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12ED">
      <w:pPr>
        <w:adjustRightInd w:val="0"/>
        <w:snapToGrid w:val="0"/>
        <w:spacing w:line="1000" w:lineRule="exact"/>
        <w:jc w:val="center"/>
        <w:outlineLvl w:val="0"/>
        <w:rPr>
          <w:rFonts w:ascii="华文中宋" w:hAnsi="华文中宋" w:eastAsia="华文中宋" w:cs="华文中宋"/>
          <w:bCs/>
          <w:spacing w:val="-24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spacing w:val="-24"/>
          <w:sz w:val="52"/>
          <w:szCs w:val="52"/>
        </w:rPr>
        <w:t>国家税务总局</w:t>
      </w:r>
      <w:r>
        <w:rPr>
          <w:rFonts w:hint="eastAsia" w:ascii="华文中宋" w:hAnsi="华文中宋" w:eastAsia="华文中宋" w:cs="华文中宋"/>
          <w:b/>
          <w:bCs/>
          <w:spacing w:val="-24"/>
          <w:sz w:val="52"/>
          <w:szCs w:val="52"/>
        </w:rPr>
        <w:t>南宁市税务局第</w:t>
      </w:r>
      <w:r>
        <w:rPr>
          <w:rFonts w:hint="eastAsia" w:ascii="华文中宋" w:hAnsi="华文中宋" w:eastAsia="华文中宋" w:cs="华文中宋"/>
          <w:b/>
          <w:bCs/>
          <w:color w:val="FF0000"/>
          <w:spacing w:val="-24"/>
          <w:sz w:val="52"/>
          <w:szCs w:val="52"/>
          <w:lang w:eastAsia="zh-CN"/>
        </w:rPr>
        <w:t>一</w:t>
      </w:r>
      <w:r>
        <w:rPr>
          <w:rFonts w:hint="eastAsia" w:ascii="华文中宋" w:hAnsi="华文中宋" w:eastAsia="华文中宋" w:cs="华文中宋"/>
          <w:b/>
          <w:bCs/>
          <w:spacing w:val="-24"/>
          <w:sz w:val="52"/>
          <w:szCs w:val="52"/>
        </w:rPr>
        <w:t>稽查局</w:t>
      </w:r>
    </w:p>
    <w:p w14:paraId="2870FA26">
      <w:pPr>
        <w:adjustRightInd w:val="0"/>
        <w:snapToGrid w:val="0"/>
        <w:spacing w:line="1000" w:lineRule="exact"/>
        <w:jc w:val="center"/>
        <w:rPr>
          <w:rFonts w:ascii="华文中宋" w:hAnsi="华文中宋" w:eastAsia="华文中宋" w:cs="华文中宋"/>
          <w:b/>
          <w:bCs/>
          <w:spacing w:val="-24"/>
          <w:sz w:val="72"/>
          <w:szCs w:val="72"/>
        </w:rPr>
      </w:pPr>
      <w:r>
        <w:rPr>
          <w:rFonts w:hint="eastAsia" w:ascii="华文中宋" w:hAnsi="华文中宋" w:eastAsia="华文中宋" w:cs="华文中宋"/>
          <w:b/>
          <w:bCs/>
          <w:spacing w:val="-24"/>
          <w:sz w:val="72"/>
          <w:szCs w:val="72"/>
        </w:rPr>
        <w:t>税务行政处罚事项告知书</w:t>
      </w:r>
    </w:p>
    <w:p w14:paraId="2C3EB3C9">
      <w:pPr>
        <w:adjustRightInd w:val="0"/>
        <w:snapToGrid w:val="0"/>
        <w:spacing w:line="800" w:lineRule="exact"/>
        <w:jc w:val="center"/>
        <w:rPr>
          <w:rFonts w:ascii="仿宋_GB2312" w:eastAsia="仿宋_GB2312"/>
          <w:spacing w:val="20"/>
          <w:sz w:val="32"/>
        </w:rPr>
      </w:pPr>
      <w:bookmarkStart w:id="0" w:name="_Toc33370868"/>
      <w:bookmarkStart w:id="1" w:name="_Toc33371261"/>
      <w:bookmarkStart w:id="2" w:name="_Toc33372011"/>
      <w:r>
        <w:rPr>
          <w:rFonts w:hint="eastAsia" w:ascii="仿宋_GB2312" w:eastAsia="仿宋_GB2312"/>
          <w:spacing w:val="20"/>
          <w:sz w:val="32"/>
          <w:szCs w:val="32"/>
        </w:rPr>
        <w:t>南市税</w:t>
      </w:r>
      <w:r>
        <w:rPr>
          <w:rFonts w:hint="eastAsia" w:ascii="仿宋_GB2312" w:eastAsia="仿宋_GB2312"/>
          <w:color w:val="FF0000"/>
          <w:spacing w:val="2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pacing w:val="20"/>
          <w:sz w:val="32"/>
        </w:rPr>
        <w:t>稽罚告〔20</w:t>
      </w:r>
      <w:r>
        <w:rPr>
          <w:rFonts w:hint="eastAsia" w:ascii="仿宋_GB2312" w:hAnsi="仿宋_GB2312" w:eastAsia="仿宋_GB2312" w:cs="仿宋_GB2312"/>
          <w:spacing w:val="20"/>
          <w:sz w:val="32"/>
          <w:lang w:val="en-US" w:eastAsia="zh-CN"/>
        </w:rPr>
        <w:t>26</w:t>
      </w:r>
      <w:r>
        <w:rPr>
          <w:rFonts w:hint="eastAsia" w:ascii="仿宋_GB2312" w:eastAsia="仿宋_GB2312"/>
          <w:spacing w:val="20"/>
          <w:sz w:val="32"/>
        </w:rPr>
        <w:t>〕</w:t>
      </w:r>
      <w:bookmarkEnd w:id="0"/>
      <w:bookmarkEnd w:id="1"/>
      <w:bookmarkEnd w:id="2"/>
      <w:r>
        <w:rPr>
          <w:rFonts w:hint="eastAsia" w:ascii="仿宋_GB2312" w:eastAsia="仿宋_GB2312"/>
          <w:spacing w:val="20"/>
          <w:sz w:val="32"/>
          <w:lang w:val="en-US" w:eastAsia="zh-CN"/>
        </w:rPr>
        <w:t>6</w:t>
      </w:r>
      <w:r>
        <w:rPr>
          <w:rFonts w:hint="eastAsia" w:ascii="仿宋_GB2312" w:eastAsia="仿宋_GB2312"/>
          <w:spacing w:val="20"/>
          <w:sz w:val="32"/>
        </w:rPr>
        <w:t>号</w:t>
      </w:r>
    </w:p>
    <w:p w14:paraId="5434F606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639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20"/>
          <w:sz w:val="32"/>
        </w:rPr>
      </w:pPr>
      <w:r>
        <w:rPr>
          <w:rFonts w:hint="eastAsia" w:ascii="仿宋_GB2312" w:eastAsia="仿宋_GB2312"/>
          <w:sz w:val="32"/>
          <w:szCs w:val="32"/>
        </w:rPr>
        <w:t>广西狄泓寻建材有限公司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（纳税人识别号：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91450103MAEH5T8Q8T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）：</w:t>
      </w:r>
    </w:p>
    <w:p w14:paraId="6AFA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7"/>
        <w:textAlignment w:val="auto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>对你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</w:rPr>
        <w:t>（地址：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广西壮族自治区南宁市青秀区金洲路31号城市杰座15层1521号房B区012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</w:rPr>
        <w:t>的税收违法行为拟作出行政处罚决定，根据《中华人民共和国税收征收管理法》第八条、《中华人民共和国行政处罚法》第四十四条、第六十三条、第六十四条规定，现将有关事项告知如下：</w:t>
      </w:r>
    </w:p>
    <w:p w14:paraId="61E10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7"/>
        <w:textAlignment w:val="auto"/>
        <w:rPr>
          <w:rFonts w:hint="eastAsia" w:ascii="仿宋_GB2312" w:hAnsi="仿宋_GB2312" w:eastAsia="仿宋_GB2312" w:cs="仿宋_GB2312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 xml:space="preserve">一、税务行政处罚的事实、理由、依据及拟作出的处罚决定:                                              </w:t>
      </w:r>
    </w:p>
    <w:p w14:paraId="1006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（一）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spacing w:val="0"/>
          <w:sz w:val="32"/>
          <w:szCs w:val="32"/>
        </w:rPr>
        <w:t>公司属于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走逃（失联）企业</w:t>
      </w:r>
    </w:p>
    <w:p w14:paraId="05F9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你公司未在税务登记注册地址和生产经营地址经营，法定代表人、财务负责人、办税人电话无法联系 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被主管税务局认定为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失联走逃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</w:t>
      </w:r>
      <w:r>
        <w:rPr>
          <w:rFonts w:hint="eastAsia" w:ascii="仿宋_GB2312" w:hAnsi="宋体" w:eastAsia="仿宋_GB2312"/>
          <w:sz w:val="32"/>
          <w:szCs w:val="32"/>
        </w:rPr>
        <w:t>。至检查结束止，你公司未配合税务检查，也未按要求提供相关涉税资料。</w:t>
      </w:r>
    </w:p>
    <w:p w14:paraId="16103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公司存在虚开增值税发票问题</w:t>
      </w:r>
    </w:p>
    <w:p w14:paraId="492F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05" w:leftChars="50" w:firstLine="534" w:firstLineChars="16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取得增值税发票情况</w:t>
      </w:r>
    </w:p>
    <w:p w14:paraId="338F9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经查询，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增值税电子普通发票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共5份，发票金额共计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399,118.81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元，税额共计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3,991.19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元，价税合计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403,110.00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元。货物名称：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*建筑工程机械*二手装载机、型号：147-515kw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*搬运设备*二手装载机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，型号：147-515kw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*金属制品*不锈钢脚手架，型号：FHG58、FHG70、*住宿服务*住宿费、*餐饮服务*餐饮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，开票方：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杭州勤举商贸有限公司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杭州舒按编商贸有限公司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杭州趋势机械设备有限公司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等5家公司。</w:t>
      </w:r>
    </w:p>
    <w:p w14:paraId="47BCB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2.领用、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增值税发票情况</w:t>
      </w:r>
    </w:p>
    <w:p w14:paraId="6D6E2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经查询，你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无增值税发票领用记录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B460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2025年4月27日至2025年8月31日期间开具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（正常开具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120份，正负数对冲34份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正常开具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120份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，发票号码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25452000000046646285、25452000000046646466、25452000000046617307、25452000000046693453、25452000000046975047、25452000000047451657、25452000000047413672、25452000000047442712、25452000000047414201、25452000000047452347、25452000000047414733、25452000000047452913、25452000000047682464、25452000000047655225、25452000000048042452、25452000000048022916、25452000000048014082、25452000000048023030、25452000000048052273、25452000000048138976、25452000000048279731、25452000000048289097、25452000000048360218、25452000000048319944、25452000000048414309、25452000000048423626、25452000000048423637、25452000000048396614、25452000000048404754、25452000000048502796、25452000000048455648、25452000000048502810、25452000000048502816、25452000000048492839、25452000000048492852、25452000000048492857、25452000000048564500、25452000000048525558、25452000000048564537、25452000000048516901、25452000000048535322、25452000000048548659、25452000000048539461、25452000000048529821、25452000000048548759、25452000000048682570、25452000000048635293、25452000000048682591、25452000000048644052、25452000000048711333、25452000000048730215、25452000000048720367、25452000000048692662、25452000000048692674、25452000000048730236、25452000000048702049、25452000000048763640、25452000000048792352、25452000000048763677、25452000000048754741、25452000000048754759、25452000000048774836、25452000000048764923、25452000000048774893、25452000000049375291、25452000000049640797、25452000000049721629、25452000000049741170、25452000000050219215、25452000000050219288、25452000000050228130、25452000000050559639、25452000000050601287、25452000000051088733、25452000000051116757、25452000000051116842、25452000000052850908、25452000000052831729、25452000000052831745、25452000000052818882、25452000000053476812、25452000000053770999、25452000000060527521、25452000000060796570、25452000000060776904、25452000000060767647、25452000000060787366、25452000000061068028、25452000000061115140、25452000000061231126、25452000000061545833、25452000000061631486、25452000000061735810、25452000000062344730、25452000000062354718、25452000000062373478、25452000000062392699、25452000000062373559、25452000000062345086、25452000000062364353、25452000000062902041、25452000000062940475、25452000000063071677、25452000000063307715、25452000000063378320、25452000000063631687、25452000000063593801、25452000000063593830、25452000000063641502、25452000000063593884、25452000000063613197、25452000000063603356、25452000000063603389、25452000000063613314、25452000000063623225、25452000000063641757、25452000000063641823、25452000000063889255、25452000000063920746、25452000000068099291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发票金额共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10,618,357.09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元，税额共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106,183.56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元，价税合计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10,724,540.65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货物名称：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*齿轮*电机带齿轮箱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*电动机*刹车电机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*电工仪器仪表*开关电源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等品名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，受票方：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阿拉山口市诚泰进出口贸易有限公司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阿拉山口旭丰供应链管理服务有限公司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巴马柏鸿建筑工程有限公司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等公司，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开具发票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已申报增值税销售额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10,618,357.09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672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银行账户资金异常</w:t>
      </w:r>
    </w:p>
    <w:p w14:paraId="1976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经查询你公司向税务机关报备的银行账户（</w:t>
      </w:r>
      <w:r>
        <w:rPr>
          <w:rFonts w:hint="eastAsia" w:ascii="仿宋_GB2312" w:hAnsi="仿宋" w:eastAsia="仿宋_GB2312"/>
          <w:sz w:val="32"/>
          <w:szCs w:val="32"/>
        </w:rPr>
        <w:t>开户行：中国建设银行，账号：6217006358005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，经银行查询反馈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，该账户不存在。</w:t>
      </w:r>
    </w:p>
    <w:p w14:paraId="53517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综上，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公司开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普通发票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后走逃失联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无购进记录，银行账号虚假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公司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上述行为属于开具与实际经营业务情况不符的增值税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发票行为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违反了《中华人民共和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国发票管理办法》（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财政部</w:t>
      </w:r>
      <w:r>
        <w:rPr>
          <w:rFonts w:hint="eastAsia" w:ascii="仿宋_GB2312" w:eastAsia="仿宋_GB2312"/>
          <w:spacing w:val="0"/>
          <w:sz w:val="32"/>
          <w:szCs w:val="32"/>
        </w:rPr>
        <w:t>令第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号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发布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</w:rPr>
        <w:t>，国务院令第7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</w:rPr>
        <w:t>号修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eastAsia="zh-CN"/>
        </w:rPr>
        <w:t>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</w:t>
      </w:r>
      <w:r>
        <w:rPr>
          <w:rFonts w:hint="eastAsia" w:ascii="仿宋_GB2312" w:eastAsia="仿宋_GB2312"/>
          <w:spacing w:val="0"/>
          <w:sz w:val="32"/>
          <w:szCs w:val="32"/>
        </w:rPr>
        <w:t>第二十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pacing w:val="0"/>
          <w:sz w:val="32"/>
          <w:szCs w:val="32"/>
        </w:rPr>
        <w:t>条第一款、第二款第（一）项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的规定，属于虚开发票行为。</w:t>
      </w:r>
    </w:p>
    <w:p w14:paraId="196C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9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根据《中华人民共和国发票管理办法》（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财政部</w:t>
      </w:r>
      <w:r>
        <w:rPr>
          <w:rFonts w:hint="eastAsia" w:ascii="仿宋_GB2312" w:eastAsia="仿宋_GB2312"/>
          <w:spacing w:val="0"/>
          <w:sz w:val="32"/>
          <w:szCs w:val="32"/>
        </w:rPr>
        <w:t>令第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号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发布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</w:rPr>
        <w:t>，国务院令第7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64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</w:rPr>
        <w:t>号修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eastAsia="zh-CN"/>
        </w:rPr>
        <w:t>改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）第三十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条第一款的规定，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你公司</w:t>
      </w:r>
      <w:r>
        <w:rPr>
          <w:rFonts w:hint="eastAsia" w:ascii="仿宋_GB2312" w:eastAsia="仿宋_GB2312"/>
          <w:spacing w:val="0"/>
          <w:sz w:val="32"/>
          <w:szCs w:val="32"/>
        </w:rPr>
        <w:t>虚开发票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行为符合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eastAsia="zh-CN"/>
        </w:rPr>
        <w:t>《中南区域税务行政处罚裁量基准》（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广东省税务局 河南省税务局 湖北省税务局 湖南省税务局 广西壮族自治区税务局 海南省税务局 深圳市税务局2023年第5号公告发布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项规定的“</w:t>
      </w:r>
      <w:r>
        <w:rPr>
          <w:rFonts w:hint="eastAsia" w:ascii="仿宋_GB2312" w:eastAsia="仿宋_GB2312"/>
          <w:color w:val="auto"/>
          <w:spacing w:val="0"/>
          <w:sz w:val="32"/>
          <w:szCs w:val="32"/>
        </w:rPr>
        <w:t>严重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eastAsia="zh-CN"/>
        </w:rPr>
        <w:t>”裁量阶次适用条件，拟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对</w:t>
      </w:r>
      <w:r>
        <w:rPr>
          <w:rFonts w:hint="eastAsia" w:ascii="仿宋_GB2312" w:eastAsia="仿宋_GB2312" w:cs="Times New Roman"/>
          <w:spacing w:val="0"/>
          <w:sz w:val="32"/>
          <w:szCs w:val="32"/>
          <w:lang w:eastAsia="zh-CN"/>
        </w:rPr>
        <w:t>你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公司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虚开发票行为处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以</w:t>
      </w:r>
      <w:r>
        <w:rPr>
          <w:rFonts w:hint="eastAsia" w:ascii="仿宋_GB2312" w:eastAsia="仿宋_GB2312" w:cs="Times New Roman"/>
          <w:spacing w:val="0"/>
          <w:sz w:val="32"/>
          <w:szCs w:val="32"/>
          <w:lang w:val="en-US" w:eastAsia="zh-CN"/>
        </w:rPr>
        <w:t>50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0,000.00元的罚款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。</w:t>
      </w:r>
    </w:p>
    <w:p w14:paraId="685F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9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二、你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有陈述、申辩的权利。请在我局作出税务行政处罚决定之前，到我局进行陈述、申辩或自行提供陈述、申辩材料；逾期不进行陈述、申辩的，视同放弃权利。</w:t>
      </w:r>
    </w:p>
    <w:p w14:paraId="4F8BB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三、若拟对你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罚款</w:t>
      </w:r>
      <w:r>
        <w:rPr>
          <w:rFonts w:ascii="仿宋_GB2312" w:hAnsi="仿宋" w:eastAsia="仿宋_GB2312"/>
          <w:sz w:val="32"/>
          <w:szCs w:val="24"/>
        </w:rPr>
        <w:t>10000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元（含</w:t>
      </w:r>
      <w:r>
        <w:rPr>
          <w:rFonts w:ascii="仿宋_GB2312" w:hAnsi="仿宋" w:eastAsia="仿宋_GB2312"/>
          <w:sz w:val="32"/>
          <w:szCs w:val="24"/>
        </w:rPr>
        <w:t>10000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元）以上，或符合《中华人民共和国行政处罚法》第六十三条规定的其他情形的，你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pacing w:val="0"/>
          <w:sz w:val="32"/>
          <w:szCs w:val="24"/>
        </w:rPr>
        <w:t>有要求听证的权利。可自收到本告知书之日起五个工作日内向我局书面提出听证申请；逾期不提出，视为放弃听证权利。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 xml:space="preserve">               </w:t>
      </w:r>
    </w:p>
    <w:p w14:paraId="29BE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11273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4BF3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0"/>
        </w:rPr>
      </w:pPr>
    </w:p>
    <w:p w14:paraId="35FD6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800" w:firstLineChars="15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二〇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二六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eastAsia="zh-CN"/>
        </w:rPr>
        <w:t>二十三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75BF">
    <w:pPr>
      <w:pStyle w:val="5"/>
      <w:ind w:right="479" w:rightChars="228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94D1E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94D1E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D81F5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8451">
    <w:pPr>
      <w:pStyle w:val="5"/>
      <w:ind w:left="424" w:leftChars="20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34AF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634AF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C67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44C9"/>
    <w:rsid w:val="01C07810"/>
    <w:rsid w:val="05450C16"/>
    <w:rsid w:val="083D36D9"/>
    <w:rsid w:val="087A54D7"/>
    <w:rsid w:val="08BA6B8B"/>
    <w:rsid w:val="0A912B78"/>
    <w:rsid w:val="0AD31B2D"/>
    <w:rsid w:val="0C4B7BEA"/>
    <w:rsid w:val="0F626DB4"/>
    <w:rsid w:val="0FC479C6"/>
    <w:rsid w:val="1616511B"/>
    <w:rsid w:val="16AC602F"/>
    <w:rsid w:val="18442F3C"/>
    <w:rsid w:val="193D689D"/>
    <w:rsid w:val="19DE28BC"/>
    <w:rsid w:val="19E46D23"/>
    <w:rsid w:val="1AE83477"/>
    <w:rsid w:val="1D692209"/>
    <w:rsid w:val="1DCD59C0"/>
    <w:rsid w:val="1ED61A8B"/>
    <w:rsid w:val="1F3E772A"/>
    <w:rsid w:val="1F994CC1"/>
    <w:rsid w:val="25E025F7"/>
    <w:rsid w:val="26281065"/>
    <w:rsid w:val="2639236B"/>
    <w:rsid w:val="26731712"/>
    <w:rsid w:val="26D22BF3"/>
    <w:rsid w:val="281736AD"/>
    <w:rsid w:val="284F681E"/>
    <w:rsid w:val="2A2A6DAE"/>
    <w:rsid w:val="2AB368D9"/>
    <w:rsid w:val="2CC727B3"/>
    <w:rsid w:val="2CFD5F52"/>
    <w:rsid w:val="2D896D97"/>
    <w:rsid w:val="2F5A5443"/>
    <w:rsid w:val="30894A49"/>
    <w:rsid w:val="30E56CD2"/>
    <w:rsid w:val="3270702B"/>
    <w:rsid w:val="32EE790B"/>
    <w:rsid w:val="3324107F"/>
    <w:rsid w:val="353A0988"/>
    <w:rsid w:val="35967563"/>
    <w:rsid w:val="388206BF"/>
    <w:rsid w:val="39DC4F6F"/>
    <w:rsid w:val="3C4C0E97"/>
    <w:rsid w:val="3ED265B7"/>
    <w:rsid w:val="3F010653"/>
    <w:rsid w:val="3F967709"/>
    <w:rsid w:val="40113D0F"/>
    <w:rsid w:val="420E309E"/>
    <w:rsid w:val="435C75A2"/>
    <w:rsid w:val="4395485E"/>
    <w:rsid w:val="44DA5E47"/>
    <w:rsid w:val="45450C82"/>
    <w:rsid w:val="458207BA"/>
    <w:rsid w:val="461E5A7D"/>
    <w:rsid w:val="462C3BCC"/>
    <w:rsid w:val="46B86EED"/>
    <w:rsid w:val="47C94F0B"/>
    <w:rsid w:val="47F4334B"/>
    <w:rsid w:val="48F944F8"/>
    <w:rsid w:val="497105B7"/>
    <w:rsid w:val="49AF11B9"/>
    <w:rsid w:val="4A4130CB"/>
    <w:rsid w:val="4AA72C72"/>
    <w:rsid w:val="4AD21CEB"/>
    <w:rsid w:val="4B47031F"/>
    <w:rsid w:val="4B6E1472"/>
    <w:rsid w:val="4F1F7BA0"/>
    <w:rsid w:val="502C0859"/>
    <w:rsid w:val="517174D4"/>
    <w:rsid w:val="52F75A62"/>
    <w:rsid w:val="551D64A5"/>
    <w:rsid w:val="56B1799C"/>
    <w:rsid w:val="58DF439A"/>
    <w:rsid w:val="5A58653C"/>
    <w:rsid w:val="5AB844AF"/>
    <w:rsid w:val="5C2C3CE4"/>
    <w:rsid w:val="5C765969"/>
    <w:rsid w:val="5D460808"/>
    <w:rsid w:val="61376B00"/>
    <w:rsid w:val="61DC321A"/>
    <w:rsid w:val="63D802E8"/>
    <w:rsid w:val="65AA46D3"/>
    <w:rsid w:val="66926228"/>
    <w:rsid w:val="68EC4A51"/>
    <w:rsid w:val="6A213EFD"/>
    <w:rsid w:val="6B243296"/>
    <w:rsid w:val="6D73296B"/>
    <w:rsid w:val="6DDA7330"/>
    <w:rsid w:val="6DF11661"/>
    <w:rsid w:val="6FB16E5B"/>
    <w:rsid w:val="70AB2D23"/>
    <w:rsid w:val="71014C0A"/>
    <w:rsid w:val="71431B7C"/>
    <w:rsid w:val="73602828"/>
    <w:rsid w:val="747156A2"/>
    <w:rsid w:val="74C4063B"/>
    <w:rsid w:val="74F760C2"/>
    <w:rsid w:val="77281A15"/>
    <w:rsid w:val="78DD7B6A"/>
    <w:rsid w:val="7A455C3A"/>
    <w:rsid w:val="7BE05730"/>
    <w:rsid w:val="7C904B29"/>
    <w:rsid w:val="7D186F5D"/>
    <w:rsid w:val="7EAE6844"/>
    <w:rsid w:val="BFB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2024-01-29T08:11:00Z</dcterms:created>
  <dc:creator>Administrator</dc:creator>
  <cp:lastModifiedBy>huawei</cp:lastModifiedBy>
  <dcterms:modified xsi:type="dcterms:W3CDTF">2026-03-27T11:28:27Z</dcterms:modified>
  <dc:title>国家税务总局南宁市税务局第一稽查局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B2DA0E9D45FEF8F05BF9C569C58CE696_42</vt:lpwstr>
  </property>
</Properties>
</file>