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国家税务总局西林县税务局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52"/>
          <w:szCs w:val="52"/>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52"/>
          <w:szCs w:val="52"/>
          <w:shd w:val="clear" w:fill="FFFFFF"/>
          <w:lang w:val="en-US" w:eastAsia="zh-CN" w:bidi="ar"/>
        </w:rPr>
        <w:t>税收保全措施决定书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西税保冻〔2022〕1号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广西远致房地产开发有限公司西林分公司</w:t>
      </w:r>
      <w:r>
        <w:rPr>
          <w:rFonts w:hint="eastAsia" w:ascii="仿宋_GB2312" w:eastAsia="仿宋_GB2312"/>
          <w:color w:val="000000"/>
          <w:sz w:val="32"/>
        </w:rPr>
        <w:t>（纳税人识别号：9145103</w:t>
      </w:r>
      <w:r>
        <w:rPr>
          <w:rFonts w:hint="eastAsia" w:ascii="仿宋_GB2312" w:eastAsia="仿宋_GB2312"/>
          <w:color w:val="000000"/>
          <w:sz w:val="32"/>
          <w:lang w:val="en-US" w:eastAsia="zh-CN"/>
        </w:rPr>
        <w:t>******</w:t>
      </w:r>
      <w:bookmarkStart w:id="0" w:name="_GoBack"/>
      <w:bookmarkEnd w:id="0"/>
      <w:r>
        <w:rPr>
          <w:rFonts w:hint="eastAsia" w:ascii="仿宋_GB2312" w:eastAsia="仿宋_GB2312"/>
          <w:color w:val="000000"/>
          <w:sz w:val="32"/>
        </w:rPr>
        <w:t>95B）</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snapToGrid w:val="0"/>
          <w:color w:val="000000"/>
          <w:kern w:val="0"/>
          <w:sz w:val="32"/>
          <w:szCs w:val="24"/>
        </w:rPr>
        <w:t>鉴于你</w:t>
      </w:r>
      <w:r>
        <w:rPr>
          <w:rFonts w:hint="eastAsia" w:ascii="仿宋_GB2312" w:hAnsi="宋体" w:eastAsia="仿宋_GB2312"/>
          <w:snapToGrid w:val="0"/>
          <w:color w:val="auto"/>
          <w:kern w:val="0"/>
          <w:sz w:val="32"/>
          <w:szCs w:val="24"/>
        </w:rPr>
        <w:t>单位</w:t>
      </w:r>
      <w:r>
        <w:rPr>
          <w:rFonts w:hint="eastAsia" w:ascii="仿宋_GB2312" w:hAnsi="宋体" w:eastAsia="仿宋_GB2312"/>
          <w:snapToGrid w:val="0"/>
          <w:color w:val="000000"/>
          <w:kern w:val="0"/>
          <w:sz w:val="32"/>
          <w:szCs w:val="24"/>
        </w:rPr>
        <w:t>（地址：</w:t>
      </w:r>
      <w:r>
        <w:rPr>
          <w:rFonts w:hint="eastAsia" w:ascii="仿宋_GB2312" w:hAnsi="宋体" w:eastAsia="仿宋_GB2312"/>
          <w:snapToGrid w:val="0"/>
          <w:color w:val="000000"/>
          <w:kern w:val="0"/>
          <w:sz w:val="32"/>
          <w:szCs w:val="24"/>
          <w:u w:val="none"/>
        </w:rPr>
        <w:t>西林县八达镇新兴路003号县人民医院1栋1单元302室）</w:t>
      </w:r>
      <w:r>
        <w:rPr>
          <w:rFonts w:hint="eastAsia" w:ascii="仿宋_GB2312" w:hAnsi="宋体" w:eastAsia="仿宋_GB2312"/>
          <w:snapToGrid w:val="0"/>
          <w:color w:val="000000"/>
          <w:kern w:val="0"/>
          <w:sz w:val="32"/>
          <w:szCs w:val="24"/>
          <w:u w:val="none"/>
          <w:lang w:eastAsia="zh-CN"/>
        </w:rPr>
        <w:t>在</w:t>
      </w:r>
      <w:r>
        <w:rPr>
          <w:rFonts w:hint="eastAsia" w:ascii="仿宋_GB2312" w:hAnsi="宋体" w:eastAsia="仿宋_GB2312"/>
          <w:snapToGrid w:val="0"/>
          <w:color w:val="000000"/>
          <w:kern w:val="0"/>
          <w:sz w:val="32"/>
          <w:szCs w:val="24"/>
          <w:u w:val="none"/>
          <w:lang w:val="en-US" w:eastAsia="zh-CN"/>
        </w:rPr>
        <w:t>2017年1月1日至2020年12月31日属期期间存在欠缴税费款壹佰玖拾叁万捌仟贰佰叁拾伍元陆角柒分</w:t>
      </w:r>
      <w:r>
        <w:rPr>
          <w:rFonts w:hint="eastAsia" w:ascii="仿宋_GB2312" w:hAnsi="宋体" w:eastAsia="仿宋_GB2312"/>
          <w:snapToGrid w:val="0"/>
          <w:color w:val="000000"/>
          <w:kern w:val="0"/>
          <w:sz w:val="32"/>
          <w:szCs w:val="24"/>
          <w:u w:val="none"/>
          <w:lang w:eastAsia="zh-CN"/>
        </w:rPr>
        <w:t>（</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bidi="ar"/>
        </w:rPr>
        <w:t>￥:</w:t>
      </w:r>
      <w:r>
        <w:rPr>
          <w:rFonts w:hint="eastAsia" w:ascii="仿宋_GB2312" w:hAnsi="宋体" w:eastAsia="仿宋_GB2312"/>
          <w:snapToGrid w:val="0"/>
          <w:color w:val="000000"/>
          <w:kern w:val="0"/>
          <w:sz w:val="32"/>
          <w:szCs w:val="24"/>
          <w:u w:val="none"/>
        </w:rPr>
        <w:t>1938235.67</w:t>
      </w:r>
      <w:r>
        <w:rPr>
          <w:rFonts w:hint="eastAsia" w:ascii="仿宋_GB2312" w:hAnsi="宋体" w:eastAsia="仿宋_GB2312"/>
          <w:snapToGrid w:val="0"/>
          <w:color w:val="000000"/>
          <w:kern w:val="0"/>
          <w:sz w:val="32"/>
          <w:szCs w:val="24"/>
          <w:u w:val="none"/>
          <w:lang w:eastAsia="zh-CN"/>
        </w:rPr>
        <w:t>）</w:t>
      </w:r>
      <w:r>
        <w:rPr>
          <w:rFonts w:hint="eastAsia" w:ascii="仿宋_GB2312" w:hAnsi="宋体" w:eastAsia="仿宋_GB2312"/>
          <w:snapToGrid w:val="0"/>
          <w:color w:val="000000"/>
          <w:kern w:val="0"/>
          <w:sz w:val="32"/>
          <w:szCs w:val="24"/>
        </w:rPr>
        <w:t>，</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根据《中华人民共和国税收征收管理法》第三十八条、五十五条之规定，经国家税务总局西林县税务局局长批准，决定从2022年6月10日至2022年7月9日冻结你单</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位在广西西林农村商业银行股份有限公司的存款壹拾柒万零陆佰玖拾叁元贰角壹分（￥:170693.21）。请于2022年6月20日</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前缴纳应纳税款；逾期未缴的，将依照《中华人民共和国税收征收管理法》第五十五条之规定采取强制执行措施。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如对本决定不服，可自收到本决定之日起六十日内依法向国家税务总局百色市税务局申请行政复议，或者自收到本决定之日起六个月内依法向人民法院起诉。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冻结帐户的账号：659612010117049410。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firstLine="3520" w:firstLineChars="11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仿宋" w:hAnsi="仿宋" w:eastAsia="仿宋" w:cs="仿宋"/>
          <w:kern w:val="0"/>
          <w:sz w:val="32"/>
          <w:szCs w:val="32"/>
          <w:shd w:val="clear" w:fill="FFFFFF"/>
          <w:lang w:val="en-US" w:eastAsia="zh-CN" w:bidi="ar"/>
        </w:rPr>
        <w:t>国家税务总局西林县税务局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2022年6月10日</w:t>
      </w:r>
    </w:p>
    <w:sectPr>
      <w:headerReference r:id="rId3" w:type="default"/>
      <w:footerReference r:id="rId4" w:type="default"/>
      <w:pgSz w:w="11906" w:h="16838"/>
      <w:pgMar w:top="1984"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65BE0"/>
    <w:rsid w:val="009814B8"/>
    <w:rsid w:val="00BE499C"/>
    <w:rsid w:val="02EF7547"/>
    <w:rsid w:val="047E7D1C"/>
    <w:rsid w:val="081E53D6"/>
    <w:rsid w:val="0FAA30F8"/>
    <w:rsid w:val="153D5AA3"/>
    <w:rsid w:val="175C757C"/>
    <w:rsid w:val="1B92532A"/>
    <w:rsid w:val="1D673B2C"/>
    <w:rsid w:val="1EF42232"/>
    <w:rsid w:val="22EE5DC7"/>
    <w:rsid w:val="237707D0"/>
    <w:rsid w:val="261C00B1"/>
    <w:rsid w:val="28D10605"/>
    <w:rsid w:val="2C8E0288"/>
    <w:rsid w:val="351B70F6"/>
    <w:rsid w:val="38A912CE"/>
    <w:rsid w:val="3A375EB8"/>
    <w:rsid w:val="3C5A7035"/>
    <w:rsid w:val="3D585176"/>
    <w:rsid w:val="3EFD13C2"/>
    <w:rsid w:val="43787037"/>
    <w:rsid w:val="45F60AA5"/>
    <w:rsid w:val="46A32C70"/>
    <w:rsid w:val="48643335"/>
    <w:rsid w:val="5161311A"/>
    <w:rsid w:val="5227758A"/>
    <w:rsid w:val="53DC356C"/>
    <w:rsid w:val="53FD7C0F"/>
    <w:rsid w:val="54975443"/>
    <w:rsid w:val="54CF0B12"/>
    <w:rsid w:val="5C967BD6"/>
    <w:rsid w:val="5DE733AD"/>
    <w:rsid w:val="5F1B0F9F"/>
    <w:rsid w:val="63DA277F"/>
    <w:rsid w:val="65281ABA"/>
    <w:rsid w:val="654B6032"/>
    <w:rsid w:val="65C703A1"/>
    <w:rsid w:val="68900671"/>
    <w:rsid w:val="6BBA15E4"/>
    <w:rsid w:val="6CC0783A"/>
    <w:rsid w:val="6EA75504"/>
    <w:rsid w:val="70065BE0"/>
    <w:rsid w:val="73B57181"/>
    <w:rsid w:val="73B85F1E"/>
    <w:rsid w:val="7AF32839"/>
    <w:rsid w:val="7C9142CF"/>
    <w:rsid w:val="7DE2442A"/>
    <w:rsid w:val="7FAE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Tahoma" w:hAnsi="Tahoma" w:eastAsia="Tahoma" w:cs="Tahoma"/>
      <w:color w:val="3764A0"/>
      <w:sz w:val="12"/>
      <w:szCs w:val="12"/>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西林县税务局</Company>
  <Pages>1</Pages>
  <Words>0</Words>
  <Characters>0</Characters>
  <Lines>0</Lines>
  <Paragraphs>0</Paragraphs>
  <TotalTime>18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2022-06-09T02:01:00Z</dcterms:created>
  <dc:creator>文芳</dc:creator>
  <cp:lastModifiedBy>办公室（党委办公室）</cp:lastModifiedBy>
  <cp:lastPrinted>2022-06-10T02:13:00Z</cp:lastPrinted>
  <dcterms:modified xsi:type="dcterms:W3CDTF">2022-07-12T08:10:30Z</dcterms:modified>
  <dc:title>国家税务总局西林县税务局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