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国家税务总局北海市银海区税务局智慧办税服务厅运维服务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（KLBH2022-C3-0005）的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成交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结果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公告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KLBH2022-C3-0005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项目名称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智慧办税服务厅运维服务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成交信息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</w:p>
    <w:tbl>
      <w:tblPr>
        <w:tblStyle w:val="9"/>
        <w:tblW w:w="82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3025"/>
        <w:gridCol w:w="3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成交供应商名称</w:t>
            </w: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地址</w:t>
            </w:r>
          </w:p>
        </w:tc>
        <w:tc>
          <w:tcPr>
            <w:tcW w:w="3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2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color w:val="auto"/>
                <w:sz w:val="24"/>
              </w:rPr>
              <w:t>南宁哲辰科技有限公司</w:t>
            </w: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南宁市青秀区青环路82号恒大·苹果园金色阳光27号楼1303号</w:t>
            </w:r>
          </w:p>
        </w:tc>
        <w:tc>
          <w:tcPr>
            <w:tcW w:w="3003" w:type="dxa"/>
            <w:vAlign w:val="center"/>
          </w:tcPr>
          <w:p>
            <w:pPr>
              <w:spacing w:line="360" w:lineRule="auto"/>
              <w:ind w:left="5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人民币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玖拾肆万玖仟伍佰元整</w:t>
            </w:r>
            <w:r>
              <w:rPr>
                <w:rFonts w:hint="eastAsia" w:ascii="宋体" w:hAnsi="宋体"/>
                <w:color w:val="auto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¥949500.00</w:t>
            </w:r>
            <w:r>
              <w:rPr>
                <w:rFonts w:hint="eastAsia" w:ascii="宋体" w:hAnsi="宋体"/>
                <w:color w:val="auto"/>
                <w:sz w:val="24"/>
              </w:rPr>
              <w:t>元/年）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四、主要标的信息</w:t>
      </w:r>
    </w:p>
    <w:tbl>
      <w:tblPr>
        <w:tblStyle w:val="9"/>
        <w:tblW w:w="7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主要标的信息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  <w:jc w:val="center"/>
        </w:trPr>
        <w:tc>
          <w:tcPr>
            <w:tcW w:w="798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名称：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智慧办税服务厅运维服务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服务范围：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国家税务总局北海市银海区智慧办税服务厅运维服务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服务时间：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自合同签订之日起1年。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FF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服务标准：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满足招标文件要求。</w:t>
            </w:r>
            <w:bookmarkStart w:id="20" w:name="_GoBack"/>
            <w:bookmarkEnd w:id="20"/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2" w:firstLineChars="175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评审专家名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单：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高振林（组长）、卜卡菲、王嘉运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2" w:firstLineChars="175"/>
        <w:jc w:val="left"/>
        <w:textAlignment w:val="auto"/>
        <w:outlineLvl w:val="9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六、代理服务收费标准及金额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: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根据采购文件第二章磋商须知磋商须知前附表第23条规定收取：大写人民币壹万壹仟叁佰玖拾肆元整（¥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11394.00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元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2" w:firstLineChars="175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七、公告期限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自本公告发布之日起1个工作日。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bookmarkStart w:id="0" w:name="_Toc35393805"/>
      <w:bookmarkStart w:id="1" w:name="_Toc15814"/>
      <w:bookmarkStart w:id="2" w:name="_Toc28359018"/>
      <w:bookmarkStart w:id="3" w:name="_Toc35393636"/>
      <w:bookmarkStart w:id="4" w:name="_Toc28359095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、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其他补充事宜:本项目为目录外标准下项目；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left="0" w:leftChars="0" w:firstLine="422" w:firstLineChars="175"/>
        <w:jc w:val="left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九、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凡对本次采购提出询问，请按以下方式联系。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482" w:firstLineChars="200"/>
        <w:jc w:val="left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bookmarkStart w:id="5" w:name="_Toc28359096"/>
      <w:bookmarkStart w:id="6" w:name="_Toc35393806"/>
      <w:bookmarkStart w:id="7" w:name="_Toc35393637"/>
      <w:bookmarkStart w:id="8" w:name="_Toc2074"/>
      <w:bookmarkStart w:id="9" w:name="_Toc28359019"/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1.采购人信息</w:t>
      </w:r>
      <w:bookmarkEnd w:id="5"/>
      <w:bookmarkEnd w:id="6"/>
      <w:bookmarkEnd w:id="7"/>
      <w:bookmarkEnd w:id="8"/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采购人名称：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国家税务总局北海市银海区税务局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北海市银海区新世纪大道22号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联系人：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陈宇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 联系电话：0779-3069281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482" w:firstLineChars="200"/>
        <w:jc w:val="left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bookmarkStart w:id="10" w:name="_Toc35393807"/>
      <w:bookmarkStart w:id="11" w:name="_Toc7126"/>
      <w:bookmarkStart w:id="12" w:name="_Toc35393638"/>
      <w:bookmarkStart w:id="13" w:name="_Toc28359020"/>
      <w:bookmarkStart w:id="14" w:name="_Toc28359097"/>
      <w:r>
        <w:rPr>
          <w:rFonts w:hint="eastAsia" w:ascii="宋体" w:hAnsi="宋体" w:eastAsia="宋体" w:cs="宋体"/>
          <w:b/>
          <w:color w:val="auto"/>
          <w:sz w:val="24"/>
          <w:szCs w:val="24"/>
        </w:rPr>
        <w:t>2.</w:t>
      </w:r>
      <w:bookmarkEnd w:id="10"/>
      <w:bookmarkEnd w:id="11"/>
      <w:bookmarkEnd w:id="12"/>
      <w:bookmarkEnd w:id="13"/>
      <w:bookmarkEnd w:id="14"/>
      <w:bookmarkStart w:id="15" w:name="_Toc35393808"/>
      <w:bookmarkStart w:id="16" w:name="_Toc35393639"/>
      <w:bookmarkStart w:id="17" w:name="_Toc28359021"/>
      <w:bookmarkStart w:id="18" w:name="_Toc28359098"/>
      <w:bookmarkStart w:id="19" w:name="_Toc3367"/>
      <w:r>
        <w:rPr>
          <w:rFonts w:hint="eastAsia" w:ascii="宋体" w:hAnsi="宋体" w:eastAsia="宋体" w:cs="宋体"/>
          <w:b/>
          <w:color w:val="auto"/>
          <w:sz w:val="24"/>
          <w:szCs w:val="24"/>
        </w:rPr>
        <w:t>采购代理机构名称：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广西科联招标中心有限公司 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地址：北海市北海大道科技大厦三楼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项目联系人：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简良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  联系电话:0779-3832133；3830266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项目联系方式</w:t>
      </w:r>
      <w:bookmarkEnd w:id="15"/>
      <w:bookmarkEnd w:id="16"/>
      <w:bookmarkEnd w:id="17"/>
      <w:bookmarkEnd w:id="18"/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  <w:bookmarkEnd w:id="1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项目联系人：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简良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电　话：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0779-3832133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；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3830266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采购文件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2、报价表、技术条款偏离表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050" w:leftChars="500" w:right="0" w:rightChars="0" w:firstLine="4800" w:firstLineChars="20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广西科联招标中心有限公司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right"/>
        <w:textAlignment w:val="auto"/>
        <w:outlineLvl w:val="9"/>
        <w:rPr>
          <w:rFonts w:hint="eastAsia" w:ascii="宋体" w:hAnsi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397" w:right="1486" w:bottom="1134" w:left="16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E877CC"/>
    <w:multiLevelType w:val="singleLevel"/>
    <w:tmpl w:val="74E877C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C7F53"/>
    <w:rsid w:val="000B6281"/>
    <w:rsid w:val="00192636"/>
    <w:rsid w:val="00257A5E"/>
    <w:rsid w:val="00373E10"/>
    <w:rsid w:val="003853CC"/>
    <w:rsid w:val="003F4A8F"/>
    <w:rsid w:val="00873128"/>
    <w:rsid w:val="00880E30"/>
    <w:rsid w:val="00914A22"/>
    <w:rsid w:val="009671F0"/>
    <w:rsid w:val="00AC53AF"/>
    <w:rsid w:val="00DB7B91"/>
    <w:rsid w:val="00DF0104"/>
    <w:rsid w:val="01004A1F"/>
    <w:rsid w:val="01570240"/>
    <w:rsid w:val="02A84B3F"/>
    <w:rsid w:val="02BD75DA"/>
    <w:rsid w:val="036044A6"/>
    <w:rsid w:val="03B86941"/>
    <w:rsid w:val="047124EA"/>
    <w:rsid w:val="04F04536"/>
    <w:rsid w:val="0515411F"/>
    <w:rsid w:val="052E2A75"/>
    <w:rsid w:val="0621193F"/>
    <w:rsid w:val="06707A37"/>
    <w:rsid w:val="06C861F2"/>
    <w:rsid w:val="06D813B9"/>
    <w:rsid w:val="07CE45CC"/>
    <w:rsid w:val="082C4B8F"/>
    <w:rsid w:val="0A1B1F2E"/>
    <w:rsid w:val="0B3C3A0C"/>
    <w:rsid w:val="0B5E4F69"/>
    <w:rsid w:val="0B902B62"/>
    <w:rsid w:val="0BA53447"/>
    <w:rsid w:val="0BD606E0"/>
    <w:rsid w:val="0BDD3490"/>
    <w:rsid w:val="0D114CA1"/>
    <w:rsid w:val="0D3D3E4E"/>
    <w:rsid w:val="0D405415"/>
    <w:rsid w:val="0F2A6CEF"/>
    <w:rsid w:val="0F476BAA"/>
    <w:rsid w:val="0FF00FEF"/>
    <w:rsid w:val="1024442F"/>
    <w:rsid w:val="10B93778"/>
    <w:rsid w:val="10F47F6C"/>
    <w:rsid w:val="120314AE"/>
    <w:rsid w:val="121C7357"/>
    <w:rsid w:val="126864E8"/>
    <w:rsid w:val="12D63FAF"/>
    <w:rsid w:val="13227B8D"/>
    <w:rsid w:val="13376C7B"/>
    <w:rsid w:val="13F62DF5"/>
    <w:rsid w:val="14347FA0"/>
    <w:rsid w:val="147B00C2"/>
    <w:rsid w:val="147C5547"/>
    <w:rsid w:val="150C1D65"/>
    <w:rsid w:val="160478A8"/>
    <w:rsid w:val="169D2E72"/>
    <w:rsid w:val="16D14CDA"/>
    <w:rsid w:val="172526E6"/>
    <w:rsid w:val="179F0DA4"/>
    <w:rsid w:val="17A24B9C"/>
    <w:rsid w:val="17AE47BF"/>
    <w:rsid w:val="185C461C"/>
    <w:rsid w:val="18A952E3"/>
    <w:rsid w:val="18C42863"/>
    <w:rsid w:val="18F308BE"/>
    <w:rsid w:val="19276F2B"/>
    <w:rsid w:val="19335C85"/>
    <w:rsid w:val="199B4E0D"/>
    <w:rsid w:val="19B7023E"/>
    <w:rsid w:val="19C95837"/>
    <w:rsid w:val="19E00FAA"/>
    <w:rsid w:val="1AB76B9A"/>
    <w:rsid w:val="1C583295"/>
    <w:rsid w:val="1EA27958"/>
    <w:rsid w:val="1F3342E4"/>
    <w:rsid w:val="1F9F205E"/>
    <w:rsid w:val="1FAE2A92"/>
    <w:rsid w:val="20340A84"/>
    <w:rsid w:val="20367301"/>
    <w:rsid w:val="20C067BC"/>
    <w:rsid w:val="20CF0C48"/>
    <w:rsid w:val="21171FD9"/>
    <w:rsid w:val="216B481E"/>
    <w:rsid w:val="216D4E5C"/>
    <w:rsid w:val="22271DCB"/>
    <w:rsid w:val="23B3770F"/>
    <w:rsid w:val="23DB617C"/>
    <w:rsid w:val="24770B4A"/>
    <w:rsid w:val="24E6364B"/>
    <w:rsid w:val="2515707F"/>
    <w:rsid w:val="255E0351"/>
    <w:rsid w:val="26222BE9"/>
    <w:rsid w:val="26BD6583"/>
    <w:rsid w:val="26C47504"/>
    <w:rsid w:val="26F118FC"/>
    <w:rsid w:val="27075E78"/>
    <w:rsid w:val="27B411F5"/>
    <w:rsid w:val="27D06C4B"/>
    <w:rsid w:val="29AE018F"/>
    <w:rsid w:val="2A84755E"/>
    <w:rsid w:val="2B2F31E8"/>
    <w:rsid w:val="2B307EA9"/>
    <w:rsid w:val="2BAE4A90"/>
    <w:rsid w:val="2BD47A51"/>
    <w:rsid w:val="2C6F71F3"/>
    <w:rsid w:val="2C8F2235"/>
    <w:rsid w:val="2CB60738"/>
    <w:rsid w:val="2D76151E"/>
    <w:rsid w:val="2D9F0F76"/>
    <w:rsid w:val="2DDC4E50"/>
    <w:rsid w:val="2E6D79FE"/>
    <w:rsid w:val="2F3061FA"/>
    <w:rsid w:val="2F7C63DF"/>
    <w:rsid w:val="31201F54"/>
    <w:rsid w:val="31326E43"/>
    <w:rsid w:val="31F172B2"/>
    <w:rsid w:val="32055800"/>
    <w:rsid w:val="32575F12"/>
    <w:rsid w:val="329D4BAF"/>
    <w:rsid w:val="335F71BD"/>
    <w:rsid w:val="339147BD"/>
    <w:rsid w:val="33A136EA"/>
    <w:rsid w:val="33A47A1E"/>
    <w:rsid w:val="33AA33FD"/>
    <w:rsid w:val="33F337A6"/>
    <w:rsid w:val="350F42A4"/>
    <w:rsid w:val="35431A3E"/>
    <w:rsid w:val="35B64518"/>
    <w:rsid w:val="36252AF0"/>
    <w:rsid w:val="364D308E"/>
    <w:rsid w:val="373D491F"/>
    <w:rsid w:val="374E01AE"/>
    <w:rsid w:val="38482EC7"/>
    <w:rsid w:val="38A05CAF"/>
    <w:rsid w:val="394312A9"/>
    <w:rsid w:val="394A2C6F"/>
    <w:rsid w:val="3A2A31CC"/>
    <w:rsid w:val="3BC52B29"/>
    <w:rsid w:val="3CAC7391"/>
    <w:rsid w:val="3CBF5F11"/>
    <w:rsid w:val="3DAB5BCC"/>
    <w:rsid w:val="3DE76031"/>
    <w:rsid w:val="3E995318"/>
    <w:rsid w:val="3FF9368C"/>
    <w:rsid w:val="42435509"/>
    <w:rsid w:val="430C08A6"/>
    <w:rsid w:val="430C7F53"/>
    <w:rsid w:val="439E6277"/>
    <w:rsid w:val="444C3850"/>
    <w:rsid w:val="454F362B"/>
    <w:rsid w:val="45E306D3"/>
    <w:rsid w:val="461A2EB7"/>
    <w:rsid w:val="463C377F"/>
    <w:rsid w:val="46FF778E"/>
    <w:rsid w:val="47AF74CC"/>
    <w:rsid w:val="47B24BDC"/>
    <w:rsid w:val="483B0CE8"/>
    <w:rsid w:val="48ED274D"/>
    <w:rsid w:val="4900344E"/>
    <w:rsid w:val="49D15412"/>
    <w:rsid w:val="4A242629"/>
    <w:rsid w:val="4A3B6D2F"/>
    <w:rsid w:val="4A794A43"/>
    <w:rsid w:val="4ABF2A67"/>
    <w:rsid w:val="4BE87834"/>
    <w:rsid w:val="4D4E5D71"/>
    <w:rsid w:val="4D9E6783"/>
    <w:rsid w:val="4DB338F3"/>
    <w:rsid w:val="4F304B4A"/>
    <w:rsid w:val="4F9F6068"/>
    <w:rsid w:val="4FD95474"/>
    <w:rsid w:val="513D05F5"/>
    <w:rsid w:val="51AB11CE"/>
    <w:rsid w:val="527012E2"/>
    <w:rsid w:val="52EE2364"/>
    <w:rsid w:val="53071A9F"/>
    <w:rsid w:val="53A25CF6"/>
    <w:rsid w:val="53E83831"/>
    <w:rsid w:val="560519C2"/>
    <w:rsid w:val="56195A8D"/>
    <w:rsid w:val="566A55DC"/>
    <w:rsid w:val="577B44C0"/>
    <w:rsid w:val="58070251"/>
    <w:rsid w:val="589113EA"/>
    <w:rsid w:val="59095050"/>
    <w:rsid w:val="596A6361"/>
    <w:rsid w:val="59B07DA7"/>
    <w:rsid w:val="5A020223"/>
    <w:rsid w:val="5AB84CB1"/>
    <w:rsid w:val="5AFF3560"/>
    <w:rsid w:val="5B786E3F"/>
    <w:rsid w:val="5BFD0F0E"/>
    <w:rsid w:val="5C996490"/>
    <w:rsid w:val="5CAD33F9"/>
    <w:rsid w:val="5D0C0152"/>
    <w:rsid w:val="5D7000F8"/>
    <w:rsid w:val="5DB51F74"/>
    <w:rsid w:val="5E005A80"/>
    <w:rsid w:val="5E2C2894"/>
    <w:rsid w:val="5E3D2C1E"/>
    <w:rsid w:val="5E785573"/>
    <w:rsid w:val="5EDE207B"/>
    <w:rsid w:val="5FFA44ED"/>
    <w:rsid w:val="60C009C1"/>
    <w:rsid w:val="60F735C5"/>
    <w:rsid w:val="6105554A"/>
    <w:rsid w:val="61F743B8"/>
    <w:rsid w:val="621C4610"/>
    <w:rsid w:val="621D1864"/>
    <w:rsid w:val="622C2C5C"/>
    <w:rsid w:val="62A615AC"/>
    <w:rsid w:val="637E5A88"/>
    <w:rsid w:val="63B868A3"/>
    <w:rsid w:val="64554104"/>
    <w:rsid w:val="65007121"/>
    <w:rsid w:val="653643AA"/>
    <w:rsid w:val="655E460E"/>
    <w:rsid w:val="6731269C"/>
    <w:rsid w:val="674256AC"/>
    <w:rsid w:val="677458CD"/>
    <w:rsid w:val="67BB4B34"/>
    <w:rsid w:val="68B336D3"/>
    <w:rsid w:val="68F76EFF"/>
    <w:rsid w:val="699B057B"/>
    <w:rsid w:val="699B75BC"/>
    <w:rsid w:val="69E50BB7"/>
    <w:rsid w:val="6A38562C"/>
    <w:rsid w:val="6AE83BC1"/>
    <w:rsid w:val="6B1C2F06"/>
    <w:rsid w:val="6B8F3897"/>
    <w:rsid w:val="6BD16F3D"/>
    <w:rsid w:val="6BF34D6A"/>
    <w:rsid w:val="6C5937C5"/>
    <w:rsid w:val="6C9E0CAB"/>
    <w:rsid w:val="6CC4241B"/>
    <w:rsid w:val="6D582909"/>
    <w:rsid w:val="6F317FD5"/>
    <w:rsid w:val="70581EA0"/>
    <w:rsid w:val="70BF4156"/>
    <w:rsid w:val="717D3EAE"/>
    <w:rsid w:val="71B84E54"/>
    <w:rsid w:val="71FF51B7"/>
    <w:rsid w:val="727558D6"/>
    <w:rsid w:val="72D4387A"/>
    <w:rsid w:val="72D66F33"/>
    <w:rsid w:val="731D53F6"/>
    <w:rsid w:val="73646DFE"/>
    <w:rsid w:val="737E0B7F"/>
    <w:rsid w:val="73836ECE"/>
    <w:rsid w:val="73A340FD"/>
    <w:rsid w:val="747F6BF5"/>
    <w:rsid w:val="74A45266"/>
    <w:rsid w:val="74F55BA9"/>
    <w:rsid w:val="750527F6"/>
    <w:rsid w:val="75777DB9"/>
    <w:rsid w:val="768F578A"/>
    <w:rsid w:val="774646A7"/>
    <w:rsid w:val="777D41C4"/>
    <w:rsid w:val="779D303A"/>
    <w:rsid w:val="7A2704E9"/>
    <w:rsid w:val="7A5C5649"/>
    <w:rsid w:val="7A7A445B"/>
    <w:rsid w:val="7AC768BB"/>
    <w:rsid w:val="7AFB37ED"/>
    <w:rsid w:val="7B2A7C2F"/>
    <w:rsid w:val="7B4E3ABF"/>
    <w:rsid w:val="7C542F4C"/>
    <w:rsid w:val="7CBD5487"/>
    <w:rsid w:val="7DB2229A"/>
    <w:rsid w:val="7DF81EDF"/>
    <w:rsid w:val="7E074D77"/>
    <w:rsid w:val="7E616439"/>
    <w:rsid w:val="7E6727AA"/>
    <w:rsid w:val="7EB7567B"/>
    <w:rsid w:val="7EF66509"/>
    <w:rsid w:val="7EFD0E92"/>
    <w:rsid w:val="7FE046BA"/>
    <w:rsid w:val="7FF1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qFormat="1"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locked/>
    <w:uiPriority w:val="0"/>
    <w:pPr>
      <w:keepNext/>
      <w:keepLines/>
      <w:adjustRightInd w:val="0"/>
      <w:spacing w:before="260" w:after="260" w:line="416" w:lineRule="atLeast"/>
      <w:textAlignment w:val="baseline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0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rPr>
      <w:sz w:val="24"/>
    </w:rPr>
  </w:style>
  <w:style w:type="table" w:styleId="9">
    <w:name w:val="Table Grid"/>
    <w:basedOn w:val="8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locked/>
    <w:uiPriority w:val="0"/>
    <w:rPr>
      <w:b/>
      <w:bCs/>
    </w:rPr>
  </w:style>
  <w:style w:type="character" w:styleId="12">
    <w:name w:val="FollowedHyperlink"/>
    <w:basedOn w:val="10"/>
    <w:semiHidden/>
    <w:unhideWhenUsed/>
    <w:qFormat/>
    <w:uiPriority w:val="99"/>
    <w:rPr>
      <w:color w:val="333333"/>
      <w:u w:val="none"/>
    </w:rPr>
  </w:style>
  <w:style w:type="character" w:styleId="13">
    <w:name w:val="Emphasis"/>
    <w:basedOn w:val="10"/>
    <w:qFormat/>
    <w:locked/>
    <w:uiPriority w:val="0"/>
    <w:rPr>
      <w:i/>
      <w:iCs/>
    </w:rPr>
  </w:style>
  <w:style w:type="character" w:styleId="14">
    <w:name w:val="HTML Definition"/>
    <w:basedOn w:val="10"/>
    <w:semiHidden/>
    <w:unhideWhenUsed/>
    <w:qFormat/>
    <w:uiPriority w:val="99"/>
    <w:rPr>
      <w:i/>
      <w:iCs/>
    </w:rPr>
  </w:style>
  <w:style w:type="character" w:styleId="15">
    <w:name w:val="HTML Variable"/>
    <w:basedOn w:val="10"/>
    <w:semiHidden/>
    <w:unhideWhenUsed/>
    <w:qFormat/>
    <w:uiPriority w:val="99"/>
  </w:style>
  <w:style w:type="character" w:styleId="16">
    <w:name w:val="Hyperlink"/>
    <w:basedOn w:val="10"/>
    <w:semiHidden/>
    <w:unhideWhenUsed/>
    <w:qFormat/>
    <w:uiPriority w:val="99"/>
    <w:rPr>
      <w:color w:val="333333"/>
      <w:u w:val="none"/>
    </w:rPr>
  </w:style>
  <w:style w:type="character" w:styleId="17">
    <w:name w:val="HTML Code"/>
    <w:basedOn w:val="10"/>
    <w:semiHidden/>
    <w:unhideWhenUsed/>
    <w:qFormat/>
    <w:uiPriority w:val="99"/>
    <w:rPr>
      <w:rFonts w:ascii="Consolas" w:hAnsi="Consolas" w:eastAsia="Consolas" w:cs="Consolas"/>
      <w:sz w:val="21"/>
      <w:szCs w:val="21"/>
    </w:rPr>
  </w:style>
  <w:style w:type="character" w:styleId="18">
    <w:name w:val="HTML Cite"/>
    <w:basedOn w:val="10"/>
    <w:semiHidden/>
    <w:unhideWhenUsed/>
    <w:qFormat/>
    <w:uiPriority w:val="99"/>
  </w:style>
  <w:style w:type="character" w:styleId="19">
    <w:name w:val="HTML Keyboard"/>
    <w:basedOn w:val="10"/>
    <w:semiHidden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character" w:styleId="20">
    <w:name w:val="HTML Sample"/>
    <w:basedOn w:val="10"/>
    <w:semiHidden/>
    <w:unhideWhenUsed/>
    <w:qFormat/>
    <w:uiPriority w:val="99"/>
    <w:rPr>
      <w:rFonts w:ascii="serif" w:hAnsi="serif" w:eastAsia="serif" w:cs="serif"/>
      <w:sz w:val="21"/>
      <w:szCs w:val="21"/>
    </w:rPr>
  </w:style>
  <w:style w:type="character" w:customStyle="1" w:styleId="21">
    <w:name w:val="Header Char"/>
    <w:basedOn w:val="10"/>
    <w:link w:val="6"/>
    <w:semiHidden/>
    <w:qFormat/>
    <w:uiPriority w:val="99"/>
    <w:rPr>
      <w:sz w:val="18"/>
      <w:szCs w:val="18"/>
    </w:rPr>
  </w:style>
  <w:style w:type="character" w:customStyle="1" w:styleId="22">
    <w:name w:val="Footer Char"/>
    <w:basedOn w:val="10"/>
    <w:link w:val="3"/>
    <w:semiHidden/>
    <w:qFormat/>
    <w:uiPriority w:val="99"/>
    <w:rPr>
      <w:sz w:val="18"/>
      <w:szCs w:val="18"/>
    </w:rPr>
  </w:style>
  <w:style w:type="character" w:customStyle="1" w:styleId="23">
    <w:name w:val="first-child"/>
    <w:basedOn w:val="10"/>
    <w:qFormat/>
    <w:uiPriority w:val="0"/>
  </w:style>
  <w:style w:type="character" w:customStyle="1" w:styleId="24">
    <w:name w:val="old"/>
    <w:basedOn w:val="10"/>
    <w:qFormat/>
    <w:uiPriority w:val="0"/>
    <w:rPr>
      <w:color w:val="999999"/>
    </w:rPr>
  </w:style>
  <w:style w:type="character" w:customStyle="1" w:styleId="25">
    <w:name w:val="layui-layer-tabnow"/>
    <w:basedOn w:val="10"/>
    <w:qFormat/>
    <w:uiPriority w:val="0"/>
    <w:rPr>
      <w:bdr w:val="single" w:color="CCCCCC" w:sz="6" w:space="0"/>
      <w:shd w:val="clear" w:fill="FFFFFF"/>
    </w:rPr>
  </w:style>
  <w:style w:type="character" w:customStyle="1" w:styleId="26">
    <w:name w:val="switch-danger"/>
    <w:basedOn w:val="10"/>
    <w:qFormat/>
    <w:uiPriority w:val="0"/>
    <w:rPr>
      <w:color w:val="FFFFFF"/>
      <w:shd w:val="clear" w:fill="D14641"/>
    </w:rPr>
  </w:style>
  <w:style w:type="character" w:customStyle="1" w:styleId="27">
    <w:name w:val="hour_pm"/>
    <w:basedOn w:val="10"/>
    <w:qFormat/>
    <w:uiPriority w:val="0"/>
  </w:style>
  <w:style w:type="character" w:customStyle="1" w:styleId="28">
    <w:name w:val="hour_am"/>
    <w:basedOn w:val="10"/>
    <w:qFormat/>
    <w:uiPriority w:val="0"/>
  </w:style>
  <w:style w:type="character" w:customStyle="1" w:styleId="29">
    <w:name w:val="size-s"/>
    <w:basedOn w:val="10"/>
    <w:qFormat/>
    <w:uiPriority w:val="0"/>
    <w:rPr>
      <w:sz w:val="18"/>
      <w:szCs w:val="18"/>
    </w:rPr>
  </w:style>
  <w:style w:type="character" w:customStyle="1" w:styleId="30">
    <w:name w:val="hover"/>
    <w:basedOn w:val="10"/>
    <w:qFormat/>
    <w:uiPriority w:val="0"/>
    <w:rPr>
      <w:shd w:val="clear" w:fill="EEEEEE"/>
    </w:rPr>
  </w:style>
  <w:style w:type="character" w:customStyle="1" w:styleId="31">
    <w:name w:val="glyphicon"/>
    <w:basedOn w:val="10"/>
    <w:qFormat/>
    <w:uiPriority w:val="0"/>
  </w:style>
  <w:style w:type="character" w:customStyle="1" w:styleId="32">
    <w:name w:val="current"/>
    <w:basedOn w:val="10"/>
    <w:qFormat/>
    <w:uiPriority w:val="0"/>
    <w:rPr>
      <w:color w:val="FFFFFF"/>
      <w:shd w:val="clear" w:fill="222222"/>
    </w:rPr>
  </w:style>
  <w:style w:type="character" w:customStyle="1" w:styleId="33">
    <w:name w:val="size-mini"/>
    <w:basedOn w:val="10"/>
    <w:qFormat/>
    <w:uiPriority w:val="0"/>
    <w:rPr>
      <w:sz w:val="15"/>
      <w:szCs w:val="15"/>
    </w:rPr>
  </w:style>
  <w:style w:type="character" w:customStyle="1" w:styleId="34">
    <w:name w:val="switch-primary"/>
    <w:basedOn w:val="10"/>
    <w:qFormat/>
    <w:uiPriority w:val="0"/>
    <w:rPr>
      <w:color w:val="FFFFFF"/>
      <w:shd w:val="clear" w:fill="005FCC"/>
    </w:rPr>
  </w:style>
  <w:style w:type="character" w:customStyle="1" w:styleId="35">
    <w:name w:val="switch-info"/>
    <w:basedOn w:val="10"/>
    <w:qFormat/>
    <w:uiPriority w:val="0"/>
    <w:rPr>
      <w:color w:val="FFFFFF"/>
      <w:shd w:val="clear" w:fill="41A7C5"/>
    </w:rPr>
  </w:style>
  <w:style w:type="character" w:customStyle="1" w:styleId="36">
    <w:name w:val="switch-left"/>
    <w:basedOn w:val="10"/>
    <w:qFormat/>
    <w:uiPriority w:val="0"/>
    <w:rPr>
      <w:color w:val="FFFFFF"/>
      <w:shd w:val="clear" w:fill="005FCC"/>
    </w:rPr>
  </w:style>
  <w:style w:type="character" w:customStyle="1" w:styleId="37">
    <w:name w:val="size-l"/>
    <w:basedOn w:val="10"/>
    <w:qFormat/>
    <w:uiPriority w:val="0"/>
    <w:rPr>
      <w:sz w:val="24"/>
      <w:szCs w:val="24"/>
    </w:rPr>
  </w:style>
  <w:style w:type="character" w:customStyle="1" w:styleId="38">
    <w:name w:val="switch-warning"/>
    <w:basedOn w:val="10"/>
    <w:qFormat/>
    <w:uiPriority w:val="0"/>
    <w:rPr>
      <w:color w:val="FFFFFF"/>
      <w:shd w:val="clear" w:fill="F9A123"/>
    </w:rPr>
  </w:style>
  <w:style w:type="character" w:customStyle="1" w:styleId="39">
    <w:name w:val="switch-right"/>
    <w:basedOn w:val="10"/>
    <w:qFormat/>
    <w:uiPriority w:val="0"/>
    <w:rPr>
      <w:color w:val="333333"/>
      <w:shd w:val="clear" w:fill="F0F0F0"/>
    </w:rPr>
  </w:style>
  <w:style w:type="character" w:customStyle="1" w:styleId="40">
    <w:name w:val="switch-success"/>
    <w:basedOn w:val="10"/>
    <w:qFormat/>
    <w:uiPriority w:val="0"/>
    <w:rPr>
      <w:color w:val="FFFFFF"/>
      <w:shd w:val="clear" w:fill="58B058"/>
    </w:rPr>
  </w:style>
  <w:style w:type="character" w:customStyle="1" w:styleId="41">
    <w:name w:val="hover9"/>
    <w:basedOn w:val="10"/>
    <w:qFormat/>
    <w:uiPriority w:val="0"/>
    <w:rPr>
      <w:shd w:val="clear" w:fill="EEEEEE"/>
    </w:rPr>
  </w:style>
  <w:style w:type="character" w:customStyle="1" w:styleId="42">
    <w:name w:val="c-icon"/>
    <w:basedOn w:val="10"/>
    <w:qFormat/>
    <w:uiPriority w:val="0"/>
  </w:style>
  <w:style w:type="character" w:customStyle="1" w:styleId="43">
    <w:name w:val="hover27"/>
    <w:basedOn w:val="10"/>
    <w:qFormat/>
    <w:uiPriority w:val="0"/>
  </w:style>
  <w:style w:type="character" w:customStyle="1" w:styleId="44">
    <w:name w:val="hover28"/>
    <w:basedOn w:val="10"/>
    <w:qFormat/>
    <w:uiPriority w:val="0"/>
    <w:rPr>
      <w:color w:val="315EF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184</Words>
  <Characters>1053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2016-05-05T03:24:00Z</dcterms:created>
  <dc:creator>Administrator</dc:creator>
  <cp:lastModifiedBy>pc9527</cp:lastModifiedBy>
  <cp:lastPrinted>2019-03-29T03:26:00Z</cp:lastPrinted>
  <dcterms:modified xsi:type="dcterms:W3CDTF">2022-03-01T09:15:22Z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6A76CEACB06C4D7DB2AEF9D2070A2416</vt:lpwstr>
  </property>
</Properties>
</file>