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个人所得税扣缴手续费退付线上办理指引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一、业务概述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根据个人所得税法规定，扣缴义务人可按扣缴的个人所得税税款退付百分之二的手续费。扣缴义务人2020年度代扣代缴个人所得税的，可在2021年3月30日前确认2020年度结报单和提交退付申请。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3040" cy="2865120"/>
            <wp:effectExtent l="0" t="0" r="0" b="0"/>
            <wp:docPr id="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二、自然人电子税务局（扣缴客户端）办理指引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步骤1、登录到首页---&gt;退付手续费核对，点击“退付手续费核对”，再点击【获取结报单】按钮获取结报单和核对清册。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644140"/>
            <wp:effectExtent l="0" t="0" r="7620" b="7620"/>
            <wp:docPr id="2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步骤2、核对清册核实无误后，可点击【下一步】确认结报单。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3040" cy="2659380"/>
            <wp:effectExtent l="0" t="0" r="0" b="7620"/>
            <wp:docPr id="3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步骤3、结报单确认无误后，点击【申请退库】按钮，补充接收手续费的银行账户，补充完整后可点击【提交】按钮提交退付手续费申请。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3040" cy="2895600"/>
            <wp:effectExtent l="0" t="0" r="0" b="0"/>
            <wp:docPr id="4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1844040"/>
            <wp:effectExtent l="0" t="0" r="7620" b="0"/>
            <wp:docPr id="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提交申请后，可通过界面查询当前结报单编号的申请状态，若存在多笔结报单可进行切换查看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539740" cy="1249680"/>
            <wp:effectExtent l="0" t="0" r="7620" b="0"/>
            <wp:docPr id="6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税务机关以扣缴义务人确认的结报单作为退付手续费的依据，在进行手续费确认之后，系统自动触发手续费退税流程。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若“代扣代收代征税款结报单”已操作手续费确认后，因信息有误需要撤销确认，可在手续费退税申请终审完成前，由审批人员操作作废手续费退税申请，或者在【手续费确认】模块撤销确认该笔手续费退税。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575560"/>
            <wp:effectExtent l="0" t="0" r="7620" b="0"/>
            <wp:docPr id="7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二、自然人电子税务局（WEB端扣缴功能）办理指引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步骤1、登录到首页---&gt;单位办税---&gt;扣缴申报---&gt;退付手续费核对，点击“退付手续费核对”，再点击【获取结报单】按钮获取结报单和核对清册。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827020"/>
            <wp:effectExtent l="0" t="0" r="7620" b="7620"/>
            <wp:docPr id="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步骤2、核对清册核实无误后，可点击【下一步】确认结报单。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918460"/>
            <wp:effectExtent l="0" t="0" r="7620" b="7620"/>
            <wp:docPr id="9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步骤3、结报单确认无误后，点击【申请退库】按钮，补充接收手续费的银行账户，补充完整后可点击【提交】按钮提交退付手续费申请。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971800"/>
            <wp:effectExtent l="0" t="0" r="7620" b="0"/>
            <wp:docPr id="10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3025140"/>
            <wp:effectExtent l="0" t="0" r="7620" b="7620"/>
            <wp:docPr id="11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提交申请后，可通过界面查询当前结报单编号的申请状态，若存在多笔结报单可进行切换查看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539740" cy="1249680"/>
            <wp:effectExtent l="0" t="0" r="7620" b="0"/>
            <wp:docPr id="1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税务机关以扣缴义务人确认的结报单作为退付手续费的依据，在进行手续费确认之后，系统自动触发手续费退税流程。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若“代扣代收代征税款结报单”已操作手续费确认后，因信息有误需要撤销确认，可在手续费退税申请终审完成前，由审批人员操作作废手续费退税申请，或者在【手续费确认】模块撤销确认该笔手续费退税。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65420" cy="2575560"/>
            <wp:effectExtent l="0" t="0" r="7620" b="0"/>
            <wp:docPr id="1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3589020" cy="1676400"/>
            <wp:effectExtent l="0" t="0" r="7620" b="0"/>
            <wp:docPr id="1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【注意】：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如扣缴义务人的员工数量超过系统设置的300人的上限，自然人电子税务局（WEB端扣缴功能）只允许使用扣缴申报的查询统计功能，“退付手续费核对”功能需要通过自然人电子税务局（扣缴客户端）办理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3067"/>
    <w:rsid w:val="39776451"/>
    <w:rsid w:val="45A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2021-01-14T00:22:00Z</dcterms:created>
  <dc:creator>gs</dc:creator>
  <cp:lastModifiedBy>梁国裕</cp:lastModifiedBy>
  <dcterms:modified xsi:type="dcterms:W3CDTF">2022-01-13T09:18:13Z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