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092" w:firstLineChars="7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 w:color="auto"/>
          <w:lang w:val="en-US" w:eastAsia="zh-CN"/>
        </w:rPr>
        <w:t>提供材料清单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一、限你公司在2026年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日前提供以下资料：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（一）工商营业执照复印件；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（二）法定代表人、财务负责人、办税员、业务经办人、领票人、开票人身份证复印件；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（三）基本账户银行银行开户许可证复印件、账户信息清单（含所有开户行及账号）；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（四）企业设立、变更的章程、协议、合同，以及股东（股权）、法人代表变更资料；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（五）202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月各项税费申报表复印件；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（六）202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月签订的合同、协议复印件；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（七）各类购销合同、工程合同、出入库单、磅单等资料复印件；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二、如你公司不能在2026年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日前完整提供上述资料，需在限期内书面说明原因，并对说明情况的真实性负法律责任。</w:t>
      </w: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、如你公司在限期内不提供上述资料又不向税务机关提供正当理由的，或提供虚假资料，不如实反映情况，或者拒绝提供有关资料的，我局将根据《中华人民共和国税收征收管理法》第七十条、《中华人民共和国税收征收管理法实施细则》第九十六条进行处罚。</w:t>
      </w:r>
      <w:r>
        <w:rPr>
          <w:rFonts w:hint="eastAsia" w:ascii="仿宋" w:hAnsi="仿宋" w:eastAsia="仿宋"/>
          <w:color w:val="000000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17562"/>
    <w:rsid w:val="20417562"/>
    <w:rsid w:val="73466DDF"/>
    <w:rsid w:val="7C1D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2026-09-04T09:58:00Z</dcterms:created>
  <dc:creator>黄剑韬</dc:creator>
  <cp:lastModifiedBy>黄剑韬</cp:lastModifiedBy>
  <cp:lastPrinted>2026-09-07T03:47:21Z</cp:lastPrinted>
  <dcterms:modified xsi:type="dcterms:W3CDTF">2026-09-07T08:09:58Z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