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rFonts w:hint="eastAsia" w:ascii="仿宋_GB2312" w:hAnsi="宋体" w:eastAsia="仿宋_GB2312"/>
          <w:b/>
          <w:bCs/>
          <w:color w:val="000000"/>
          <w:sz w:val="32"/>
        </w:rPr>
      </w:pPr>
      <w:r>
        <w:rPr>
          <w:rFonts w:hint="eastAsia" w:ascii="仿宋_GB2312" w:hAnsi="宋体" w:eastAsia="仿宋_GB2312"/>
          <w:b/>
          <w:bCs/>
          <w:color w:val="000000"/>
          <w:sz w:val="32"/>
        </w:rPr>
        <w:t>附件：核对材料清单</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仿宋_GB2312" w:hAnsi="仿宋_GB2312" w:eastAsia="仿宋_GB2312" w:cs="仿宋_GB2312"/>
          <w:sz w:val="32"/>
          <w:szCs w:val="24"/>
        </w:rPr>
      </w:pPr>
      <w:r>
        <w:rPr>
          <w:rFonts w:hint="eastAsia" w:ascii="仿宋_GB2312" w:hAnsi="仿宋_GB2312" w:eastAsia="仿宋_GB2312" w:cs="仿宋_GB2312"/>
          <w:sz w:val="32"/>
          <w:szCs w:val="24"/>
        </w:rPr>
        <w:t>通过检查，主要发现以下问题：</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2"/>
        <w:rPr>
          <w:rFonts w:hint="eastAsia" w:ascii="仿宋_GB2312" w:hAnsi="仿宋_GB2312" w:eastAsia="仿宋_GB2312" w:cs="仿宋_GB2312"/>
          <w:b w:val="0"/>
          <w:bCs w:val="0"/>
          <w:sz w:val="32"/>
          <w:szCs w:val="24"/>
        </w:rPr>
      </w:pPr>
      <w:r>
        <w:rPr>
          <w:rFonts w:hint="eastAsia" w:ascii="仿宋_GB2312" w:hAnsi="仿宋_GB2312" w:eastAsia="仿宋_GB2312" w:cs="仿宋_GB2312"/>
          <w:b w:val="0"/>
          <w:bCs w:val="0"/>
          <w:sz w:val="32"/>
          <w:szCs w:val="24"/>
          <w:lang w:eastAsia="zh-CN"/>
        </w:rPr>
        <w:t>一、</w:t>
      </w:r>
      <w:r>
        <w:rPr>
          <w:rFonts w:hint="eastAsia" w:ascii="仿宋_GB2312" w:hAnsi="仿宋_GB2312" w:eastAsia="仿宋_GB2312" w:cs="仿宋_GB2312"/>
          <w:b w:val="0"/>
          <w:bCs w:val="0"/>
          <w:sz w:val="32"/>
          <w:szCs w:val="24"/>
        </w:rPr>
        <w:t>发票流检查发现的问题</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仿宋_GB2312" w:hAnsi="仿宋_GB2312" w:eastAsia="仿宋_GB2312" w:cs="仿宋_GB2312"/>
          <w:sz w:val="32"/>
          <w:szCs w:val="24"/>
          <w:lang w:eastAsia="zh-CN"/>
        </w:rPr>
      </w:pPr>
      <w:r>
        <w:rPr>
          <w:rFonts w:hint="eastAsia" w:ascii="仿宋_GB2312" w:hAnsi="仿宋_GB2312" w:eastAsia="仿宋_GB2312" w:cs="仿宋_GB2312"/>
          <w:sz w:val="32"/>
          <w:szCs w:val="24"/>
          <w:lang w:val="en-US" w:eastAsia="zh-CN"/>
        </w:rPr>
        <w:t>（一）</w:t>
      </w:r>
      <w:r>
        <w:rPr>
          <w:rFonts w:hint="eastAsia" w:ascii="仿宋_GB2312" w:hAnsi="仿宋_GB2312" w:eastAsia="仿宋_GB2312" w:cs="仿宋_GB2312"/>
          <w:sz w:val="32"/>
          <w:szCs w:val="24"/>
          <w:lang w:eastAsia="zh-CN"/>
        </w:rPr>
        <w:t>上游企业</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default"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eastAsia="zh-CN"/>
        </w:rPr>
        <w:t>你公司</w:t>
      </w:r>
      <w:r>
        <w:rPr>
          <w:rFonts w:hint="eastAsia" w:ascii="仿宋_GB2312" w:hAnsi="仿宋" w:eastAsia="仿宋_GB2312"/>
          <w:sz w:val="32"/>
          <w:lang w:val="en-US" w:eastAsia="zh-CN"/>
        </w:rPr>
        <w:t>2026年3月31日取得西安贺毅睿科技</w:t>
      </w:r>
      <w:r>
        <w:rPr>
          <w:rFonts w:hint="eastAsia" w:ascii="仿宋_GB2312" w:hAnsi="仿宋_GB2312" w:eastAsia="仿宋_GB2312" w:cs="仿宋_GB2312"/>
          <w:sz w:val="32"/>
          <w:szCs w:val="24"/>
          <w:lang w:eastAsia="zh-CN"/>
        </w:rPr>
        <w:t>有限公司开具的未作废、未红冲的电子增值税专用发票</w:t>
      </w:r>
      <w:r>
        <w:rPr>
          <w:rFonts w:hint="eastAsia" w:ascii="仿宋_GB2312" w:hAnsi="仿宋_GB2312" w:eastAsia="仿宋_GB2312" w:cs="仿宋_GB2312"/>
          <w:sz w:val="32"/>
          <w:szCs w:val="24"/>
          <w:lang w:val="en-US" w:eastAsia="zh-CN"/>
        </w:rPr>
        <w:t>4</w:t>
      </w:r>
      <w:r>
        <w:rPr>
          <w:rFonts w:hint="eastAsia" w:ascii="仿宋_GB2312" w:hAnsi="仿宋_GB2312" w:eastAsia="仿宋_GB2312" w:cs="仿宋_GB2312"/>
          <w:sz w:val="32"/>
          <w:szCs w:val="24"/>
          <w:lang w:eastAsia="zh-CN"/>
        </w:rPr>
        <w:t>份，金额</w:t>
      </w:r>
      <w:r>
        <w:rPr>
          <w:rFonts w:hint="eastAsia" w:ascii="仿宋_GB2312" w:hAnsi="仿宋_GB2312" w:eastAsia="仿宋_GB2312" w:cs="仿宋_GB2312"/>
          <w:sz w:val="32"/>
          <w:szCs w:val="24"/>
          <w:lang w:val="en-US" w:eastAsia="zh-CN"/>
        </w:rPr>
        <w:t>1,169,769.90</w:t>
      </w:r>
      <w:r>
        <w:rPr>
          <w:rFonts w:hint="eastAsia" w:ascii="仿宋_GB2312" w:hAnsi="仿宋_GB2312" w:eastAsia="仿宋_GB2312" w:cs="仿宋_GB2312"/>
          <w:sz w:val="32"/>
          <w:szCs w:val="24"/>
          <w:lang w:eastAsia="zh-CN"/>
        </w:rPr>
        <w:t>元</w:t>
      </w:r>
      <w:r>
        <w:rPr>
          <w:rFonts w:hint="eastAsia" w:ascii="仿宋_GB2312" w:hAnsi="仿宋_GB2312" w:eastAsia="仿宋_GB2312" w:cs="仿宋_GB2312"/>
          <w:sz w:val="32"/>
          <w:szCs w:val="24"/>
          <w:lang w:val="en-US" w:eastAsia="zh-CN"/>
        </w:rPr>
        <w:t>,</w:t>
      </w:r>
      <w:r>
        <w:rPr>
          <w:rFonts w:hint="eastAsia" w:ascii="仿宋_GB2312" w:hAnsi="仿宋" w:eastAsia="仿宋_GB2312"/>
          <w:sz w:val="32"/>
          <w:lang w:val="en-US" w:eastAsia="zh-CN"/>
        </w:rPr>
        <w:t>税额152,070.10元，价税合计1,321,840.00元;2026年4月1日取得西安贺毅睿科技</w:t>
      </w:r>
      <w:r>
        <w:rPr>
          <w:rFonts w:hint="eastAsia" w:ascii="仿宋_GB2312" w:hAnsi="仿宋_GB2312" w:eastAsia="仿宋_GB2312" w:cs="仿宋_GB2312"/>
          <w:sz w:val="32"/>
          <w:szCs w:val="24"/>
          <w:lang w:eastAsia="zh-CN"/>
        </w:rPr>
        <w:t>有限公司开具的未作废、未红冲的电子增值税专用发票</w:t>
      </w:r>
      <w:r>
        <w:rPr>
          <w:rFonts w:hint="eastAsia" w:ascii="仿宋_GB2312" w:hAnsi="仿宋_GB2312" w:eastAsia="仿宋_GB2312" w:cs="仿宋_GB2312"/>
          <w:sz w:val="32"/>
          <w:szCs w:val="24"/>
          <w:lang w:val="en-US" w:eastAsia="zh-CN"/>
        </w:rPr>
        <w:t>2</w:t>
      </w:r>
      <w:r>
        <w:rPr>
          <w:rFonts w:hint="eastAsia" w:ascii="仿宋_GB2312" w:hAnsi="仿宋_GB2312" w:eastAsia="仿宋_GB2312" w:cs="仿宋_GB2312"/>
          <w:sz w:val="32"/>
          <w:szCs w:val="24"/>
          <w:lang w:eastAsia="zh-CN"/>
        </w:rPr>
        <w:t>份，金额</w:t>
      </w:r>
      <w:r>
        <w:rPr>
          <w:rFonts w:hint="eastAsia" w:ascii="仿宋_GB2312" w:hAnsi="仿宋_GB2312" w:eastAsia="仿宋_GB2312" w:cs="仿宋_GB2312"/>
          <w:sz w:val="32"/>
          <w:szCs w:val="24"/>
          <w:lang w:val="en-US" w:eastAsia="zh-CN"/>
        </w:rPr>
        <w:t>566,371.68</w:t>
      </w:r>
      <w:r>
        <w:rPr>
          <w:rFonts w:hint="eastAsia" w:ascii="仿宋_GB2312" w:hAnsi="仿宋_GB2312" w:eastAsia="仿宋_GB2312" w:cs="仿宋_GB2312"/>
          <w:sz w:val="32"/>
          <w:szCs w:val="24"/>
          <w:lang w:eastAsia="zh-CN"/>
        </w:rPr>
        <w:t>元</w:t>
      </w:r>
      <w:r>
        <w:rPr>
          <w:rFonts w:hint="eastAsia" w:ascii="仿宋_GB2312" w:hAnsi="仿宋_GB2312" w:eastAsia="仿宋_GB2312" w:cs="仿宋_GB2312"/>
          <w:sz w:val="32"/>
          <w:szCs w:val="24"/>
          <w:lang w:val="en-US" w:eastAsia="zh-CN"/>
        </w:rPr>
        <w:t>,</w:t>
      </w:r>
      <w:r>
        <w:rPr>
          <w:rFonts w:hint="eastAsia" w:ascii="仿宋_GB2312" w:hAnsi="仿宋" w:eastAsia="仿宋_GB2312"/>
          <w:sz w:val="32"/>
          <w:lang w:val="en-US" w:eastAsia="zh-CN"/>
        </w:rPr>
        <w:t>税额73,628.32元，价税合计640,000.00元;</w:t>
      </w:r>
    </w:p>
    <w:p>
      <w:pPr>
        <w:bidi w:val="0"/>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下游企业</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default" w:ascii="仿宋_GB2312" w:hAnsi="仿宋_GB2312" w:eastAsia="仿宋_GB2312" w:cs="仿宋_GB2312"/>
          <w:sz w:val="32"/>
          <w:szCs w:val="24"/>
          <w:lang w:val="en-US" w:eastAsia="zh-CN"/>
        </w:rPr>
      </w:pPr>
      <w:r>
        <w:rPr>
          <w:rFonts w:hint="eastAsia" w:ascii="仿宋_GB2312" w:hAnsi="仿宋" w:eastAsia="仿宋_GB2312"/>
          <w:sz w:val="32"/>
          <w:lang w:val="en-US" w:eastAsia="zh-CN"/>
        </w:rPr>
        <w:t>你公司2026年3月31日开具给广西三阳新材料</w:t>
      </w:r>
      <w:r>
        <w:rPr>
          <w:rFonts w:hint="eastAsia" w:ascii="仿宋_GB2312" w:hAnsi="仿宋_GB2312" w:eastAsia="仿宋_GB2312" w:cs="仿宋_GB2312"/>
          <w:sz w:val="32"/>
          <w:szCs w:val="24"/>
          <w:lang w:eastAsia="zh-CN"/>
        </w:rPr>
        <w:t>有限公司开具的未作废、未红冲的电子增值税专用发票</w:t>
      </w:r>
      <w:r>
        <w:rPr>
          <w:rFonts w:hint="eastAsia" w:ascii="仿宋_GB2312" w:hAnsi="仿宋_GB2312" w:eastAsia="仿宋_GB2312" w:cs="仿宋_GB2312"/>
          <w:sz w:val="32"/>
          <w:szCs w:val="24"/>
          <w:lang w:val="en-US" w:eastAsia="zh-CN"/>
        </w:rPr>
        <w:t>5</w:t>
      </w:r>
      <w:r>
        <w:rPr>
          <w:rFonts w:hint="eastAsia" w:ascii="仿宋_GB2312" w:hAnsi="仿宋_GB2312" w:eastAsia="仿宋_GB2312" w:cs="仿宋_GB2312"/>
          <w:sz w:val="32"/>
          <w:szCs w:val="24"/>
          <w:lang w:eastAsia="zh-CN"/>
        </w:rPr>
        <w:t>份，金额</w:t>
      </w:r>
      <w:r>
        <w:rPr>
          <w:rFonts w:hint="eastAsia" w:ascii="仿宋_GB2312" w:hAnsi="仿宋_GB2312" w:eastAsia="仿宋_GB2312" w:cs="仿宋_GB2312"/>
          <w:sz w:val="32"/>
          <w:szCs w:val="24"/>
          <w:lang w:val="en-US" w:eastAsia="zh-CN"/>
        </w:rPr>
        <w:t>1,186,283.18</w:t>
      </w:r>
      <w:r>
        <w:rPr>
          <w:rFonts w:hint="eastAsia" w:ascii="仿宋_GB2312" w:hAnsi="仿宋_GB2312" w:eastAsia="仿宋_GB2312" w:cs="仿宋_GB2312"/>
          <w:sz w:val="32"/>
          <w:szCs w:val="24"/>
          <w:lang w:eastAsia="zh-CN"/>
        </w:rPr>
        <w:t>元</w:t>
      </w:r>
      <w:r>
        <w:rPr>
          <w:rFonts w:hint="eastAsia" w:ascii="仿宋_GB2312" w:hAnsi="仿宋_GB2312" w:eastAsia="仿宋_GB2312" w:cs="仿宋_GB2312"/>
          <w:sz w:val="32"/>
          <w:szCs w:val="24"/>
          <w:lang w:val="en-US" w:eastAsia="zh-CN"/>
        </w:rPr>
        <w:t>,</w:t>
      </w:r>
      <w:r>
        <w:rPr>
          <w:rFonts w:hint="eastAsia" w:ascii="仿宋_GB2312" w:hAnsi="仿宋" w:eastAsia="仿宋_GB2312"/>
          <w:sz w:val="32"/>
          <w:lang w:val="en-US" w:eastAsia="zh-CN"/>
        </w:rPr>
        <w:t>税额154,216.82元，价税合计1.340,500.00元;</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eastAsia" w:ascii="仿宋_GB2312" w:hAnsi="仿宋_GB2312" w:eastAsia="仿宋_GB2312" w:cs="仿宋_GB2312"/>
          <w:sz w:val="32"/>
          <w:szCs w:val="24"/>
          <w:lang w:eastAsia="zh-CN"/>
        </w:rPr>
      </w:pPr>
      <w:r>
        <w:rPr>
          <w:rFonts w:hint="eastAsia" w:ascii="仿宋_GB2312" w:hAnsi="仿宋_GB2312" w:eastAsia="仿宋_GB2312" w:cs="仿宋_GB2312"/>
          <w:sz w:val="32"/>
          <w:szCs w:val="24"/>
          <w:lang w:val="en-US" w:eastAsia="zh-CN"/>
        </w:rPr>
        <w:t>检查组对广西谰玉谜科技有限公司与</w:t>
      </w:r>
      <w:r>
        <w:rPr>
          <w:rFonts w:hint="eastAsia" w:ascii="仿宋_GB2312" w:hAnsi="仿宋" w:eastAsia="仿宋_GB2312"/>
          <w:sz w:val="32"/>
          <w:lang w:val="en-US" w:eastAsia="zh-CN"/>
        </w:rPr>
        <w:t>西安贺毅睿科技</w:t>
      </w:r>
      <w:r>
        <w:rPr>
          <w:rFonts w:hint="eastAsia" w:ascii="仿宋_GB2312" w:hAnsi="仿宋_GB2312" w:eastAsia="仿宋_GB2312" w:cs="仿宋_GB2312"/>
          <w:sz w:val="32"/>
          <w:szCs w:val="24"/>
          <w:lang w:eastAsia="zh-CN"/>
        </w:rPr>
        <w:t>有限公司、</w:t>
      </w:r>
      <w:r>
        <w:rPr>
          <w:rFonts w:hint="eastAsia" w:ascii="仿宋_GB2312" w:hAnsi="仿宋" w:eastAsia="仿宋_GB2312"/>
          <w:sz w:val="32"/>
          <w:lang w:val="en-US" w:eastAsia="zh-CN"/>
        </w:rPr>
        <w:t>广西三阳新材料</w:t>
      </w:r>
      <w:r>
        <w:rPr>
          <w:rFonts w:hint="eastAsia" w:ascii="仿宋_GB2312" w:hAnsi="仿宋_GB2312" w:eastAsia="仿宋_GB2312" w:cs="仿宋_GB2312"/>
          <w:sz w:val="32"/>
          <w:szCs w:val="24"/>
          <w:lang w:eastAsia="zh-CN"/>
        </w:rPr>
        <w:t>有限公司</w:t>
      </w:r>
      <w:r>
        <w:rPr>
          <w:rFonts w:hint="eastAsia" w:ascii="仿宋_GB2312" w:hAnsi="仿宋_GB2312" w:eastAsia="仿宋_GB2312" w:cs="仿宋_GB2312"/>
          <w:sz w:val="32"/>
          <w:szCs w:val="24"/>
          <w:lang w:val="en-US" w:eastAsia="zh-CN"/>
        </w:rPr>
        <w:t>的交易进行</w:t>
      </w:r>
      <w:r>
        <w:rPr>
          <w:rFonts w:hint="eastAsia" w:ascii="仿宋_GB2312" w:hAnsi="仿宋_GB2312" w:eastAsia="仿宋_GB2312" w:cs="仿宋_GB2312"/>
          <w:sz w:val="32"/>
          <w:szCs w:val="24"/>
          <w:lang w:eastAsia="zh-CN"/>
        </w:rPr>
        <w:t>调查取证，南宁市税务局稽查局发函证实</w:t>
      </w:r>
      <w:r>
        <w:rPr>
          <w:rFonts w:hint="eastAsia" w:ascii="仿宋_GB2312" w:hAnsi="仿宋" w:eastAsia="仿宋_GB2312"/>
          <w:sz w:val="32"/>
          <w:lang w:val="en-US" w:eastAsia="zh-CN"/>
        </w:rPr>
        <w:t>广西三阳新材料</w:t>
      </w:r>
      <w:r>
        <w:rPr>
          <w:rFonts w:hint="eastAsia" w:ascii="仿宋_GB2312" w:hAnsi="仿宋_GB2312" w:eastAsia="仿宋_GB2312" w:cs="仿宋_GB2312"/>
          <w:sz w:val="32"/>
          <w:szCs w:val="24"/>
          <w:lang w:eastAsia="zh-CN"/>
        </w:rPr>
        <w:t>有限公司已经在</w:t>
      </w:r>
      <w:r>
        <w:rPr>
          <w:rFonts w:hint="eastAsia" w:ascii="仿宋_GB2312" w:hAnsi="仿宋_GB2312" w:eastAsia="仿宋_GB2312" w:cs="仿宋_GB2312"/>
          <w:sz w:val="32"/>
          <w:szCs w:val="24"/>
          <w:lang w:val="en-US" w:eastAsia="zh-CN"/>
        </w:rPr>
        <w:t>2026年4月2日将上述取得的5份发票进行认证抵扣而且该公司</w:t>
      </w:r>
      <w:r>
        <w:rPr>
          <w:rFonts w:hint="eastAsia" w:ascii="仿宋_GB2312" w:hAnsi="仿宋_GB2312" w:eastAsia="仿宋_GB2312" w:cs="仿宋_GB2312"/>
          <w:sz w:val="32"/>
          <w:szCs w:val="24"/>
          <w:lang w:eastAsia="zh-CN"/>
        </w:rPr>
        <w:t>已于</w:t>
      </w:r>
      <w:r>
        <w:rPr>
          <w:rFonts w:hint="eastAsia" w:ascii="仿宋_GB2312" w:hAnsi="仿宋_GB2312" w:eastAsia="仿宋_GB2312" w:cs="仿宋_GB2312"/>
          <w:sz w:val="32"/>
          <w:szCs w:val="24"/>
          <w:lang w:val="en-US" w:eastAsia="zh-CN"/>
        </w:rPr>
        <w:t>2026年5月29日注销。检查组</w:t>
      </w:r>
      <w:r>
        <w:rPr>
          <w:rFonts w:hint="eastAsia" w:ascii="仿宋_GB2312" w:hAnsi="仿宋" w:eastAsia="仿宋_GB2312"/>
          <w:sz w:val="32"/>
          <w:lang w:val="en-US" w:eastAsia="zh-CN"/>
        </w:rPr>
        <w:t>未能取得</w:t>
      </w:r>
      <w:r>
        <w:rPr>
          <w:rFonts w:hint="eastAsia" w:ascii="仿宋_GB2312" w:hAnsi="仿宋_GB2312" w:eastAsia="仿宋_GB2312" w:cs="仿宋_GB2312"/>
          <w:sz w:val="32"/>
          <w:szCs w:val="24"/>
          <w:lang w:val="en-US" w:eastAsia="zh-CN"/>
        </w:rPr>
        <w:t>广西谰玉谜科技有限</w:t>
      </w:r>
      <w:r>
        <w:rPr>
          <w:rFonts w:hint="eastAsia" w:ascii="仿宋_GB2312" w:hAnsi="仿宋" w:eastAsia="仿宋_GB2312"/>
          <w:sz w:val="32"/>
          <w:lang w:val="en-US" w:eastAsia="zh-CN"/>
        </w:rPr>
        <w:t>公司与西安贺毅睿科技</w:t>
      </w:r>
      <w:r>
        <w:rPr>
          <w:rFonts w:hint="eastAsia" w:ascii="仿宋_GB2312" w:hAnsi="仿宋_GB2312" w:eastAsia="仿宋_GB2312" w:cs="仿宋_GB2312"/>
          <w:sz w:val="32"/>
          <w:szCs w:val="24"/>
          <w:lang w:eastAsia="zh-CN"/>
        </w:rPr>
        <w:t>有限公司</w:t>
      </w:r>
      <w:r>
        <w:rPr>
          <w:rFonts w:hint="eastAsia" w:ascii="仿宋_GB2312" w:hAnsi="仿宋" w:eastAsia="仿宋_GB2312"/>
          <w:sz w:val="32"/>
          <w:lang w:val="en-US" w:eastAsia="zh-CN"/>
        </w:rPr>
        <w:t>交易的任何证明材料。</w:t>
      </w:r>
    </w:p>
    <w:p>
      <w:pPr>
        <w:keepNext w:val="0"/>
        <w:keepLines w:val="0"/>
        <w:pageBreakBefore w:val="0"/>
        <w:widowControl w:val="0"/>
        <w:kinsoku/>
        <w:wordWrap/>
        <w:overflowPunct/>
        <w:topLinePunct w:val="0"/>
        <w:autoSpaceDE/>
        <w:autoSpaceDN/>
        <w:bidi w:val="0"/>
        <w:adjustRightInd/>
        <w:snapToGrid/>
        <w:spacing w:beforeLines="0" w:afterLines="0" w:line="600" w:lineRule="exact"/>
        <w:ind w:left="638" w:leftChars="304" w:firstLine="0" w:firstLineChars="0"/>
        <w:jc w:val="left"/>
        <w:textAlignment w:val="auto"/>
        <w:rPr>
          <w:rFonts w:hint="eastAsia" w:ascii="仿宋_GB2312" w:hAnsi="仿宋_GB2312" w:eastAsia="仿宋_GB2312" w:cs="仿宋_GB2312"/>
          <w:sz w:val="32"/>
          <w:szCs w:val="24"/>
        </w:rPr>
      </w:pPr>
      <w:r>
        <w:rPr>
          <w:rFonts w:hint="eastAsia" w:ascii="KaiTi_GB2312" w:hAnsi="KaiTi_GB2312" w:eastAsia="KaiTi_GB2312"/>
          <w:b w:val="0"/>
          <w:bCs w:val="0"/>
          <w:sz w:val="32"/>
          <w:szCs w:val="24"/>
          <w:lang w:eastAsia="zh-CN"/>
        </w:rPr>
        <w:t>二、</w:t>
      </w:r>
      <w:r>
        <w:rPr>
          <w:rFonts w:hint="eastAsia" w:ascii="仿宋_GB2312" w:hAnsi="仿宋_GB2312" w:eastAsia="仿宋_GB2312" w:cs="仿宋_GB2312"/>
          <w:sz w:val="32"/>
          <w:szCs w:val="24"/>
        </w:rPr>
        <w:t>货物流检查发现的问题</w:t>
      </w:r>
    </w:p>
    <w:p>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（一）广西</w:t>
      </w:r>
      <w:r>
        <w:rPr>
          <w:rFonts w:hint="eastAsia" w:ascii="仿宋_GB2312" w:hAnsi="仿宋_GB2312" w:eastAsia="仿宋_GB2312" w:cs="仿宋_GB2312"/>
          <w:sz w:val="32"/>
          <w:szCs w:val="24"/>
          <w:lang w:val="en-US" w:eastAsia="zh-CN"/>
        </w:rPr>
        <w:t>谰玉谜</w:t>
      </w:r>
      <w:r>
        <w:rPr>
          <w:rFonts w:hint="eastAsia" w:ascii="仿宋" w:hAnsi="仿宋" w:eastAsia="仿宋" w:cs="仿宋"/>
          <w:sz w:val="32"/>
          <w:szCs w:val="32"/>
          <w:lang w:val="en-US" w:eastAsia="zh-CN"/>
        </w:rPr>
        <w:t>科技有限公司2026年3月取得增值税专用发票4份，</w:t>
      </w:r>
      <w:r>
        <w:rPr>
          <w:rFonts w:hint="eastAsia" w:ascii="仿宋_GB2312" w:hAnsi="仿宋_GB2312" w:eastAsia="仿宋_GB2312" w:cs="仿宋_GB2312"/>
          <w:sz w:val="32"/>
          <w:szCs w:val="24"/>
          <w:lang w:eastAsia="zh-CN"/>
        </w:rPr>
        <w:t>金额</w:t>
      </w:r>
      <w:r>
        <w:rPr>
          <w:rFonts w:hint="eastAsia" w:ascii="仿宋_GB2312" w:hAnsi="仿宋_GB2312" w:eastAsia="仿宋_GB2312" w:cs="仿宋_GB2312"/>
          <w:sz w:val="32"/>
          <w:szCs w:val="24"/>
          <w:lang w:val="en-US" w:eastAsia="zh-CN"/>
        </w:rPr>
        <w:t>1,169,769.90</w:t>
      </w:r>
      <w:r>
        <w:rPr>
          <w:rFonts w:hint="eastAsia" w:ascii="仿宋_GB2312" w:hAnsi="仿宋_GB2312" w:eastAsia="仿宋_GB2312" w:cs="仿宋_GB2312"/>
          <w:sz w:val="32"/>
          <w:szCs w:val="24"/>
          <w:lang w:eastAsia="zh-CN"/>
        </w:rPr>
        <w:t>元</w:t>
      </w:r>
      <w:r>
        <w:rPr>
          <w:rFonts w:hint="eastAsia" w:ascii="仿宋_GB2312" w:hAnsi="仿宋_GB2312" w:eastAsia="仿宋_GB2312" w:cs="仿宋_GB2312"/>
          <w:sz w:val="32"/>
          <w:szCs w:val="24"/>
          <w:lang w:val="en-US" w:eastAsia="zh-CN"/>
        </w:rPr>
        <w:t>,</w:t>
      </w:r>
      <w:r>
        <w:rPr>
          <w:rFonts w:hint="eastAsia" w:ascii="仿宋_GB2312" w:hAnsi="仿宋" w:eastAsia="仿宋_GB2312"/>
          <w:sz w:val="32"/>
          <w:lang w:val="en-US" w:eastAsia="zh-CN"/>
        </w:rPr>
        <w:t>税额152,070.10元，价税合计1,321,840.00元;</w:t>
      </w:r>
      <w:r>
        <w:rPr>
          <w:rFonts w:hint="eastAsia" w:ascii="仿宋" w:hAnsi="仿宋" w:eastAsia="仿宋" w:cs="仿宋"/>
          <w:sz w:val="32"/>
          <w:szCs w:val="32"/>
          <w:lang w:val="en-US" w:eastAsia="zh-CN"/>
        </w:rPr>
        <w:t>货物名称：*黑色金属冶炼压延品*螺纹钢HRB400E，购货单价：2853.09元/吨，数量410吨，开票时间均为2026年3月31日。2026年4月取得增值税专用发票2份，</w:t>
      </w:r>
      <w:r>
        <w:rPr>
          <w:rFonts w:hint="eastAsia" w:ascii="仿宋_GB2312" w:hAnsi="仿宋_GB2312" w:eastAsia="仿宋_GB2312" w:cs="仿宋_GB2312"/>
          <w:sz w:val="32"/>
          <w:szCs w:val="24"/>
          <w:lang w:eastAsia="zh-CN"/>
        </w:rPr>
        <w:t>金额</w:t>
      </w:r>
      <w:r>
        <w:rPr>
          <w:rFonts w:hint="eastAsia" w:ascii="仿宋_GB2312" w:hAnsi="仿宋_GB2312" w:eastAsia="仿宋_GB2312" w:cs="仿宋_GB2312"/>
          <w:sz w:val="32"/>
          <w:szCs w:val="24"/>
          <w:lang w:val="en-US" w:eastAsia="zh-CN"/>
        </w:rPr>
        <w:t>566,371.68</w:t>
      </w:r>
      <w:r>
        <w:rPr>
          <w:rFonts w:hint="eastAsia" w:ascii="仿宋_GB2312" w:hAnsi="仿宋_GB2312" w:eastAsia="仿宋_GB2312" w:cs="仿宋_GB2312"/>
          <w:sz w:val="32"/>
          <w:szCs w:val="24"/>
          <w:lang w:eastAsia="zh-CN"/>
        </w:rPr>
        <w:t>元</w:t>
      </w:r>
      <w:r>
        <w:rPr>
          <w:rFonts w:hint="eastAsia" w:ascii="仿宋_GB2312" w:hAnsi="仿宋_GB2312" w:eastAsia="仿宋_GB2312" w:cs="仿宋_GB2312"/>
          <w:sz w:val="32"/>
          <w:szCs w:val="24"/>
          <w:lang w:val="en-US" w:eastAsia="zh-CN"/>
        </w:rPr>
        <w:t>,</w:t>
      </w:r>
      <w:r>
        <w:rPr>
          <w:rFonts w:hint="eastAsia" w:ascii="仿宋_GB2312" w:hAnsi="仿宋" w:eastAsia="仿宋_GB2312"/>
          <w:sz w:val="32"/>
          <w:lang w:val="en-US" w:eastAsia="zh-CN"/>
        </w:rPr>
        <w:t>税额73,628.32元，价税合计640,000.00元;</w:t>
      </w:r>
      <w:r>
        <w:rPr>
          <w:rFonts w:hint="eastAsia" w:ascii="仿宋" w:hAnsi="仿宋" w:eastAsia="仿宋" w:cs="仿宋"/>
          <w:sz w:val="32"/>
          <w:szCs w:val="32"/>
          <w:lang w:val="en-US" w:eastAsia="zh-CN"/>
        </w:rPr>
        <w:t>货物名称：*黑色金属冶炼压延品*盘螺，购货单价：2,831.86元/吨，数量200吨，开票时间为2026年4月1日；上游开票企业1户，是</w:t>
      </w:r>
      <w:r>
        <w:rPr>
          <w:rFonts w:hint="eastAsia" w:ascii="仿宋_GB2312" w:hAnsi="仿宋" w:eastAsia="仿宋_GB2312"/>
          <w:sz w:val="32"/>
          <w:lang w:val="en-US" w:eastAsia="zh-CN"/>
        </w:rPr>
        <w:t>西安贺毅睿</w:t>
      </w:r>
      <w:r>
        <w:rPr>
          <w:rFonts w:hint="eastAsia" w:ascii="仿宋" w:hAnsi="仿宋" w:eastAsia="仿宋" w:cs="仿宋"/>
          <w:sz w:val="32"/>
          <w:szCs w:val="32"/>
          <w:lang w:val="en-US" w:eastAsia="zh-CN"/>
        </w:rPr>
        <w:t>科技有限公司</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（二）广西</w:t>
      </w:r>
      <w:r>
        <w:rPr>
          <w:rFonts w:hint="eastAsia" w:ascii="仿宋_GB2312" w:hAnsi="仿宋_GB2312" w:eastAsia="仿宋_GB2312" w:cs="仿宋_GB2312"/>
          <w:sz w:val="32"/>
          <w:szCs w:val="24"/>
          <w:lang w:val="en-US" w:eastAsia="zh-CN"/>
        </w:rPr>
        <w:t>谰玉谜科技</w:t>
      </w:r>
      <w:r>
        <w:rPr>
          <w:rFonts w:hint="eastAsia" w:ascii="仿宋" w:hAnsi="仿宋" w:eastAsia="仿宋" w:cs="仿宋"/>
          <w:sz w:val="32"/>
          <w:szCs w:val="32"/>
          <w:lang w:val="en-US" w:eastAsia="zh-CN"/>
        </w:rPr>
        <w:t>有限公司2026年3月开具增值税专用发票5份，受票企业为广西</w:t>
      </w:r>
      <w:r>
        <w:rPr>
          <w:rFonts w:hint="eastAsia" w:ascii="仿宋_GB2312" w:hAnsi="仿宋" w:eastAsia="仿宋_GB2312"/>
          <w:sz w:val="32"/>
          <w:lang w:val="en-US" w:eastAsia="zh-CN"/>
        </w:rPr>
        <w:t>三阳新材料</w:t>
      </w:r>
      <w:r>
        <w:rPr>
          <w:rFonts w:hint="eastAsia" w:ascii="仿宋" w:hAnsi="仿宋" w:eastAsia="仿宋" w:cs="仿宋"/>
          <w:sz w:val="32"/>
          <w:szCs w:val="32"/>
          <w:lang w:val="en-US" w:eastAsia="zh-CN"/>
        </w:rPr>
        <w:t>有限公司，</w:t>
      </w:r>
      <w:r>
        <w:rPr>
          <w:rFonts w:hint="eastAsia" w:ascii="仿宋_GB2312" w:hAnsi="仿宋_GB2312" w:eastAsia="仿宋_GB2312" w:cs="仿宋_GB2312"/>
          <w:sz w:val="32"/>
          <w:szCs w:val="24"/>
          <w:lang w:eastAsia="zh-CN"/>
        </w:rPr>
        <w:t>金额</w:t>
      </w:r>
      <w:r>
        <w:rPr>
          <w:rFonts w:hint="eastAsia" w:ascii="仿宋_GB2312" w:hAnsi="仿宋_GB2312" w:eastAsia="仿宋_GB2312" w:cs="仿宋_GB2312"/>
          <w:sz w:val="32"/>
          <w:szCs w:val="24"/>
          <w:lang w:val="en-US" w:eastAsia="zh-CN"/>
        </w:rPr>
        <w:t>1,186,283.18</w:t>
      </w:r>
      <w:r>
        <w:rPr>
          <w:rFonts w:hint="eastAsia" w:ascii="仿宋_GB2312" w:hAnsi="仿宋_GB2312" w:eastAsia="仿宋_GB2312" w:cs="仿宋_GB2312"/>
          <w:sz w:val="32"/>
          <w:szCs w:val="24"/>
          <w:lang w:eastAsia="zh-CN"/>
        </w:rPr>
        <w:t>元</w:t>
      </w:r>
      <w:r>
        <w:rPr>
          <w:rFonts w:hint="eastAsia" w:ascii="仿宋_GB2312" w:hAnsi="仿宋_GB2312" w:eastAsia="仿宋_GB2312" w:cs="仿宋_GB2312"/>
          <w:sz w:val="32"/>
          <w:szCs w:val="24"/>
          <w:lang w:val="en-US" w:eastAsia="zh-CN"/>
        </w:rPr>
        <w:t>,</w:t>
      </w:r>
      <w:r>
        <w:rPr>
          <w:rFonts w:hint="eastAsia" w:ascii="仿宋_GB2312" w:hAnsi="仿宋" w:eastAsia="仿宋_GB2312"/>
          <w:sz w:val="32"/>
          <w:lang w:val="en-US" w:eastAsia="zh-CN"/>
        </w:rPr>
        <w:t>税额154,216.82元，价税合计1.340,500.00元;</w:t>
      </w:r>
      <w:r>
        <w:rPr>
          <w:rFonts w:hint="eastAsia" w:ascii="仿宋" w:hAnsi="仿宋" w:eastAsia="仿宋" w:cs="仿宋"/>
          <w:sz w:val="32"/>
          <w:szCs w:val="32"/>
          <w:lang w:val="en-US" w:eastAsia="zh-CN"/>
        </w:rPr>
        <w:t>货物名称：*黑色金属冶炼压延品*盘螺，销货单价：3,389.08元/吨，数量350吨，开票时间均为2026年3月31日。</w:t>
      </w:r>
    </w:p>
    <w:p>
      <w:pPr>
        <w:bidi w:val="0"/>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从货物购销数量看，广西</w:t>
      </w:r>
      <w:r>
        <w:rPr>
          <w:rFonts w:hint="eastAsia" w:ascii="仿宋_GB2312" w:hAnsi="仿宋_GB2312" w:eastAsia="仿宋_GB2312" w:cs="仿宋_GB2312"/>
          <w:sz w:val="32"/>
          <w:szCs w:val="24"/>
          <w:lang w:val="en-US" w:eastAsia="zh-CN"/>
        </w:rPr>
        <w:t>谰玉谜科技</w:t>
      </w:r>
      <w:r>
        <w:rPr>
          <w:rFonts w:hint="eastAsia" w:ascii="仿宋" w:hAnsi="仿宋" w:eastAsia="仿宋" w:cs="仿宋"/>
          <w:sz w:val="32"/>
          <w:szCs w:val="32"/>
          <w:lang w:val="en-US" w:eastAsia="zh-CN"/>
        </w:rPr>
        <w:t>有限公司存在销大于进的情况（2026年4月1日购进货物名称：*黑色金属冶炼压延品*盘螺，购货单价：2831.86元/吨，数量200吨;2026年3月31日销货单价：3389.08元/吨，数量350吨）。而且销售货物时间早于购进货物时间（2026年4月1日购进货物，：*黑色金属冶炼压延品*盘螺；销售时间为2026年3说31日）</w:t>
      </w:r>
      <w:r>
        <w:rPr>
          <w:rFonts w:hint="eastAsia" w:ascii="仿宋" w:hAnsi="仿宋" w:eastAsia="仿宋" w:cs="仿宋"/>
          <w:sz w:val="32"/>
          <w:szCs w:val="32"/>
          <w:lang w:eastAsia="zh-CN"/>
        </w:rPr>
        <w:t>不符合货物购销常理，</w:t>
      </w:r>
      <w:r>
        <w:rPr>
          <w:rFonts w:hint="eastAsia" w:ascii="仿宋" w:hAnsi="仿宋" w:eastAsia="仿宋" w:cs="仿宋"/>
          <w:sz w:val="32"/>
          <w:szCs w:val="32"/>
        </w:rPr>
        <w:t>可以证明</w:t>
      </w:r>
      <w:r>
        <w:rPr>
          <w:rFonts w:hint="eastAsia" w:ascii="仿宋" w:hAnsi="仿宋" w:eastAsia="仿宋" w:cs="仿宋"/>
          <w:sz w:val="32"/>
          <w:szCs w:val="32"/>
          <w:lang w:eastAsia="zh-CN"/>
        </w:rPr>
        <w:t>该公司进销</w:t>
      </w:r>
      <w:r>
        <w:rPr>
          <w:rFonts w:hint="eastAsia" w:ascii="仿宋" w:hAnsi="仿宋" w:eastAsia="仿宋" w:cs="仿宋"/>
          <w:sz w:val="32"/>
          <w:szCs w:val="32"/>
        </w:rPr>
        <w:t>货物交易不真实</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仿宋_GB2312" w:hAnsi="仿宋_GB2312" w:eastAsia="仿宋_GB2312" w:cs="仿宋_GB2312"/>
          <w:sz w:val="32"/>
          <w:szCs w:val="24"/>
          <w:lang w:eastAsia="zh-CN"/>
        </w:rPr>
      </w:pPr>
      <w:r>
        <w:rPr>
          <w:rFonts w:hint="eastAsia" w:ascii="仿宋_GB2312" w:hAnsi="仿宋_GB2312" w:eastAsia="仿宋_GB2312" w:cs="仿宋_GB2312"/>
          <w:sz w:val="32"/>
          <w:szCs w:val="24"/>
        </w:rPr>
        <w:t>综合以上事实，</w:t>
      </w:r>
      <w:r>
        <w:rPr>
          <w:rFonts w:hint="eastAsia" w:ascii="仿宋_GB2312" w:hAnsi="仿宋_GB2312" w:eastAsia="仿宋_GB2312" w:cs="仿宋_GB2312"/>
          <w:sz w:val="32"/>
          <w:szCs w:val="24"/>
          <w:lang w:eastAsia="zh-CN"/>
        </w:rPr>
        <w:t>销售货物环节早于购进货物环节或销售数量大于进货数量不符合常理，</w:t>
      </w:r>
      <w:r>
        <w:rPr>
          <w:rFonts w:hint="eastAsia" w:ascii="仿宋_GB2312" w:hAnsi="仿宋_GB2312" w:eastAsia="仿宋_GB2312" w:cs="仿宋_GB2312"/>
          <w:sz w:val="32"/>
          <w:szCs w:val="24"/>
        </w:rPr>
        <w:t>可以证明</w:t>
      </w:r>
      <w:r>
        <w:rPr>
          <w:rFonts w:hint="eastAsia" w:ascii="仿宋_GB2312" w:hAnsi="仿宋_GB2312" w:eastAsia="仿宋_GB2312" w:cs="仿宋_GB2312"/>
          <w:sz w:val="32"/>
          <w:szCs w:val="24"/>
          <w:lang w:eastAsia="zh-CN"/>
        </w:rPr>
        <w:t>该公司进销</w:t>
      </w:r>
      <w:r>
        <w:rPr>
          <w:rFonts w:hint="eastAsia" w:ascii="仿宋_GB2312" w:hAnsi="仿宋_GB2312" w:eastAsia="仿宋_GB2312" w:cs="仿宋_GB2312"/>
          <w:sz w:val="32"/>
          <w:szCs w:val="24"/>
        </w:rPr>
        <w:t>货物交易不真实</w:t>
      </w:r>
      <w:r>
        <w:rPr>
          <w:rFonts w:hint="eastAsia" w:ascii="仿宋_GB2312" w:hAnsi="仿宋_GB2312" w:eastAsia="仿宋_GB2312" w:cs="仿宋_GB2312"/>
          <w:sz w:val="32"/>
          <w:szCs w:val="24"/>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24"/>
          <w:lang w:eastAsia="zh-CN"/>
        </w:rPr>
        <w:t>三、</w:t>
      </w:r>
      <w:r>
        <w:rPr>
          <w:rFonts w:hint="eastAsia" w:ascii="仿宋_GB2312" w:hAnsi="仿宋_GB2312" w:eastAsia="仿宋_GB2312" w:cs="仿宋_GB2312"/>
          <w:sz w:val="32"/>
          <w:szCs w:val="24"/>
        </w:rPr>
        <w:t>资金流检查发现的问题</w:t>
      </w:r>
    </w:p>
    <w:p>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经调取你单位对公账户资金流水情况查询显示广西</w:t>
      </w:r>
      <w:r>
        <w:rPr>
          <w:rFonts w:hint="eastAsia" w:ascii="仿宋_GB2312" w:hAnsi="仿宋_GB2312" w:eastAsia="仿宋_GB2312" w:cs="仿宋_GB2312"/>
          <w:sz w:val="32"/>
          <w:szCs w:val="24"/>
          <w:lang w:val="en-US" w:eastAsia="zh-CN"/>
        </w:rPr>
        <w:t>谰玉谜</w:t>
      </w:r>
      <w:r>
        <w:rPr>
          <w:rFonts w:hint="eastAsia" w:ascii="仿宋" w:hAnsi="仿宋" w:eastAsia="仿宋" w:cs="仿宋"/>
          <w:sz w:val="32"/>
          <w:szCs w:val="32"/>
          <w:lang w:val="en-US" w:eastAsia="zh-CN"/>
        </w:rPr>
        <w:t>有限公司与其上下游交易企业均无资金往来记录。</w:t>
      </w:r>
    </w:p>
    <w:p>
      <w:pPr>
        <w:pStyle w:val="2"/>
        <w:numPr>
          <w:ilvl w:val="0"/>
          <w:numId w:val="0"/>
        </w:numPr>
        <w:ind w:firstLine="640" w:firstLineChars="200"/>
        <w:jc w:val="both"/>
        <w:rPr>
          <w:rFonts w:hint="eastAsia" w:ascii="仿宋_GB2312" w:hAnsi="仿宋_GB2312" w:eastAsia="仿宋_GB2312" w:cs="仿宋_GB2312"/>
          <w:sz w:val="32"/>
          <w:szCs w:val="24"/>
        </w:rPr>
      </w:pPr>
      <w:r>
        <w:rPr>
          <w:rFonts w:hint="eastAsia" w:ascii="仿宋_GB2312" w:hAnsi="仿宋_GB2312" w:eastAsia="仿宋_GB2312" w:cs="仿宋_GB2312"/>
          <w:sz w:val="32"/>
          <w:szCs w:val="24"/>
          <w:lang w:eastAsia="zh-CN"/>
        </w:rPr>
        <w:t>四、</w:t>
      </w:r>
      <w:r>
        <w:rPr>
          <w:rFonts w:hint="eastAsia" w:ascii="仿宋_GB2312" w:hAnsi="仿宋_GB2312" w:eastAsia="仿宋_GB2312" w:cs="仿宋_GB2312"/>
          <w:sz w:val="32"/>
          <w:szCs w:val="24"/>
        </w:rPr>
        <w:t>企业生产经营情况发现的问题</w:t>
      </w:r>
    </w:p>
    <w:p>
      <w:pPr>
        <w:pStyle w:val="2"/>
        <w:numPr>
          <w:ilvl w:val="0"/>
          <w:numId w:val="0"/>
        </w:numPr>
        <w:ind w:firstLine="640" w:firstLineChars="200"/>
        <w:rPr>
          <w:rFonts w:hint="eastAsia"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生产经营地址、注册地址异常</w:t>
      </w:r>
      <w:r>
        <w:rPr>
          <w:rFonts w:hint="eastAsia" w:ascii="仿宋_GB2312" w:hAnsi="仿宋_GB2312" w:eastAsia="仿宋_GB2312" w:cs="仿宋_GB2312"/>
          <w:sz w:val="32"/>
          <w:szCs w:val="24"/>
          <w:lang w:val="en-US" w:eastAsia="zh-CN"/>
        </w:rPr>
        <w:t>,</w:t>
      </w:r>
      <w:r>
        <w:rPr>
          <w:rFonts w:hint="eastAsia" w:ascii="仿宋" w:hAnsi="仿宋" w:eastAsia="仿宋" w:cs="仿宋"/>
          <w:color w:val="auto"/>
          <w:sz w:val="32"/>
          <w:szCs w:val="32"/>
          <w:lang w:eastAsia="zh-CN"/>
        </w:rPr>
        <w:t>注册地址：</w:t>
      </w:r>
      <w:r>
        <w:rPr>
          <w:rFonts w:hint="eastAsia" w:ascii="仿宋" w:hAnsi="仿宋" w:eastAsia="仿宋" w:cs="仿宋"/>
          <w:i w:val="0"/>
          <w:iCs w:val="0"/>
          <w:caps w:val="0"/>
          <w:color w:val="000000"/>
          <w:spacing w:val="0"/>
          <w:sz w:val="32"/>
          <w:szCs w:val="32"/>
          <w:shd w:val="clear" w:fill="FFFFFF"/>
        </w:rPr>
        <w:t>崇左市龙州县水口镇新街108号顺天水口边境城B栋B04号</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color w:val="auto"/>
          <w:sz w:val="32"/>
          <w:szCs w:val="32"/>
        </w:rPr>
        <w:t>生产经营地址：</w:t>
      </w:r>
      <w:r>
        <w:rPr>
          <w:rFonts w:hint="eastAsia" w:ascii="仿宋" w:hAnsi="仿宋" w:eastAsia="仿宋" w:cs="仿宋"/>
          <w:i w:val="0"/>
          <w:iCs w:val="0"/>
          <w:caps w:val="0"/>
          <w:color w:val="000000"/>
          <w:spacing w:val="0"/>
          <w:sz w:val="32"/>
          <w:szCs w:val="32"/>
          <w:shd w:val="clear" w:fill="FFFFFF"/>
        </w:rPr>
        <w:t>崇左市龙州县水口镇新街108号顺天水口边境城B栋B04号</w:t>
      </w:r>
      <w:r>
        <w:rPr>
          <w:rFonts w:hint="eastAsia" w:ascii="仿宋_GB2312" w:hAnsi="仿宋_GB2312" w:eastAsia="仿宋_GB2312" w:cs="仿宋_GB2312"/>
          <w:sz w:val="32"/>
          <w:szCs w:val="24"/>
          <w:lang w:eastAsia="zh-CN"/>
        </w:rPr>
        <w:t>，该地址未见悬挂有你公司牌匾；且广西壮族自治区</w:t>
      </w:r>
      <w:r>
        <w:rPr>
          <w:rFonts w:hint="eastAsia" w:ascii="仿宋_GB2312" w:hAnsi="仿宋_GB2312" w:eastAsia="仿宋_GB2312" w:cs="仿宋_GB2312"/>
          <w:sz w:val="32"/>
          <w:szCs w:val="24"/>
          <w:lang w:val="en-US" w:eastAsia="zh-CN"/>
        </w:rPr>
        <w:t>崇左市龙州县水口镇水口社区居民委员会出具情况说明证实</w:t>
      </w:r>
      <w:r>
        <w:rPr>
          <w:rFonts w:hint="eastAsia" w:ascii="仿宋" w:hAnsi="仿宋" w:eastAsia="仿宋" w:cs="仿宋"/>
          <w:i w:val="0"/>
          <w:iCs w:val="0"/>
          <w:caps w:val="0"/>
          <w:color w:val="000000"/>
          <w:spacing w:val="0"/>
          <w:sz w:val="32"/>
          <w:szCs w:val="32"/>
          <w:shd w:val="clear" w:fill="FFFFFF"/>
        </w:rPr>
        <w:t>崇左市龙州县水口镇新街108号顺天水口边境城B栋B04号</w:t>
      </w:r>
      <w:r>
        <w:rPr>
          <w:rFonts w:hint="eastAsia" w:ascii="仿宋" w:hAnsi="仿宋" w:eastAsia="仿宋" w:cs="仿宋"/>
          <w:i w:val="0"/>
          <w:iCs w:val="0"/>
          <w:caps w:val="0"/>
          <w:color w:val="000000"/>
          <w:spacing w:val="0"/>
          <w:sz w:val="32"/>
          <w:szCs w:val="32"/>
          <w:shd w:val="clear" w:fill="FFFFFF"/>
          <w:lang w:eastAsia="zh-CN"/>
        </w:rPr>
        <w:t>一直处于闲置空置状态，没有发现有</w:t>
      </w:r>
      <w:r>
        <w:rPr>
          <w:rFonts w:hint="eastAsia" w:ascii="仿宋" w:hAnsi="仿宋" w:eastAsia="仿宋" w:cs="仿宋"/>
          <w:sz w:val="32"/>
          <w:szCs w:val="32"/>
          <w:lang w:val="en-US" w:eastAsia="zh-CN"/>
        </w:rPr>
        <w:t>广西</w:t>
      </w:r>
      <w:r>
        <w:rPr>
          <w:rFonts w:hint="eastAsia" w:ascii="仿宋_GB2312" w:hAnsi="仿宋_GB2312" w:eastAsia="仿宋_GB2312" w:cs="仿宋_GB2312"/>
          <w:sz w:val="32"/>
          <w:szCs w:val="24"/>
          <w:lang w:val="en-US" w:eastAsia="zh-CN"/>
        </w:rPr>
        <w:t>谰玉谜</w:t>
      </w:r>
      <w:r>
        <w:rPr>
          <w:rFonts w:hint="eastAsia" w:ascii="仿宋" w:hAnsi="仿宋" w:eastAsia="仿宋" w:cs="仿宋"/>
          <w:sz w:val="32"/>
          <w:szCs w:val="32"/>
          <w:lang w:val="en-US" w:eastAsia="zh-CN"/>
        </w:rPr>
        <w:t>有限公司在此处有生产经营的痕迹，也没有在该</w:t>
      </w:r>
      <w:r>
        <w:rPr>
          <w:rFonts w:hint="eastAsia" w:ascii="仿宋_GB2312" w:hAnsi="仿宋_GB2312" w:eastAsia="仿宋_GB2312" w:cs="仿宋_GB2312"/>
          <w:sz w:val="32"/>
          <w:szCs w:val="24"/>
          <w:lang w:eastAsia="zh-CN"/>
        </w:rPr>
        <w:t>地址发现悬挂有该公司牌匾。因到你企业在金三系统注册、生产经营地址查无下落，拨打你企业法人电话一直无人接听，检查员</w:t>
      </w:r>
      <w:bookmarkStart w:id="0" w:name="_GoBack"/>
      <w:bookmarkEnd w:id="0"/>
      <w:r>
        <w:rPr>
          <w:rFonts w:hint="eastAsia" w:ascii="仿宋_GB2312" w:hAnsi="仿宋_GB2312" w:eastAsia="仿宋_GB2312" w:cs="仿宋_GB2312"/>
          <w:sz w:val="32"/>
          <w:szCs w:val="24"/>
          <w:lang w:eastAsia="zh-CN"/>
        </w:rPr>
        <w:t>无法联系到你公司法人；</w:t>
      </w:r>
      <w:r>
        <w:rPr>
          <w:rFonts w:hint="eastAsia" w:ascii="仿宋_GB2312" w:hAnsi="仿宋_GB2312" w:eastAsia="仿宋_GB2312" w:cs="仿宋_GB2312"/>
          <w:sz w:val="32"/>
          <w:szCs w:val="24"/>
          <w:lang w:val="en-US" w:eastAsia="zh-CN"/>
        </w:rPr>
        <w:t>广西谰玉谜科技有限公司于2026年4月7日</w:t>
      </w:r>
      <w:r>
        <w:rPr>
          <w:rFonts w:hint="eastAsia" w:ascii="仿宋_GB2312" w:hAnsi="仿宋_GB2312" w:eastAsia="仿宋_GB2312" w:cs="仿宋_GB2312"/>
          <w:sz w:val="32"/>
          <w:szCs w:val="24"/>
          <w:lang w:eastAsia="zh-CN"/>
        </w:rPr>
        <w:t>被国家税务总局崇左市龙州税务局水口税务分局认定为走逃失联</w:t>
      </w:r>
      <w:r>
        <w:rPr>
          <w:rFonts w:hint="eastAsia" w:ascii="仿宋_GB2312" w:hAnsi="仿宋_GB2312" w:eastAsia="仿宋_GB2312" w:cs="仿宋_GB2312"/>
          <w:sz w:val="32"/>
          <w:szCs w:val="24"/>
          <w:lang w:val="en-US" w:eastAsia="zh-CN"/>
        </w:rPr>
        <w:t>;2026年7月1日</w:t>
      </w:r>
      <w:r>
        <w:rPr>
          <w:rFonts w:hint="eastAsia" w:ascii="仿宋_GB2312" w:hAnsi="仿宋_GB2312" w:eastAsia="仿宋_GB2312" w:cs="仿宋_GB2312"/>
          <w:sz w:val="32"/>
          <w:szCs w:val="24"/>
          <w:lang w:eastAsia="zh-CN"/>
        </w:rPr>
        <w:t>被国家税务总局崇左市龙州税务局水口税务分局认定为非正常户。</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rPr>
        <w:t>根据以上证据与事实，</w:t>
      </w:r>
      <w:r>
        <w:rPr>
          <w:rFonts w:hint="eastAsia" w:ascii="仿宋_GB2312" w:hAnsi="仿宋_GB2312" w:eastAsia="仿宋_GB2312" w:cs="仿宋_GB2312"/>
          <w:sz w:val="32"/>
          <w:szCs w:val="24"/>
          <w:lang w:val="en-US" w:eastAsia="zh-CN"/>
        </w:rPr>
        <w:t>你单位向上游企业</w:t>
      </w:r>
      <w:r>
        <w:rPr>
          <w:rFonts w:hint="eastAsia" w:ascii="仿宋_GB2312" w:hAnsi="仿宋" w:eastAsia="仿宋_GB2312"/>
          <w:sz w:val="32"/>
          <w:lang w:val="en-US" w:eastAsia="zh-CN"/>
        </w:rPr>
        <w:t>西安贺毅睿科技</w:t>
      </w:r>
      <w:r>
        <w:rPr>
          <w:rFonts w:hint="eastAsia" w:ascii="仿宋_GB2312" w:hAnsi="仿宋_GB2312" w:eastAsia="仿宋_GB2312" w:cs="仿宋_GB2312"/>
          <w:sz w:val="32"/>
          <w:szCs w:val="24"/>
          <w:lang w:eastAsia="zh-CN"/>
        </w:rPr>
        <w:t>有限公司</w:t>
      </w:r>
      <w:r>
        <w:rPr>
          <w:rFonts w:hint="eastAsia" w:ascii="仿宋_GB2312" w:hAnsi="仿宋_GB2312" w:eastAsia="仿宋_GB2312" w:cs="仿宋_GB2312"/>
          <w:sz w:val="32"/>
          <w:szCs w:val="24"/>
          <w:lang w:val="en-US" w:eastAsia="zh-CN"/>
        </w:rPr>
        <w:t>取得电子增值税专用发票6份，</w:t>
      </w:r>
      <w:r>
        <w:rPr>
          <w:rFonts w:hint="eastAsia" w:ascii="仿宋_GB2312" w:hAnsi="仿宋" w:eastAsia="仿宋_GB2312"/>
          <w:sz w:val="32"/>
          <w:lang w:val="en-US" w:eastAsia="zh-CN"/>
        </w:rPr>
        <w:t>发票代码为266120000006，发票号码为05698486、07073941、08100676、07508461、11633941、11785591的6份电子增值税专用发票；</w:t>
      </w:r>
      <w:r>
        <w:rPr>
          <w:rFonts w:hint="eastAsia" w:ascii="仿宋_GB2312" w:hAnsi="仿宋_GB2312" w:eastAsia="仿宋_GB2312" w:cs="仿宋_GB2312"/>
          <w:sz w:val="32"/>
          <w:szCs w:val="24"/>
          <w:lang w:val="en-US" w:eastAsia="zh-CN"/>
        </w:rPr>
        <w:t>违反了《中华人民共和国发票管理办法》（中华人民共和国国务院令第764号修订）第二十一条第二款第一项的规定，属于虚开发票行为，虚开发票金额1,736,141.58</w:t>
      </w:r>
      <w:r>
        <w:rPr>
          <w:rFonts w:hint="eastAsia" w:ascii="仿宋_GB2312" w:hAnsi="仿宋" w:eastAsia="仿宋_GB2312"/>
          <w:sz w:val="32"/>
          <w:lang w:val="en-US" w:eastAsia="zh-CN"/>
        </w:rPr>
        <w:t>元，税额225,698.42元，价税合计1,961,840.00元</w:t>
      </w:r>
      <w:r>
        <w:rPr>
          <w:rFonts w:hint="eastAsia" w:ascii="仿宋_GB2312" w:hAnsi="仿宋_GB2312" w:eastAsia="仿宋_GB2312" w:cs="仿宋_GB2312"/>
          <w:sz w:val="32"/>
          <w:szCs w:val="24"/>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eastAsia"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val="en-US" w:eastAsia="zh-CN"/>
        </w:rPr>
        <w:t>你单位向下游企业</w:t>
      </w:r>
      <w:r>
        <w:rPr>
          <w:rFonts w:hint="eastAsia" w:ascii="仿宋" w:hAnsi="仿宋" w:eastAsia="仿宋" w:cs="仿宋"/>
          <w:sz w:val="32"/>
          <w:szCs w:val="32"/>
          <w:lang w:val="en-US" w:eastAsia="zh-CN"/>
        </w:rPr>
        <w:t>广西</w:t>
      </w:r>
      <w:r>
        <w:rPr>
          <w:rFonts w:hint="eastAsia" w:ascii="仿宋_GB2312" w:hAnsi="仿宋" w:eastAsia="仿宋_GB2312"/>
          <w:sz w:val="32"/>
          <w:lang w:val="en-US" w:eastAsia="zh-CN"/>
        </w:rPr>
        <w:t>三阳新材料</w:t>
      </w:r>
      <w:r>
        <w:rPr>
          <w:rFonts w:hint="eastAsia" w:ascii="仿宋" w:hAnsi="仿宋" w:eastAsia="仿宋" w:cs="仿宋"/>
          <w:sz w:val="32"/>
          <w:szCs w:val="32"/>
          <w:lang w:val="en-US" w:eastAsia="zh-CN"/>
        </w:rPr>
        <w:t>有限公司</w:t>
      </w:r>
      <w:r>
        <w:rPr>
          <w:rFonts w:hint="eastAsia" w:ascii="仿宋_GB2312" w:hAnsi="仿宋_GB2312" w:eastAsia="仿宋_GB2312" w:cs="仿宋_GB2312"/>
          <w:sz w:val="32"/>
          <w:szCs w:val="24"/>
          <w:lang w:val="en-US" w:eastAsia="zh-CN"/>
        </w:rPr>
        <w:t>开具电子增值税专用发票5份，</w:t>
      </w:r>
      <w:r>
        <w:rPr>
          <w:rFonts w:hint="eastAsia" w:ascii="仿宋_GB2312" w:hAnsi="仿宋" w:eastAsia="仿宋_GB2312"/>
          <w:sz w:val="32"/>
          <w:lang w:val="en-US" w:eastAsia="zh-CN"/>
        </w:rPr>
        <w:t>发票代码为264520000005，发票号码为07999721、08438321、08139776、08891576、08878301的5份电子增值税专用发票；</w:t>
      </w:r>
      <w:r>
        <w:rPr>
          <w:rFonts w:hint="eastAsia" w:ascii="仿宋_GB2312" w:hAnsi="仿宋_GB2312" w:eastAsia="仿宋_GB2312" w:cs="仿宋_GB2312"/>
          <w:sz w:val="32"/>
          <w:szCs w:val="24"/>
          <w:lang w:val="en-US" w:eastAsia="zh-CN"/>
        </w:rPr>
        <w:t>违反了《中华人民共和国发票管理办法》（中华人民共和国国务院令第764号修订）第二十一条第二款第一项的规定，属于虚开发票行为，虚开发票1,186,283.18</w:t>
      </w:r>
      <w:r>
        <w:rPr>
          <w:rFonts w:hint="eastAsia" w:ascii="仿宋_GB2312" w:hAnsi="仿宋_GB2312" w:eastAsia="仿宋_GB2312" w:cs="仿宋_GB2312"/>
          <w:sz w:val="32"/>
          <w:szCs w:val="24"/>
          <w:lang w:eastAsia="zh-CN"/>
        </w:rPr>
        <w:t>元</w:t>
      </w:r>
      <w:r>
        <w:rPr>
          <w:rFonts w:hint="eastAsia" w:ascii="仿宋_GB2312" w:hAnsi="仿宋_GB2312" w:eastAsia="仿宋_GB2312" w:cs="仿宋_GB2312"/>
          <w:sz w:val="32"/>
          <w:szCs w:val="24"/>
          <w:lang w:val="en-US" w:eastAsia="zh-CN"/>
        </w:rPr>
        <w:t>,</w:t>
      </w:r>
      <w:r>
        <w:rPr>
          <w:rFonts w:hint="eastAsia" w:ascii="仿宋_GB2312" w:hAnsi="仿宋" w:eastAsia="仿宋_GB2312"/>
          <w:sz w:val="32"/>
          <w:lang w:val="en-US" w:eastAsia="zh-CN"/>
        </w:rPr>
        <w:t>税额154,216.82元，价税合计1.340,500.00元</w:t>
      </w:r>
      <w:r>
        <w:rPr>
          <w:rFonts w:hint="eastAsia" w:ascii="仿宋_GB2312" w:hAnsi="仿宋_GB2312" w:eastAsia="仿宋_GB2312" w:cs="仿宋_GB2312"/>
          <w:sz w:val="32"/>
          <w:szCs w:val="24"/>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eastAsia" w:ascii="仿宋_GB2312" w:hAnsi="仿宋" w:eastAsia="仿宋_GB2312"/>
          <w:sz w:val="32"/>
          <w:lang w:val="en-US" w:eastAsia="zh-CN"/>
        </w:rPr>
      </w:pPr>
    </w:p>
    <w:p>
      <w:pPr>
        <w:jc w:val="both"/>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aiTi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0A6E1E"/>
    <w:rsid w:val="01D45BFB"/>
    <w:rsid w:val="03366C8D"/>
    <w:rsid w:val="055A32AA"/>
    <w:rsid w:val="075555F5"/>
    <w:rsid w:val="0AAF2C1B"/>
    <w:rsid w:val="0B4F5061"/>
    <w:rsid w:val="0C5D625B"/>
    <w:rsid w:val="0F086540"/>
    <w:rsid w:val="0F4479A3"/>
    <w:rsid w:val="15942D19"/>
    <w:rsid w:val="16F55223"/>
    <w:rsid w:val="17DE52E9"/>
    <w:rsid w:val="1878611B"/>
    <w:rsid w:val="18CB08B1"/>
    <w:rsid w:val="1C7B5A83"/>
    <w:rsid w:val="1DED09A9"/>
    <w:rsid w:val="209C134C"/>
    <w:rsid w:val="20F74947"/>
    <w:rsid w:val="211F185A"/>
    <w:rsid w:val="23935775"/>
    <w:rsid w:val="25DD20C5"/>
    <w:rsid w:val="25F269D0"/>
    <w:rsid w:val="26EB6D28"/>
    <w:rsid w:val="272713A4"/>
    <w:rsid w:val="274E7AD4"/>
    <w:rsid w:val="2A613C53"/>
    <w:rsid w:val="313D6475"/>
    <w:rsid w:val="31BE08D2"/>
    <w:rsid w:val="320A6E1E"/>
    <w:rsid w:val="34C37CC8"/>
    <w:rsid w:val="36296892"/>
    <w:rsid w:val="3BF508C1"/>
    <w:rsid w:val="3C875D88"/>
    <w:rsid w:val="43407C7B"/>
    <w:rsid w:val="43D94CF6"/>
    <w:rsid w:val="442124BD"/>
    <w:rsid w:val="47582F65"/>
    <w:rsid w:val="48DF070A"/>
    <w:rsid w:val="49331E00"/>
    <w:rsid w:val="499E67EA"/>
    <w:rsid w:val="4AF92AD5"/>
    <w:rsid w:val="4B9E018C"/>
    <w:rsid w:val="55947086"/>
    <w:rsid w:val="57867FAC"/>
    <w:rsid w:val="57A35306"/>
    <w:rsid w:val="5E2A235F"/>
    <w:rsid w:val="60E20475"/>
    <w:rsid w:val="65AF5988"/>
    <w:rsid w:val="67A53D7A"/>
    <w:rsid w:val="68F2339E"/>
    <w:rsid w:val="6DC9379A"/>
    <w:rsid w:val="6F752F0B"/>
    <w:rsid w:val="719E3050"/>
    <w:rsid w:val="750B4628"/>
    <w:rsid w:val="7A80774B"/>
    <w:rsid w:val="7B7F2341"/>
    <w:rsid w:val="7C963BE5"/>
    <w:rsid w:val="7D82719C"/>
    <w:rsid w:val="7E7F6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2026-05-27T01:20:00Z</dcterms:created>
  <dc:creator>稽查局</dc:creator>
  <cp:lastModifiedBy>Administrator</cp:lastModifiedBy>
  <dcterms:modified xsi:type="dcterms:W3CDTF">2026-11-02T03:02:33Z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