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月至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2025年12月纳税所属期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各项税费申报表复印件；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月至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2025年12月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签订的合同、协议复印件；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映情况，或者拒绝提供有关资料的，我局将根据《中华人民共和国税收征收管理法》第七十条、《中华人民共和国税收征收管理法实施细则》第九十六条进行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A4A2D"/>
    <w:rsid w:val="03FF5F7C"/>
    <w:rsid w:val="11634669"/>
    <w:rsid w:val="13262EA9"/>
    <w:rsid w:val="22990D98"/>
    <w:rsid w:val="23797EE0"/>
    <w:rsid w:val="2D6769F0"/>
    <w:rsid w:val="321A4A2D"/>
    <w:rsid w:val="340737AD"/>
    <w:rsid w:val="4E974FF5"/>
    <w:rsid w:val="7A45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2026-09-04T09:51:00Z</dcterms:created>
  <dc:creator>黄剑韬</dc:creator>
  <cp:lastModifiedBy>稽查局</cp:lastModifiedBy>
  <cp:lastPrinted>2026-11-04T01:25:34Z</cp:lastPrinted>
  <dcterms:modified xsi:type="dcterms:W3CDTF">2026-11-04T01:25:38Z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