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36" w:rsidRDefault="000A7E36">
      <w:pPr>
        <w:rPr>
          <w:rFonts w:ascii="Calibri" w:eastAsia="宋体" w:hAnsi="Calibri" w:cs="Times New Roman"/>
          <w:b/>
          <w:szCs w:val="24"/>
        </w:rPr>
      </w:pPr>
    </w:p>
    <w:p w:rsidR="000A7E36" w:rsidRDefault="007D34B8">
      <w:pPr>
        <w:topLinePunct/>
        <w:autoSpaceDE w:val="0"/>
        <w:autoSpaceDN w:val="0"/>
        <w:jc w:val="center"/>
        <w:rPr>
          <w:rFonts w:ascii="华文中宋" w:eastAsia="华文中宋" w:hAnsi="华文中宋" w:cs="华文中宋"/>
          <w:bCs/>
          <w:sz w:val="32"/>
          <w:szCs w:val="32"/>
        </w:rPr>
      </w:pPr>
      <w:r>
        <w:rPr>
          <w:rFonts w:ascii="华文中宋" w:eastAsia="华文中宋" w:hAnsi="华文中宋" w:cs="华文中宋" w:hint="eastAsia"/>
          <w:bCs/>
          <w:sz w:val="32"/>
          <w:szCs w:val="32"/>
        </w:rPr>
        <w:t>磋商文件</w:t>
      </w:r>
    </w:p>
    <w:p w:rsidR="000A7E36" w:rsidRDefault="000A7E36">
      <w:pPr>
        <w:rPr>
          <w:rFonts w:ascii="Calibri" w:eastAsia="宋体" w:hAnsi="Calibri" w:cs="Times New Roman"/>
        </w:rPr>
      </w:pPr>
    </w:p>
    <w:p w:rsidR="000A7E36" w:rsidRDefault="000A7E36">
      <w:pPr>
        <w:rPr>
          <w:rFonts w:ascii="Calibri" w:eastAsia="宋体" w:hAnsi="Calibri" w:cs="Times New Roman"/>
        </w:rPr>
      </w:pPr>
    </w:p>
    <w:p w:rsidR="000A7E36" w:rsidRDefault="000A7E36">
      <w:pPr>
        <w:rPr>
          <w:rFonts w:ascii="Calibri" w:eastAsia="宋体" w:hAnsi="Calibri" w:cs="Times New Roman"/>
          <w:b/>
          <w:szCs w:val="24"/>
        </w:rPr>
      </w:pPr>
    </w:p>
    <w:p w:rsidR="000A7E36" w:rsidRDefault="000A7E36">
      <w:pPr>
        <w:rPr>
          <w:rFonts w:ascii="Calibri" w:eastAsia="宋体" w:hAnsi="Calibri" w:cs="Times New Roman"/>
        </w:rPr>
      </w:pPr>
    </w:p>
    <w:p w:rsidR="000A7E36" w:rsidRDefault="000A7E36">
      <w:pPr>
        <w:rPr>
          <w:rFonts w:ascii="Calibri" w:eastAsia="宋体" w:hAnsi="Calibri" w:cs="Times New Roman"/>
          <w:b/>
          <w:szCs w:val="24"/>
        </w:rPr>
      </w:pPr>
    </w:p>
    <w:p w:rsidR="000A7E36" w:rsidRDefault="000A7E36">
      <w:pPr>
        <w:rPr>
          <w:rFonts w:ascii="Calibri" w:eastAsia="宋体" w:hAnsi="Calibri" w:cs="Times New Roman"/>
          <w:b/>
          <w:szCs w:val="24"/>
        </w:rPr>
      </w:pPr>
    </w:p>
    <w:p w:rsidR="000A7E36" w:rsidRDefault="000A7E36">
      <w:pPr>
        <w:rPr>
          <w:rFonts w:ascii="Calibri" w:eastAsia="宋体" w:hAnsi="Calibri" w:cs="Times New Roman"/>
        </w:rPr>
      </w:pPr>
    </w:p>
    <w:p w:rsidR="000A7E36" w:rsidRDefault="000A7E36">
      <w:pPr>
        <w:rPr>
          <w:rFonts w:ascii="Calibri" w:eastAsia="宋体" w:hAnsi="Calibri" w:cs="Times New Roman"/>
          <w:b/>
          <w:szCs w:val="24"/>
        </w:rPr>
      </w:pPr>
    </w:p>
    <w:p w:rsidR="000A7E36" w:rsidRDefault="007D34B8">
      <w:pPr>
        <w:ind w:firstLineChars="300" w:firstLine="720"/>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项目名称：国家税务总局防城港市税务局</w:t>
      </w:r>
      <w:r>
        <w:rPr>
          <w:rFonts w:ascii="方正小标宋简体" w:eastAsia="方正小标宋简体" w:hAnsi="方正小标宋简体" w:cs="方正小标宋简体" w:hint="eastAsia"/>
          <w:sz w:val="24"/>
          <w:szCs w:val="24"/>
        </w:rPr>
        <w:t>2024</w:t>
      </w:r>
      <w:r>
        <w:rPr>
          <w:rFonts w:ascii="方正小标宋简体" w:eastAsia="方正小标宋简体" w:hAnsi="方正小标宋简体" w:cs="方正小标宋简体" w:hint="eastAsia"/>
          <w:sz w:val="24"/>
          <w:szCs w:val="24"/>
        </w:rPr>
        <w:t>年机关干部职工及</w:t>
      </w:r>
    </w:p>
    <w:p w:rsidR="000A7E36" w:rsidRDefault="007D34B8">
      <w:pPr>
        <w:ind w:firstLineChars="800" w:firstLine="1920"/>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退休人员体检项目（重）</w:t>
      </w:r>
    </w:p>
    <w:p w:rsidR="000A7E36" w:rsidRDefault="007D34B8">
      <w:pPr>
        <w:ind w:firstLineChars="350" w:firstLine="840"/>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项目编号：</w:t>
      </w:r>
      <w:r>
        <w:rPr>
          <w:rFonts w:ascii="方正小标宋简体" w:eastAsia="方正小标宋简体" w:hAnsi="方正小标宋简体" w:cs="方正小标宋简体" w:hint="eastAsia"/>
          <w:sz w:val="24"/>
          <w:szCs w:val="24"/>
        </w:rPr>
        <w:t>YZLNN2024-C3-1090-ZYQT-1</w:t>
      </w:r>
    </w:p>
    <w:p w:rsidR="000A7E36" w:rsidRDefault="007D34B8">
      <w:pPr>
        <w:ind w:firstLineChars="350" w:firstLine="840"/>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采</w:t>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t>购</w:t>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t>人：国家税务总局防城港市税务局</w:t>
      </w:r>
    </w:p>
    <w:p w:rsidR="000A7E36" w:rsidRDefault="007D34B8">
      <w:pPr>
        <w:ind w:firstLineChars="350" w:firstLine="840"/>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采购代理机构：云之龙咨询集团有限公司</w:t>
      </w:r>
    </w:p>
    <w:p w:rsidR="000A7E36" w:rsidRDefault="000A7E36">
      <w:pPr>
        <w:topLinePunct/>
        <w:autoSpaceDE w:val="0"/>
        <w:autoSpaceDN w:val="0"/>
        <w:spacing w:line="460" w:lineRule="exact"/>
        <w:rPr>
          <w:rFonts w:ascii="方正小标宋简体" w:eastAsia="方正小标宋简体" w:hAnsi="方正小标宋简体" w:cs="方正小标宋简体"/>
          <w:b/>
          <w:sz w:val="24"/>
          <w:szCs w:val="24"/>
        </w:rPr>
      </w:pPr>
    </w:p>
    <w:p w:rsidR="000A7E36" w:rsidRDefault="000A7E36">
      <w:pPr>
        <w:topLinePunct/>
        <w:autoSpaceDE w:val="0"/>
        <w:autoSpaceDN w:val="0"/>
        <w:spacing w:line="240" w:lineRule="atLeast"/>
        <w:jc w:val="center"/>
        <w:rPr>
          <w:rFonts w:ascii="方正小标宋简体" w:eastAsia="方正小标宋简体" w:hAnsi="方正小标宋简体" w:cs="方正小标宋简体"/>
          <w:sz w:val="24"/>
          <w:szCs w:val="24"/>
        </w:rPr>
      </w:pPr>
    </w:p>
    <w:p w:rsidR="000A7E36" w:rsidRDefault="007D34B8">
      <w:pPr>
        <w:topLinePunct/>
        <w:autoSpaceDE w:val="0"/>
        <w:autoSpaceDN w:val="0"/>
        <w:spacing w:line="240" w:lineRule="atLeast"/>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国家税务总局防城港市税务局</w:t>
      </w:r>
    </w:p>
    <w:p w:rsidR="000A7E36" w:rsidRDefault="007D34B8">
      <w:pPr>
        <w:spacing w:line="240" w:lineRule="atLeast"/>
        <w:jc w:val="cente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sz w:val="24"/>
          <w:szCs w:val="24"/>
        </w:rPr>
        <w:t>2024</w:t>
      </w:r>
      <w:r>
        <w:rPr>
          <w:rFonts w:ascii="方正小标宋简体" w:eastAsia="方正小标宋简体" w:hAnsi="方正小标宋简体" w:cs="方正小标宋简体" w:hint="eastAsia"/>
          <w:sz w:val="24"/>
          <w:szCs w:val="24"/>
        </w:rPr>
        <w:t>年</w:t>
      </w:r>
      <w:r>
        <w:rPr>
          <w:rFonts w:ascii="方正小标宋简体" w:eastAsia="方正小标宋简体" w:hAnsi="方正小标宋简体" w:cs="方正小标宋简体" w:hint="eastAsia"/>
          <w:sz w:val="24"/>
          <w:szCs w:val="24"/>
        </w:rPr>
        <w:t>11</w:t>
      </w:r>
      <w:r>
        <w:rPr>
          <w:rFonts w:ascii="方正小标宋简体" w:eastAsia="方正小标宋简体" w:hAnsi="方正小标宋简体" w:cs="方正小标宋简体" w:hint="eastAsia"/>
          <w:sz w:val="24"/>
          <w:szCs w:val="24"/>
        </w:rPr>
        <w:t>月</w:t>
      </w:r>
      <w:r>
        <w:rPr>
          <w:rFonts w:ascii="方正小标宋简体" w:eastAsia="方正小标宋简体" w:hAnsi="方正小标宋简体" w:cs="方正小标宋简体" w:hint="eastAsia"/>
          <w:sz w:val="24"/>
          <w:szCs w:val="24"/>
        </w:rPr>
        <w:t>13</w:t>
      </w:r>
      <w:r>
        <w:rPr>
          <w:rFonts w:ascii="方正小标宋简体" w:eastAsia="方正小标宋简体" w:hAnsi="方正小标宋简体" w:cs="方正小标宋简体" w:hint="eastAsia"/>
          <w:sz w:val="24"/>
          <w:szCs w:val="24"/>
        </w:rPr>
        <w:t>日</w:t>
      </w:r>
    </w:p>
    <w:p w:rsidR="000A7E36" w:rsidRDefault="000A7E36">
      <w:pPr>
        <w:rPr>
          <w:rFonts w:ascii="Calibri" w:eastAsia="宋体" w:hAnsi="Calibri" w:cs="Times New Roman"/>
        </w:rPr>
      </w:pPr>
    </w:p>
    <w:p w:rsidR="000A7E36" w:rsidRDefault="000A7E36">
      <w:pPr>
        <w:rPr>
          <w:rFonts w:ascii="Calibri" w:eastAsia="宋体" w:hAnsi="Calibri" w:cs="Times New Roman"/>
        </w:rPr>
      </w:pPr>
    </w:p>
    <w:p w:rsidR="000A7E36" w:rsidRDefault="000A7E36">
      <w:pPr>
        <w:rPr>
          <w:rFonts w:ascii="Calibri" w:eastAsia="宋体" w:hAnsi="Calibri" w:cs="Times New Roman"/>
        </w:rPr>
        <w:sectPr w:rsidR="000A7E36">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752" w:header="851" w:footer="992" w:gutter="0"/>
          <w:cols w:space="720"/>
          <w:docGrid w:type="lines" w:linePitch="312"/>
        </w:sectPr>
      </w:pPr>
    </w:p>
    <w:p w:rsidR="000A7E36" w:rsidRDefault="007D34B8">
      <w:pPr>
        <w:spacing w:line="360" w:lineRule="auto"/>
        <w:jc w:val="center"/>
        <w:rPr>
          <w:rFonts w:ascii="华文中宋" w:eastAsia="华文中宋" w:hAnsi="华文中宋" w:cs="华文中宋"/>
          <w:sz w:val="48"/>
          <w:szCs w:val="28"/>
          <w:lang w:val="zh-CN"/>
        </w:rPr>
      </w:pPr>
      <w:r>
        <w:rPr>
          <w:rFonts w:ascii="华文中宋" w:eastAsia="华文中宋" w:hAnsi="华文中宋" w:cs="华文中宋" w:hint="eastAsia"/>
          <w:sz w:val="48"/>
          <w:szCs w:val="28"/>
          <w:lang w:val="zh-CN"/>
        </w:rPr>
        <w:lastRenderedPageBreak/>
        <w:t>目</w:t>
      </w:r>
      <w:r>
        <w:rPr>
          <w:rFonts w:ascii="华文中宋" w:eastAsia="华文中宋" w:hAnsi="华文中宋" w:cs="华文中宋" w:hint="eastAsia"/>
          <w:sz w:val="48"/>
          <w:szCs w:val="28"/>
          <w:lang w:val="zh-CN"/>
        </w:rPr>
        <w:t xml:space="preserve">  </w:t>
      </w:r>
      <w:r>
        <w:rPr>
          <w:rFonts w:ascii="华文中宋" w:eastAsia="华文中宋" w:hAnsi="华文中宋" w:cs="华文中宋" w:hint="eastAsia"/>
          <w:sz w:val="48"/>
          <w:szCs w:val="28"/>
          <w:lang w:val="zh-CN"/>
        </w:rPr>
        <w:t>录</w:t>
      </w:r>
    </w:p>
    <w:p w:rsidR="000A7E36" w:rsidRDefault="000A7E36">
      <w:pPr>
        <w:spacing w:line="360" w:lineRule="auto"/>
        <w:jc w:val="center"/>
        <w:rPr>
          <w:rFonts w:ascii="华文中宋" w:eastAsia="华文中宋" w:hAnsi="华文中宋" w:cs="华文中宋"/>
          <w:sz w:val="48"/>
          <w:szCs w:val="28"/>
        </w:rPr>
      </w:pPr>
    </w:p>
    <w:p w:rsidR="000A7E36" w:rsidRDefault="000A7E36">
      <w:pPr>
        <w:tabs>
          <w:tab w:val="right" w:leader="dot" w:pos="9060"/>
        </w:tabs>
        <w:rPr>
          <w:rFonts w:ascii="Calibri" w:eastAsia="宋体" w:hAnsi="Calibri" w:cs="Times New Roman"/>
          <w:sz w:val="32"/>
          <w:szCs w:val="21"/>
        </w:rPr>
      </w:pPr>
      <w:r>
        <w:rPr>
          <w:rFonts w:ascii="Calibri" w:eastAsia="宋体" w:hAnsi="Calibri" w:cs="Times New Roman"/>
        </w:rPr>
        <w:fldChar w:fldCharType="begin"/>
      </w:r>
      <w:r w:rsidR="007D34B8">
        <w:rPr>
          <w:rFonts w:ascii="Calibri" w:eastAsia="宋体" w:hAnsi="Calibri" w:cs="Times New Roman"/>
        </w:rPr>
        <w:instrText xml:space="preserve"> TOC \o "1-3" \h \z \u </w:instrText>
      </w:r>
      <w:r>
        <w:rPr>
          <w:rFonts w:ascii="Calibri" w:eastAsia="宋体" w:hAnsi="Calibri" w:cs="Times New Roman"/>
        </w:rPr>
        <w:fldChar w:fldCharType="separate"/>
      </w:r>
      <w:hyperlink w:anchor="_Toc132880655" w:history="1">
        <w:r w:rsidR="007D34B8">
          <w:rPr>
            <w:rFonts w:ascii="Calibri" w:eastAsia="宋体" w:hAnsi="Calibri" w:cs="Times New Roman" w:hint="eastAsia"/>
            <w:sz w:val="32"/>
            <w:szCs w:val="21"/>
            <w:u w:val="single"/>
          </w:rPr>
          <w:t>第一章</w:t>
        </w:r>
        <w:r w:rsidR="007D34B8">
          <w:rPr>
            <w:rFonts w:ascii="Calibri" w:eastAsia="宋体" w:hAnsi="Calibri" w:cs="Times New Roman" w:hint="eastAsia"/>
            <w:sz w:val="32"/>
            <w:szCs w:val="21"/>
            <w:u w:val="single"/>
          </w:rPr>
          <w:t xml:space="preserve"> </w:t>
        </w:r>
        <w:r w:rsidR="007D34B8">
          <w:rPr>
            <w:rFonts w:ascii="Calibri" w:eastAsia="宋体" w:hAnsi="Calibri" w:cs="Times New Roman" w:hint="eastAsia"/>
            <w:sz w:val="32"/>
            <w:szCs w:val="21"/>
            <w:u w:val="single"/>
          </w:rPr>
          <w:t>磋商邀请</w:t>
        </w:r>
        <w:r w:rsidR="007D34B8">
          <w:rPr>
            <w:rFonts w:ascii="Calibri" w:eastAsia="宋体" w:hAnsi="Calibri" w:cs="Times New Roman"/>
            <w:sz w:val="32"/>
            <w:szCs w:val="21"/>
          </w:rPr>
          <w:tab/>
        </w:r>
      </w:hyperlink>
      <w:r w:rsidR="007D34B8">
        <w:rPr>
          <w:rFonts w:ascii="Calibri" w:eastAsia="宋体" w:hAnsi="Calibri" w:cs="Times New Roman"/>
          <w:sz w:val="32"/>
          <w:szCs w:val="21"/>
        </w:rPr>
        <w:t>3</w:t>
      </w:r>
    </w:p>
    <w:p w:rsidR="000A7E36" w:rsidRDefault="000A7E36">
      <w:pPr>
        <w:tabs>
          <w:tab w:val="right" w:leader="dot" w:pos="9060"/>
        </w:tabs>
        <w:rPr>
          <w:rFonts w:ascii="Calibri" w:eastAsia="宋体" w:hAnsi="Calibri" w:cs="Times New Roman"/>
          <w:sz w:val="32"/>
          <w:szCs w:val="21"/>
        </w:rPr>
      </w:pPr>
      <w:hyperlink w:anchor="_Toc132880656" w:history="1">
        <w:r w:rsidR="007D34B8">
          <w:rPr>
            <w:rFonts w:ascii="Calibri" w:eastAsia="宋体" w:hAnsi="Calibri" w:cs="Times New Roman" w:hint="eastAsia"/>
            <w:sz w:val="32"/>
            <w:szCs w:val="21"/>
            <w:u w:val="single"/>
          </w:rPr>
          <w:t>第二章</w:t>
        </w:r>
        <w:r w:rsidR="007D34B8">
          <w:rPr>
            <w:rFonts w:ascii="Calibri" w:eastAsia="宋体" w:hAnsi="Calibri" w:cs="Times New Roman" w:hint="eastAsia"/>
            <w:sz w:val="32"/>
            <w:szCs w:val="21"/>
            <w:u w:val="single"/>
          </w:rPr>
          <w:t xml:space="preserve"> </w:t>
        </w:r>
        <w:r w:rsidR="007D34B8">
          <w:rPr>
            <w:rFonts w:ascii="Calibri" w:eastAsia="宋体" w:hAnsi="Calibri" w:cs="Times New Roman" w:hint="eastAsia"/>
            <w:sz w:val="32"/>
            <w:szCs w:val="21"/>
            <w:u w:val="single"/>
          </w:rPr>
          <w:t>供应商须知</w:t>
        </w:r>
        <w:r w:rsidR="007D34B8">
          <w:rPr>
            <w:rFonts w:ascii="Calibri" w:eastAsia="宋体" w:hAnsi="Calibri" w:cs="Times New Roman"/>
            <w:sz w:val="32"/>
            <w:szCs w:val="21"/>
          </w:rPr>
          <w:tab/>
        </w:r>
      </w:hyperlink>
      <w:r w:rsidR="007D34B8">
        <w:rPr>
          <w:rFonts w:ascii="Calibri" w:eastAsia="宋体" w:hAnsi="Calibri" w:cs="Times New Roman"/>
          <w:sz w:val="32"/>
          <w:szCs w:val="21"/>
        </w:rPr>
        <w:t>6</w:t>
      </w:r>
    </w:p>
    <w:p w:rsidR="000A7E36" w:rsidRDefault="000A7E36">
      <w:pPr>
        <w:tabs>
          <w:tab w:val="right" w:leader="dot" w:pos="9060"/>
        </w:tabs>
        <w:rPr>
          <w:rFonts w:ascii="Calibri" w:eastAsia="宋体" w:hAnsi="Calibri" w:cs="Times New Roman"/>
          <w:sz w:val="32"/>
          <w:szCs w:val="21"/>
        </w:rPr>
      </w:pPr>
      <w:hyperlink w:anchor="_Toc132880666" w:history="1">
        <w:r w:rsidR="007D34B8">
          <w:rPr>
            <w:rFonts w:ascii="Calibri" w:eastAsia="宋体" w:hAnsi="Calibri" w:cs="Times New Roman" w:hint="eastAsia"/>
            <w:sz w:val="32"/>
            <w:szCs w:val="21"/>
            <w:u w:val="single"/>
          </w:rPr>
          <w:t>第三章</w:t>
        </w:r>
        <w:r w:rsidR="007D34B8">
          <w:rPr>
            <w:rFonts w:ascii="Calibri" w:eastAsia="宋体" w:hAnsi="Calibri" w:cs="Times New Roman" w:hint="eastAsia"/>
            <w:sz w:val="32"/>
            <w:szCs w:val="21"/>
            <w:u w:val="single"/>
          </w:rPr>
          <w:t xml:space="preserve"> </w:t>
        </w:r>
        <w:r w:rsidR="007D34B8">
          <w:rPr>
            <w:rFonts w:ascii="Calibri" w:eastAsia="宋体" w:hAnsi="Calibri" w:cs="Times New Roman" w:hint="eastAsia"/>
            <w:sz w:val="32"/>
            <w:szCs w:val="21"/>
            <w:u w:val="single"/>
          </w:rPr>
          <w:t>评审方法及标准</w:t>
        </w:r>
        <w:r w:rsidR="007D34B8">
          <w:rPr>
            <w:rFonts w:ascii="Calibri" w:eastAsia="宋体" w:hAnsi="Calibri" w:cs="Times New Roman"/>
            <w:sz w:val="32"/>
            <w:szCs w:val="21"/>
          </w:rPr>
          <w:tab/>
        </w:r>
      </w:hyperlink>
      <w:r w:rsidR="007D34B8">
        <w:rPr>
          <w:rFonts w:ascii="Calibri" w:eastAsia="宋体" w:hAnsi="Calibri" w:cs="Times New Roman"/>
          <w:sz w:val="32"/>
          <w:szCs w:val="21"/>
        </w:rPr>
        <w:t>2</w:t>
      </w:r>
      <w:r w:rsidR="007D34B8">
        <w:rPr>
          <w:rFonts w:ascii="Calibri" w:eastAsia="宋体" w:hAnsi="Calibri" w:cs="Times New Roman" w:hint="eastAsia"/>
          <w:sz w:val="32"/>
          <w:szCs w:val="21"/>
        </w:rPr>
        <w:t>6</w:t>
      </w:r>
    </w:p>
    <w:p w:rsidR="000A7E36" w:rsidRDefault="000A7E36">
      <w:pPr>
        <w:tabs>
          <w:tab w:val="right" w:leader="dot" w:pos="9060"/>
        </w:tabs>
        <w:rPr>
          <w:rFonts w:ascii="Calibri" w:eastAsia="宋体" w:hAnsi="Calibri" w:cs="Times New Roman"/>
          <w:sz w:val="32"/>
          <w:szCs w:val="21"/>
        </w:rPr>
      </w:pPr>
      <w:hyperlink w:anchor="_Toc132880667" w:history="1">
        <w:r w:rsidR="007D34B8">
          <w:rPr>
            <w:rFonts w:ascii="Calibri" w:eastAsia="宋体" w:hAnsi="Calibri" w:cs="Times New Roman" w:hint="eastAsia"/>
            <w:sz w:val="32"/>
            <w:szCs w:val="21"/>
            <w:u w:val="single"/>
          </w:rPr>
          <w:t>第四章</w:t>
        </w:r>
        <w:r w:rsidR="007D34B8">
          <w:rPr>
            <w:rFonts w:ascii="Calibri" w:eastAsia="宋体" w:hAnsi="Calibri" w:cs="Times New Roman" w:hint="eastAsia"/>
            <w:sz w:val="32"/>
            <w:szCs w:val="21"/>
            <w:u w:val="single"/>
          </w:rPr>
          <w:t xml:space="preserve"> </w:t>
        </w:r>
        <w:r w:rsidR="007D34B8">
          <w:rPr>
            <w:rFonts w:ascii="Calibri" w:eastAsia="宋体" w:hAnsi="Calibri" w:cs="Times New Roman" w:hint="eastAsia"/>
            <w:sz w:val="32"/>
            <w:szCs w:val="21"/>
            <w:u w:val="single"/>
          </w:rPr>
          <w:t>采购合同文本</w:t>
        </w:r>
        <w:r w:rsidR="007D34B8">
          <w:rPr>
            <w:rFonts w:ascii="Calibri" w:eastAsia="宋体" w:hAnsi="Calibri" w:cs="Times New Roman"/>
            <w:sz w:val="32"/>
            <w:szCs w:val="21"/>
          </w:rPr>
          <w:tab/>
        </w:r>
      </w:hyperlink>
      <w:r w:rsidR="007D34B8">
        <w:rPr>
          <w:rFonts w:ascii="Calibri" w:eastAsia="宋体" w:hAnsi="Calibri" w:cs="Times New Roman"/>
          <w:sz w:val="32"/>
          <w:szCs w:val="21"/>
        </w:rPr>
        <w:t>3</w:t>
      </w:r>
      <w:r w:rsidR="007D34B8">
        <w:rPr>
          <w:rFonts w:ascii="Calibri" w:eastAsia="宋体" w:hAnsi="Calibri" w:cs="Times New Roman" w:hint="eastAsia"/>
          <w:sz w:val="32"/>
          <w:szCs w:val="21"/>
        </w:rPr>
        <w:t>2</w:t>
      </w:r>
    </w:p>
    <w:p w:rsidR="000A7E36" w:rsidRDefault="000A7E36">
      <w:pPr>
        <w:tabs>
          <w:tab w:val="right" w:leader="dot" w:pos="9060"/>
        </w:tabs>
        <w:rPr>
          <w:rFonts w:ascii="Calibri" w:eastAsia="宋体" w:hAnsi="Calibri" w:cs="Times New Roman"/>
          <w:sz w:val="32"/>
          <w:szCs w:val="21"/>
        </w:rPr>
      </w:pPr>
      <w:hyperlink w:anchor="_Toc132880668" w:history="1">
        <w:r w:rsidR="007D34B8">
          <w:rPr>
            <w:rFonts w:ascii="Calibri" w:eastAsia="宋体" w:hAnsi="Calibri" w:cs="Times New Roman" w:hint="eastAsia"/>
            <w:sz w:val="32"/>
            <w:szCs w:val="21"/>
            <w:u w:val="single"/>
          </w:rPr>
          <w:t>第五章</w:t>
        </w:r>
        <w:r w:rsidR="007D34B8">
          <w:rPr>
            <w:rFonts w:ascii="Calibri" w:eastAsia="宋体" w:hAnsi="Calibri" w:cs="Times New Roman" w:hint="eastAsia"/>
            <w:sz w:val="32"/>
            <w:szCs w:val="21"/>
            <w:u w:val="single"/>
          </w:rPr>
          <w:t xml:space="preserve"> </w:t>
        </w:r>
        <w:r w:rsidR="007D34B8">
          <w:rPr>
            <w:rFonts w:ascii="Calibri" w:eastAsia="宋体" w:hAnsi="Calibri" w:cs="Times New Roman" w:hint="eastAsia"/>
            <w:sz w:val="32"/>
            <w:szCs w:val="21"/>
            <w:u w:val="single"/>
          </w:rPr>
          <w:t>响应文件格式</w:t>
        </w:r>
        <w:r w:rsidR="007D34B8">
          <w:rPr>
            <w:rFonts w:ascii="Calibri" w:eastAsia="宋体" w:hAnsi="Calibri" w:cs="Times New Roman"/>
            <w:sz w:val="32"/>
            <w:szCs w:val="21"/>
          </w:rPr>
          <w:tab/>
        </w:r>
      </w:hyperlink>
      <w:r w:rsidR="007D34B8">
        <w:rPr>
          <w:rFonts w:ascii="Calibri" w:eastAsia="宋体" w:hAnsi="Calibri" w:cs="Times New Roman"/>
          <w:sz w:val="32"/>
          <w:szCs w:val="21"/>
        </w:rPr>
        <w:t>4</w:t>
      </w:r>
      <w:r w:rsidR="007D34B8">
        <w:rPr>
          <w:rFonts w:ascii="Calibri" w:eastAsia="宋体" w:hAnsi="Calibri" w:cs="Times New Roman" w:hint="eastAsia"/>
          <w:sz w:val="32"/>
          <w:szCs w:val="21"/>
        </w:rPr>
        <w:t>4</w:t>
      </w:r>
    </w:p>
    <w:p w:rsidR="000A7E36" w:rsidRDefault="000A7E36">
      <w:pPr>
        <w:tabs>
          <w:tab w:val="right" w:leader="dot" w:pos="9060"/>
        </w:tabs>
        <w:rPr>
          <w:rFonts w:ascii="Calibri" w:eastAsia="宋体" w:hAnsi="Calibri" w:cs="Times New Roman"/>
          <w:szCs w:val="21"/>
        </w:rPr>
      </w:pPr>
      <w:hyperlink w:anchor="_Toc132880669" w:history="1">
        <w:r w:rsidR="007D34B8">
          <w:rPr>
            <w:rFonts w:ascii="Calibri" w:eastAsia="宋体" w:hAnsi="Calibri" w:cs="Times New Roman" w:hint="eastAsia"/>
            <w:sz w:val="32"/>
            <w:szCs w:val="21"/>
            <w:u w:val="single"/>
          </w:rPr>
          <w:t>第六章</w:t>
        </w:r>
        <w:r w:rsidR="007D34B8">
          <w:rPr>
            <w:rFonts w:ascii="Calibri" w:eastAsia="宋体" w:hAnsi="Calibri" w:cs="Times New Roman" w:hint="eastAsia"/>
            <w:sz w:val="32"/>
            <w:szCs w:val="21"/>
            <w:u w:val="single"/>
          </w:rPr>
          <w:t xml:space="preserve"> </w:t>
        </w:r>
        <w:r w:rsidR="007D34B8">
          <w:rPr>
            <w:rFonts w:ascii="Calibri" w:eastAsia="宋体" w:hAnsi="Calibri" w:cs="Times New Roman" w:hint="eastAsia"/>
            <w:sz w:val="32"/>
            <w:szCs w:val="21"/>
            <w:u w:val="single"/>
          </w:rPr>
          <w:t>项目采购需求</w:t>
        </w:r>
        <w:r w:rsidR="007D34B8">
          <w:rPr>
            <w:rFonts w:ascii="Calibri" w:eastAsia="宋体" w:hAnsi="Calibri" w:cs="Times New Roman"/>
            <w:sz w:val="32"/>
            <w:szCs w:val="21"/>
          </w:rPr>
          <w:tab/>
        </w:r>
      </w:hyperlink>
      <w:r w:rsidR="007D34B8">
        <w:rPr>
          <w:rFonts w:ascii="Calibri" w:eastAsia="宋体" w:hAnsi="Calibri" w:cs="Times New Roman" w:hint="eastAsia"/>
          <w:sz w:val="32"/>
          <w:szCs w:val="21"/>
        </w:rPr>
        <w:t>76</w:t>
      </w:r>
    </w:p>
    <w:p w:rsidR="000A7E36" w:rsidRDefault="000A7E36">
      <w:pPr>
        <w:rPr>
          <w:rFonts w:ascii="Calibri" w:eastAsia="宋体" w:hAnsi="Calibri" w:cs="Times New Roman"/>
        </w:rPr>
      </w:pPr>
      <w:r>
        <w:rPr>
          <w:rFonts w:ascii="Calibri" w:eastAsia="宋体" w:hAnsi="Calibri" w:cs="Times New Roman"/>
        </w:rPr>
        <w:fldChar w:fldCharType="end"/>
      </w:r>
    </w:p>
    <w:p w:rsidR="000A7E36" w:rsidRDefault="000A7E36">
      <w:pPr>
        <w:rPr>
          <w:rFonts w:ascii="Calibri" w:eastAsia="宋体" w:hAnsi="Calibri" w:cs="Times New Roman"/>
          <w:b/>
          <w:sz w:val="44"/>
          <w:szCs w:val="44"/>
        </w:rPr>
      </w:pPr>
    </w:p>
    <w:p w:rsidR="000A7E36" w:rsidRDefault="000A7E36">
      <w:pPr>
        <w:rPr>
          <w:rFonts w:ascii="Calibri" w:eastAsia="宋体" w:hAnsi="Calibri" w:cs="Times New Roman"/>
        </w:rPr>
      </w:pPr>
    </w:p>
    <w:p w:rsidR="000A7E36" w:rsidRDefault="000A7E36">
      <w:pPr>
        <w:rPr>
          <w:rFonts w:ascii="Calibri" w:eastAsia="宋体" w:hAnsi="Calibri" w:cs="Times New Roman"/>
        </w:rPr>
        <w:sectPr w:rsidR="000A7E36">
          <w:headerReference w:type="even" r:id="rId15"/>
          <w:footerReference w:type="even" r:id="rId16"/>
          <w:footerReference w:type="default" r:id="rId17"/>
          <w:footerReference w:type="first" r:id="rId18"/>
          <w:pgSz w:w="11906" w:h="16838"/>
          <w:pgMar w:top="1440" w:right="1752" w:bottom="1440" w:left="1752" w:header="851" w:footer="992" w:gutter="0"/>
          <w:cols w:space="720"/>
          <w:titlePg/>
          <w:docGrid w:type="lines" w:linePitch="312"/>
        </w:sectPr>
      </w:pPr>
    </w:p>
    <w:p w:rsidR="000A7E36" w:rsidRDefault="007D34B8">
      <w:pPr>
        <w:pStyle w:val="ac"/>
      </w:pPr>
      <w:bookmarkStart w:id="0" w:name="_Toc132880655"/>
      <w:r>
        <w:rPr>
          <w:rFonts w:hint="eastAsia"/>
        </w:rPr>
        <w:lastRenderedPageBreak/>
        <w:t>第一章</w:t>
      </w:r>
      <w:r>
        <w:rPr>
          <w:rFonts w:hint="eastAsia"/>
        </w:rPr>
        <w:t xml:space="preserve">  </w:t>
      </w:r>
      <w:r>
        <w:rPr>
          <w:rFonts w:hint="eastAsia"/>
        </w:rPr>
        <w:t>磋商邀请</w:t>
      </w:r>
      <w:bookmarkEnd w:id="0"/>
    </w:p>
    <w:p w:rsidR="000A7E36" w:rsidRDefault="007D34B8">
      <w:pPr>
        <w:pBdr>
          <w:top w:val="single" w:sz="4" w:space="1" w:color="auto"/>
          <w:left w:val="single" w:sz="4" w:space="4" w:color="auto"/>
          <w:bottom w:val="single" w:sz="4" w:space="1" w:color="auto"/>
          <w:right w:val="single" w:sz="4" w:space="4" w:color="auto"/>
        </w:pBdr>
        <w:spacing w:line="360" w:lineRule="auto"/>
        <w:rPr>
          <w:rFonts w:ascii="宋体" w:eastAsia="宋体" w:hAnsi="宋体" w:cs="宋体"/>
          <w:szCs w:val="21"/>
        </w:rPr>
      </w:pPr>
      <w:r>
        <w:rPr>
          <w:rFonts w:ascii="宋体" w:eastAsia="宋体" w:hAnsi="宋体" w:cs="宋体" w:hint="eastAsia"/>
          <w:szCs w:val="21"/>
        </w:rPr>
        <w:t>项目概况</w:t>
      </w:r>
    </w:p>
    <w:p w:rsidR="000A7E36" w:rsidRDefault="007D34B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Pr>
          <w:rFonts w:ascii="宋体" w:eastAsia="宋体" w:hAnsi="宋体" w:cs="Times New Roman" w:hint="eastAsia"/>
          <w:szCs w:val="21"/>
          <w:u w:val="single"/>
        </w:rPr>
        <w:t>国家税务总局防城港市税务局</w:t>
      </w:r>
      <w:r>
        <w:rPr>
          <w:rFonts w:ascii="宋体" w:eastAsia="宋体" w:hAnsi="宋体" w:cs="Times New Roman" w:hint="eastAsia"/>
          <w:szCs w:val="21"/>
          <w:u w:val="single"/>
        </w:rPr>
        <w:t>2024</w:t>
      </w:r>
      <w:r>
        <w:rPr>
          <w:rFonts w:ascii="宋体" w:eastAsia="宋体" w:hAnsi="宋体" w:cs="Times New Roman" w:hint="eastAsia"/>
          <w:szCs w:val="21"/>
          <w:u w:val="single"/>
        </w:rPr>
        <w:t>年机关干部职工及退休人员体检项目（重）</w:t>
      </w:r>
      <w:r>
        <w:rPr>
          <w:rFonts w:ascii="宋体" w:eastAsia="宋体" w:hAnsi="宋体" w:cs="Times New Roman" w:hint="eastAsia"/>
          <w:szCs w:val="21"/>
        </w:rPr>
        <w:t>潜在供应商应在</w:t>
      </w:r>
      <w:r>
        <w:rPr>
          <w:rFonts w:ascii="宋体" w:eastAsia="宋体" w:hAnsi="宋体" w:cs="Times New Roman" w:hint="eastAsia"/>
          <w:szCs w:val="21"/>
          <w:u w:val="single"/>
        </w:rPr>
        <w:t>微信公众号“云之龙咨询集团”选择</w:t>
      </w:r>
      <w:r>
        <w:rPr>
          <w:rFonts w:ascii="宋体" w:eastAsia="宋体" w:hAnsi="宋体" w:cs="Times New Roman" w:hint="eastAsia"/>
          <w:szCs w:val="21"/>
          <w:u w:val="single"/>
        </w:rPr>
        <w:t>[</w:t>
      </w:r>
      <w:r>
        <w:rPr>
          <w:rFonts w:ascii="宋体" w:eastAsia="宋体" w:hAnsi="宋体" w:cs="Times New Roman" w:hint="eastAsia"/>
          <w:szCs w:val="21"/>
          <w:u w:val="single"/>
        </w:rPr>
        <w:t>集团服务</w:t>
      </w:r>
      <w:r>
        <w:rPr>
          <w:rFonts w:ascii="宋体" w:eastAsia="宋体" w:hAnsi="宋体" w:cs="Times New Roman" w:hint="eastAsia"/>
          <w:szCs w:val="21"/>
          <w:u w:val="single"/>
        </w:rPr>
        <w:t>]</w:t>
      </w:r>
      <w:r>
        <w:rPr>
          <w:rFonts w:ascii="宋体" w:eastAsia="宋体" w:hAnsi="宋体" w:cs="Times New Roman" w:hint="eastAsia"/>
          <w:szCs w:val="21"/>
          <w:u w:val="single"/>
        </w:rPr>
        <w:t>→</w:t>
      </w:r>
      <w:r>
        <w:rPr>
          <w:rFonts w:ascii="宋体" w:eastAsia="宋体" w:hAnsi="宋体" w:cs="Times New Roman" w:hint="eastAsia"/>
          <w:szCs w:val="21"/>
          <w:u w:val="single"/>
        </w:rPr>
        <w:t>[</w:t>
      </w:r>
      <w:r>
        <w:rPr>
          <w:rFonts w:ascii="宋体" w:eastAsia="宋体" w:hAnsi="宋体" w:cs="Times New Roman" w:hint="eastAsia"/>
          <w:szCs w:val="21"/>
          <w:u w:val="single"/>
        </w:rPr>
        <w:t>购买标书</w:t>
      </w:r>
      <w:r>
        <w:rPr>
          <w:rFonts w:ascii="宋体" w:eastAsia="宋体" w:hAnsi="宋体" w:cs="Times New Roman" w:hint="eastAsia"/>
          <w:szCs w:val="21"/>
          <w:u w:val="single"/>
        </w:rPr>
        <w:t>]</w:t>
      </w:r>
      <w:r>
        <w:rPr>
          <w:rFonts w:ascii="宋体" w:eastAsia="宋体" w:hAnsi="宋体" w:cs="Times New Roman" w:hint="eastAsia"/>
          <w:szCs w:val="21"/>
          <w:u w:val="single"/>
        </w:rPr>
        <w:t>进行</w:t>
      </w:r>
      <w:r>
        <w:rPr>
          <w:rFonts w:ascii="宋体" w:eastAsia="宋体" w:hAnsi="宋体" w:cs="Times New Roman" w:hint="eastAsia"/>
          <w:szCs w:val="21"/>
        </w:rPr>
        <w:t>获取采购文件，并于</w:t>
      </w:r>
      <w:r>
        <w:rPr>
          <w:rFonts w:ascii="宋体" w:eastAsia="宋体" w:hAnsi="宋体" w:cs="Times New Roman"/>
          <w:szCs w:val="21"/>
          <w:u w:val="single"/>
        </w:rPr>
        <w:t>2024</w:t>
      </w:r>
      <w:r>
        <w:rPr>
          <w:rFonts w:ascii="宋体" w:eastAsia="宋体" w:hAnsi="宋体" w:cs="Times New Roman" w:hint="eastAsia"/>
          <w:bCs/>
          <w:szCs w:val="21"/>
          <w:u w:val="single"/>
        </w:rPr>
        <w:t>年</w:t>
      </w:r>
      <w:r>
        <w:rPr>
          <w:rFonts w:ascii="宋体" w:eastAsia="宋体" w:hAnsi="宋体" w:cs="Times New Roman" w:hint="eastAsia"/>
          <w:bCs/>
          <w:szCs w:val="21"/>
          <w:u w:val="single"/>
        </w:rPr>
        <w:t>11</w:t>
      </w:r>
      <w:r>
        <w:rPr>
          <w:rFonts w:ascii="宋体" w:eastAsia="宋体" w:hAnsi="宋体" w:cs="Times New Roman" w:hint="eastAsia"/>
          <w:bCs/>
          <w:szCs w:val="21"/>
          <w:u w:val="single"/>
        </w:rPr>
        <w:t>月</w:t>
      </w:r>
      <w:r>
        <w:rPr>
          <w:rFonts w:ascii="宋体" w:eastAsia="宋体" w:hAnsi="宋体" w:cs="Times New Roman" w:hint="eastAsia"/>
          <w:bCs/>
          <w:szCs w:val="21"/>
          <w:u w:val="single"/>
        </w:rPr>
        <w:t>2</w:t>
      </w:r>
      <w:r>
        <w:rPr>
          <w:rFonts w:ascii="宋体" w:eastAsia="宋体" w:hAnsi="宋体" w:cs="Times New Roman" w:hint="eastAsia"/>
          <w:bCs/>
          <w:szCs w:val="21"/>
          <w:u w:val="single"/>
        </w:rPr>
        <w:t>5</w:t>
      </w:r>
      <w:r>
        <w:rPr>
          <w:rFonts w:ascii="宋体" w:eastAsia="宋体" w:hAnsi="宋体" w:cs="Times New Roman" w:hint="eastAsia"/>
          <w:bCs/>
          <w:szCs w:val="21"/>
          <w:u w:val="single"/>
        </w:rPr>
        <w:t>日</w:t>
      </w:r>
      <w:r>
        <w:rPr>
          <w:rFonts w:ascii="宋体" w:eastAsia="宋体" w:hAnsi="宋体" w:cs="Times New Roman" w:hint="eastAsia"/>
          <w:bCs/>
          <w:szCs w:val="21"/>
          <w:u w:val="single"/>
        </w:rPr>
        <w:t>15</w:t>
      </w:r>
      <w:r>
        <w:rPr>
          <w:rFonts w:ascii="宋体" w:eastAsia="宋体" w:hAnsi="宋体" w:cs="Times New Roman" w:hint="eastAsia"/>
          <w:bCs/>
          <w:szCs w:val="21"/>
          <w:u w:val="single"/>
        </w:rPr>
        <w:t>点</w:t>
      </w:r>
      <w:r>
        <w:rPr>
          <w:rFonts w:ascii="宋体" w:eastAsia="宋体" w:hAnsi="宋体" w:cs="Times New Roman"/>
          <w:bCs/>
          <w:szCs w:val="21"/>
          <w:u w:val="single"/>
        </w:rPr>
        <w:t>30</w:t>
      </w:r>
      <w:r>
        <w:rPr>
          <w:rFonts w:ascii="宋体" w:eastAsia="宋体" w:hAnsi="宋体" w:cs="Times New Roman" w:hint="eastAsia"/>
          <w:bCs/>
          <w:szCs w:val="21"/>
          <w:u w:val="single"/>
        </w:rPr>
        <w:t>分</w:t>
      </w:r>
      <w:r>
        <w:rPr>
          <w:rFonts w:ascii="宋体" w:eastAsia="宋体" w:hAnsi="宋体" w:cs="Times New Roman" w:hint="eastAsia"/>
          <w:bCs/>
          <w:szCs w:val="21"/>
        </w:rPr>
        <w:t>（北京时间）前提交响应</w:t>
      </w:r>
      <w:r>
        <w:rPr>
          <w:rFonts w:ascii="宋体" w:eastAsia="宋体" w:hAnsi="宋体" w:cs="Times New Roman"/>
          <w:bCs/>
          <w:szCs w:val="21"/>
        </w:rPr>
        <w:t>文件</w:t>
      </w:r>
      <w:r>
        <w:rPr>
          <w:rFonts w:ascii="宋体" w:eastAsia="宋体" w:hAnsi="宋体" w:cs="Times New Roman" w:hint="eastAsia"/>
          <w:szCs w:val="21"/>
        </w:rPr>
        <w:t>。</w:t>
      </w:r>
    </w:p>
    <w:p w:rsidR="000A7E36" w:rsidRDefault="007D34B8">
      <w:pPr>
        <w:spacing w:line="360" w:lineRule="auto"/>
        <w:rPr>
          <w:rFonts w:ascii="黑体" w:eastAsia="黑体" w:hAnsi="黑体" w:cs="Times New Roman"/>
          <w:szCs w:val="21"/>
        </w:rPr>
      </w:pPr>
      <w:r>
        <w:rPr>
          <w:rFonts w:ascii="黑体" w:eastAsia="黑体" w:hAnsi="黑体" w:cs="Times New Roman" w:hint="eastAsia"/>
          <w:szCs w:val="21"/>
        </w:rPr>
        <w:t>一、项目基本情况</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项目编号：</w:t>
      </w:r>
      <w:r>
        <w:rPr>
          <w:rFonts w:ascii="宋体" w:eastAsia="宋体" w:hAnsi="宋体" w:cs="Times New Roman" w:hint="eastAsia"/>
          <w:szCs w:val="21"/>
        </w:rPr>
        <w:t>YZLNN2024-C3-1090-ZYQT-1</w:t>
      </w:r>
    </w:p>
    <w:p w:rsidR="000A7E36" w:rsidRDefault="007D34B8">
      <w:pPr>
        <w:ind w:firstLineChars="200" w:firstLine="420"/>
        <w:rPr>
          <w:rFonts w:ascii="方正小标宋简体" w:eastAsia="宋体" w:hAnsi="方正小标宋简体" w:cs="方正小标宋简体"/>
          <w:sz w:val="24"/>
          <w:szCs w:val="24"/>
        </w:rPr>
      </w:pPr>
      <w:r>
        <w:rPr>
          <w:rFonts w:ascii="宋体" w:eastAsia="宋体" w:hAnsi="宋体" w:cs="Times New Roman" w:hint="eastAsia"/>
          <w:szCs w:val="21"/>
        </w:rPr>
        <w:t>项目名称：国家税务总局防城港市税务局</w:t>
      </w:r>
      <w:r>
        <w:rPr>
          <w:rFonts w:ascii="宋体" w:eastAsia="宋体" w:hAnsi="宋体" w:cs="Times New Roman" w:hint="eastAsia"/>
          <w:szCs w:val="21"/>
        </w:rPr>
        <w:t>2024</w:t>
      </w:r>
      <w:r>
        <w:rPr>
          <w:rFonts w:ascii="宋体" w:eastAsia="宋体" w:hAnsi="宋体" w:cs="Times New Roman" w:hint="eastAsia"/>
          <w:szCs w:val="21"/>
        </w:rPr>
        <w:t>年机关干部职工及退休人员体检项目（重）</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采购方式：磋商</w:t>
      </w:r>
    </w:p>
    <w:p w:rsidR="000A7E36" w:rsidRDefault="007D34B8">
      <w:pPr>
        <w:pStyle w:val="a0"/>
        <w:ind w:firstLineChars="200" w:firstLine="420"/>
        <w:rPr>
          <w:b w:val="0"/>
          <w:bCs/>
        </w:rPr>
      </w:pPr>
      <w:r>
        <w:rPr>
          <w:rFonts w:hint="eastAsia"/>
          <w:b w:val="0"/>
          <w:bCs/>
        </w:rPr>
        <w:t>本采购项目属于目录外标准下项目</w:t>
      </w:r>
    </w:p>
    <w:p w:rsidR="000A7E36" w:rsidRDefault="007D34B8">
      <w:pPr>
        <w:wordWrap w:val="0"/>
        <w:spacing w:line="360" w:lineRule="auto"/>
        <w:ind w:firstLineChars="200" w:firstLine="420"/>
        <w:rPr>
          <w:rFonts w:eastAsia="宋体"/>
          <w:spacing w:val="15"/>
        </w:rPr>
      </w:pPr>
      <w:r>
        <w:rPr>
          <w:rFonts w:ascii="宋体" w:eastAsia="宋体" w:hAnsi="宋体" w:cs="Times New Roman" w:hint="eastAsia"/>
          <w:szCs w:val="21"/>
        </w:rPr>
        <w:t>预算金额：</w:t>
      </w:r>
      <w:r>
        <w:rPr>
          <w:rFonts w:eastAsia="宋体" w:hint="eastAsia"/>
        </w:rPr>
        <w:t>人民币（大写）</w:t>
      </w:r>
      <w:r>
        <w:rPr>
          <w:rFonts w:ascii="宋体" w:hAnsi="宋体" w:cs="仿宋" w:hint="eastAsia"/>
          <w:kern w:val="0"/>
        </w:rPr>
        <w:t>肆</w:t>
      </w:r>
      <w:r>
        <w:rPr>
          <w:rFonts w:ascii="宋体" w:hAnsi="宋体" w:cs="仿宋"/>
          <w:kern w:val="0"/>
        </w:rPr>
        <w:t>拾</w:t>
      </w:r>
      <w:r>
        <w:rPr>
          <w:rFonts w:ascii="宋体" w:hAnsi="宋体" w:cs="仿宋" w:hint="eastAsia"/>
          <w:kern w:val="0"/>
        </w:rPr>
        <w:t>壹</w:t>
      </w:r>
      <w:r>
        <w:rPr>
          <w:rFonts w:ascii="宋体" w:hAnsi="宋体" w:cs="仿宋"/>
          <w:kern w:val="0"/>
        </w:rPr>
        <w:t>万</w:t>
      </w:r>
      <w:r>
        <w:rPr>
          <w:rFonts w:ascii="宋体" w:hAnsi="宋体" w:cs="仿宋" w:hint="eastAsia"/>
          <w:kern w:val="0"/>
        </w:rPr>
        <w:t>贰</w:t>
      </w:r>
      <w:r>
        <w:rPr>
          <w:rFonts w:ascii="宋体" w:hAnsi="宋体" w:cs="仿宋"/>
          <w:kern w:val="0"/>
        </w:rPr>
        <w:t>仟</w:t>
      </w:r>
      <w:r>
        <w:rPr>
          <w:rFonts w:ascii="宋体" w:hAnsi="宋体" w:cs="仿宋" w:hint="eastAsia"/>
          <w:kern w:val="0"/>
        </w:rPr>
        <w:t>捌</w:t>
      </w:r>
      <w:r>
        <w:rPr>
          <w:rFonts w:ascii="宋体" w:hAnsi="宋体" w:cs="仿宋"/>
          <w:kern w:val="0"/>
        </w:rPr>
        <w:t>佰元整（</w:t>
      </w:r>
      <w:r>
        <w:rPr>
          <w:rFonts w:ascii="宋体" w:hAnsi="宋体"/>
          <w:kern w:val="0"/>
        </w:rPr>
        <w:t>¥</w:t>
      </w:r>
      <w:r>
        <w:rPr>
          <w:rFonts w:ascii="宋体" w:hAnsi="宋体" w:cs="仿宋" w:hint="eastAsia"/>
          <w:kern w:val="0"/>
        </w:rPr>
        <w:t>412800.00</w:t>
      </w:r>
      <w:r>
        <w:rPr>
          <w:rFonts w:ascii="宋体" w:hAnsi="宋体" w:cs="仿宋" w:hint="eastAsia"/>
          <w:kern w:val="0"/>
        </w:rPr>
        <w:t>）</w:t>
      </w:r>
      <w:r>
        <w:rPr>
          <w:rFonts w:ascii="宋体" w:hAnsi="宋体" w:cs="仿宋" w:hint="eastAsia"/>
          <w:kern w:val="0"/>
        </w:rPr>
        <w:t>,</w:t>
      </w:r>
      <w:r>
        <w:rPr>
          <w:rFonts w:ascii="宋体" w:hAnsi="宋体" w:cs="宋体" w:hint="eastAsia"/>
        </w:rPr>
        <w:t>结算总金额不得超过预算金额。</w:t>
      </w:r>
    </w:p>
    <w:p w:rsidR="000A7E36" w:rsidRDefault="007D34B8">
      <w:pPr>
        <w:wordWrap w:val="0"/>
        <w:spacing w:line="360" w:lineRule="auto"/>
        <w:ind w:firstLineChars="200" w:firstLine="420"/>
        <w:rPr>
          <w:rFonts w:ascii="宋体" w:hAnsi="宋体" w:cs="仿宋"/>
          <w:kern w:val="0"/>
        </w:rPr>
      </w:pPr>
      <w:r>
        <w:rPr>
          <w:rFonts w:ascii="宋体" w:eastAsia="宋体" w:hAnsi="宋体" w:cs="Times New Roman" w:hint="eastAsia"/>
          <w:szCs w:val="21"/>
        </w:rPr>
        <w:t>最高限价：</w:t>
      </w:r>
      <w:r>
        <w:rPr>
          <w:rFonts w:eastAsia="宋体" w:hint="eastAsia"/>
        </w:rPr>
        <w:t>人民币（大写）</w:t>
      </w:r>
      <w:r>
        <w:rPr>
          <w:rFonts w:ascii="宋体" w:hAnsi="宋体" w:cs="仿宋" w:hint="eastAsia"/>
          <w:kern w:val="0"/>
        </w:rPr>
        <w:t>肆</w:t>
      </w:r>
      <w:r>
        <w:rPr>
          <w:rFonts w:ascii="宋体" w:hAnsi="宋体" w:cs="仿宋"/>
          <w:kern w:val="0"/>
        </w:rPr>
        <w:t>拾</w:t>
      </w:r>
      <w:r>
        <w:rPr>
          <w:rFonts w:ascii="宋体" w:hAnsi="宋体" w:cs="仿宋" w:hint="eastAsia"/>
          <w:kern w:val="0"/>
        </w:rPr>
        <w:t>壹</w:t>
      </w:r>
      <w:r>
        <w:rPr>
          <w:rFonts w:ascii="宋体" w:hAnsi="宋体" w:cs="仿宋"/>
          <w:kern w:val="0"/>
        </w:rPr>
        <w:t>万</w:t>
      </w:r>
      <w:r>
        <w:rPr>
          <w:rFonts w:ascii="宋体" w:hAnsi="宋体" w:cs="仿宋" w:hint="eastAsia"/>
          <w:kern w:val="0"/>
        </w:rPr>
        <w:t>贰</w:t>
      </w:r>
      <w:r>
        <w:rPr>
          <w:rFonts w:ascii="宋体" w:hAnsi="宋体" w:cs="仿宋"/>
          <w:kern w:val="0"/>
        </w:rPr>
        <w:t>仟</w:t>
      </w:r>
      <w:r>
        <w:rPr>
          <w:rFonts w:ascii="宋体" w:hAnsi="宋体" w:cs="仿宋" w:hint="eastAsia"/>
          <w:kern w:val="0"/>
        </w:rPr>
        <w:t>捌</w:t>
      </w:r>
      <w:r>
        <w:rPr>
          <w:rFonts w:ascii="宋体" w:hAnsi="宋体" w:cs="仿宋"/>
          <w:kern w:val="0"/>
        </w:rPr>
        <w:t>佰元整（</w:t>
      </w:r>
      <w:r>
        <w:rPr>
          <w:rFonts w:ascii="宋体" w:hAnsi="宋体"/>
          <w:kern w:val="0"/>
        </w:rPr>
        <w:t>¥</w:t>
      </w:r>
      <w:r>
        <w:rPr>
          <w:rFonts w:ascii="宋体" w:hAnsi="宋体" w:cs="仿宋" w:hint="eastAsia"/>
          <w:kern w:val="0"/>
        </w:rPr>
        <w:t>412800.00</w:t>
      </w:r>
      <w:r>
        <w:rPr>
          <w:rFonts w:ascii="宋体" w:hAnsi="宋体" w:cs="仿宋" w:hint="eastAsia"/>
          <w:kern w:val="0"/>
        </w:rPr>
        <w:t>）</w:t>
      </w:r>
      <w:r>
        <w:rPr>
          <w:rFonts w:ascii="宋体" w:hAnsi="宋体" w:cs="宋体" w:hint="eastAsia"/>
        </w:rPr>
        <w:t>结算总金额不得超过预算金额。</w:t>
      </w:r>
    </w:p>
    <w:p w:rsidR="000A7E36" w:rsidRDefault="007D34B8">
      <w:pPr>
        <w:wordWrap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采购需求：</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1754"/>
        <w:gridCol w:w="496"/>
        <w:gridCol w:w="5442"/>
      </w:tblGrid>
      <w:tr w:rsidR="000A7E36">
        <w:trPr>
          <w:trHeight w:val="791"/>
          <w:jc w:val="center"/>
        </w:trPr>
        <w:tc>
          <w:tcPr>
            <w:tcW w:w="496" w:type="dxa"/>
          </w:tcPr>
          <w:p w:rsidR="000A7E36" w:rsidRDefault="007D34B8">
            <w:pPr>
              <w:spacing w:line="276" w:lineRule="auto"/>
              <w:jc w:val="center"/>
              <w:rPr>
                <w:rFonts w:ascii="宋体" w:hAnsi="宋体" w:cs="宋体"/>
              </w:rPr>
            </w:pPr>
            <w:r>
              <w:rPr>
                <w:rFonts w:ascii="宋体" w:hAnsi="宋体" w:cs="宋体" w:hint="eastAsia"/>
              </w:rPr>
              <w:t>序号</w:t>
            </w:r>
          </w:p>
        </w:tc>
        <w:tc>
          <w:tcPr>
            <w:tcW w:w="1754" w:type="dxa"/>
          </w:tcPr>
          <w:p w:rsidR="000A7E36" w:rsidRDefault="007D34B8">
            <w:pPr>
              <w:spacing w:line="276" w:lineRule="auto"/>
              <w:jc w:val="center"/>
              <w:rPr>
                <w:rFonts w:ascii="宋体" w:hAnsi="宋体" w:cs="宋体"/>
              </w:rPr>
            </w:pPr>
            <w:r>
              <w:rPr>
                <w:rFonts w:ascii="宋体" w:hAnsi="宋体" w:cs="宋体" w:hint="eastAsia"/>
              </w:rPr>
              <w:t>标的名称</w:t>
            </w:r>
          </w:p>
        </w:tc>
        <w:tc>
          <w:tcPr>
            <w:tcW w:w="496" w:type="dxa"/>
          </w:tcPr>
          <w:p w:rsidR="000A7E36" w:rsidRDefault="007D34B8">
            <w:pPr>
              <w:spacing w:line="276" w:lineRule="auto"/>
              <w:jc w:val="center"/>
              <w:rPr>
                <w:rFonts w:ascii="宋体" w:hAnsi="宋体" w:cs="宋体"/>
              </w:rPr>
            </w:pPr>
            <w:r>
              <w:rPr>
                <w:rFonts w:ascii="宋体" w:hAnsi="宋体" w:cs="宋体" w:hint="eastAsia"/>
              </w:rPr>
              <w:t>数量</w:t>
            </w:r>
          </w:p>
        </w:tc>
        <w:tc>
          <w:tcPr>
            <w:tcW w:w="5442" w:type="dxa"/>
          </w:tcPr>
          <w:p w:rsidR="000A7E36" w:rsidRDefault="007D34B8">
            <w:pPr>
              <w:spacing w:line="276" w:lineRule="auto"/>
              <w:jc w:val="center"/>
              <w:rPr>
                <w:rFonts w:ascii="宋体" w:hAnsi="宋体" w:cs="宋体"/>
              </w:rPr>
            </w:pPr>
            <w:r>
              <w:rPr>
                <w:rFonts w:ascii="宋体" w:hAnsi="宋体" w:cs="宋体" w:hint="eastAsia"/>
              </w:rPr>
              <w:t>简要服务要求描述</w:t>
            </w:r>
          </w:p>
        </w:tc>
      </w:tr>
      <w:tr w:rsidR="000A7E36">
        <w:trPr>
          <w:trHeight w:val="1974"/>
          <w:jc w:val="center"/>
        </w:trPr>
        <w:tc>
          <w:tcPr>
            <w:tcW w:w="496" w:type="dxa"/>
            <w:vAlign w:val="center"/>
          </w:tcPr>
          <w:p w:rsidR="000A7E36" w:rsidRDefault="007D34B8">
            <w:pPr>
              <w:tabs>
                <w:tab w:val="left" w:pos="270"/>
              </w:tabs>
              <w:spacing w:line="276" w:lineRule="auto"/>
              <w:jc w:val="center"/>
              <w:rPr>
                <w:rFonts w:ascii="宋体" w:hAnsi="宋体" w:cs="宋体"/>
              </w:rPr>
            </w:pPr>
            <w:r>
              <w:rPr>
                <w:rFonts w:ascii="宋体" w:hAnsi="宋体" w:cs="宋体" w:hint="eastAsia"/>
              </w:rPr>
              <w:t>1</w:t>
            </w:r>
          </w:p>
        </w:tc>
        <w:tc>
          <w:tcPr>
            <w:tcW w:w="1754" w:type="dxa"/>
            <w:vAlign w:val="center"/>
          </w:tcPr>
          <w:p w:rsidR="000A7E36" w:rsidRDefault="007D34B8">
            <w:pPr>
              <w:spacing w:line="276" w:lineRule="auto"/>
              <w:jc w:val="center"/>
              <w:rPr>
                <w:rFonts w:ascii="宋体" w:hAnsi="宋体" w:cs="宋体"/>
              </w:rPr>
            </w:pPr>
            <w:r>
              <w:rPr>
                <w:rFonts w:ascii="宋体" w:eastAsia="宋体" w:hAnsi="宋体" w:cs="Times New Roman" w:hint="eastAsia"/>
                <w:szCs w:val="21"/>
              </w:rPr>
              <w:t>国家税务总局防城港市税务局</w:t>
            </w:r>
            <w:r>
              <w:rPr>
                <w:rFonts w:ascii="宋体" w:eastAsia="宋体" w:hAnsi="宋体" w:cs="Times New Roman" w:hint="eastAsia"/>
                <w:szCs w:val="21"/>
              </w:rPr>
              <w:t>2024</w:t>
            </w:r>
            <w:r>
              <w:rPr>
                <w:rFonts w:ascii="宋体" w:eastAsia="宋体" w:hAnsi="宋体" w:cs="Times New Roman" w:hint="eastAsia"/>
                <w:szCs w:val="21"/>
              </w:rPr>
              <w:t>年机关干部职工及退休人员体检</w:t>
            </w:r>
          </w:p>
        </w:tc>
        <w:tc>
          <w:tcPr>
            <w:tcW w:w="496" w:type="dxa"/>
            <w:vAlign w:val="center"/>
          </w:tcPr>
          <w:p w:rsidR="000A7E36" w:rsidRDefault="007D34B8">
            <w:pPr>
              <w:spacing w:line="276" w:lineRule="auto"/>
              <w:jc w:val="center"/>
              <w:rPr>
                <w:rFonts w:ascii="宋体" w:hAnsi="宋体" w:cs="宋体"/>
              </w:rPr>
            </w:pPr>
            <w:r>
              <w:rPr>
                <w:rFonts w:ascii="宋体" w:hAnsi="宋体" w:cs="宋体" w:hint="eastAsia"/>
              </w:rPr>
              <w:t>1</w:t>
            </w:r>
            <w:r>
              <w:rPr>
                <w:rFonts w:ascii="宋体" w:hAnsi="宋体" w:cs="宋体" w:hint="eastAsia"/>
              </w:rPr>
              <w:t>项</w:t>
            </w:r>
          </w:p>
        </w:tc>
        <w:tc>
          <w:tcPr>
            <w:tcW w:w="5442" w:type="dxa"/>
            <w:vAlign w:val="center"/>
          </w:tcPr>
          <w:p w:rsidR="000A7E36" w:rsidRDefault="007D34B8">
            <w:pPr>
              <w:widowControl/>
              <w:spacing w:line="400" w:lineRule="exact"/>
            </w:pPr>
            <w:r>
              <w:rPr>
                <w:rFonts w:hint="eastAsia"/>
              </w:rPr>
              <w:t>一、总体要求</w:t>
            </w:r>
          </w:p>
          <w:p w:rsidR="000A7E36" w:rsidRDefault="007D34B8">
            <w:pPr>
              <w:widowControl/>
              <w:spacing w:line="400" w:lineRule="exact"/>
              <w:ind w:firstLineChars="200" w:firstLine="420"/>
            </w:pPr>
            <w:r>
              <w:rPr>
                <w:rFonts w:hint="eastAsia"/>
              </w:rPr>
              <w:t xml:space="preserve">1. </w:t>
            </w:r>
            <w:r>
              <w:rPr>
                <w:rFonts w:hint="eastAsia"/>
              </w:rPr>
              <w:t>要求供应商协助采购人建立职工健康档案。</w:t>
            </w:r>
          </w:p>
          <w:p w:rsidR="000A7E36" w:rsidRDefault="007D34B8">
            <w:pPr>
              <w:widowControl/>
              <w:spacing w:line="400" w:lineRule="exact"/>
              <w:ind w:firstLineChars="200" w:firstLine="420"/>
            </w:pPr>
            <w:r>
              <w:rPr>
                <w:rFonts w:hint="eastAsia"/>
              </w:rPr>
              <w:t>2.</w:t>
            </w:r>
            <w:r>
              <w:rPr>
                <w:rFonts w:hint="eastAsia"/>
              </w:rPr>
              <w:t>采购人职工健康体检的场所设置在供应商体检中心内。</w:t>
            </w:r>
          </w:p>
          <w:p w:rsidR="000A7E36" w:rsidRDefault="007D34B8">
            <w:pPr>
              <w:ind w:firstLineChars="200" w:firstLine="420"/>
              <w:rPr>
                <w:rFonts w:ascii="宋体" w:hAnsi="宋体" w:cs="宋体"/>
              </w:rPr>
            </w:pPr>
            <w:r>
              <w:rPr>
                <w:rFonts w:hint="eastAsia"/>
              </w:rPr>
              <w:t>3.</w:t>
            </w:r>
            <w:r>
              <w:rPr>
                <w:rFonts w:ascii="宋体" w:hAnsi="宋体" w:cs="宋体" w:hint="eastAsia"/>
              </w:rPr>
              <w:t xml:space="preserve"> </w:t>
            </w:r>
            <w:r>
              <w:rPr>
                <w:rFonts w:ascii="宋体" w:hAnsi="宋体" w:cs="宋体" w:hint="eastAsia"/>
              </w:rPr>
              <w:t>供应商按照规定及时向职工及采购人提供个人健康体检结果、个人健康处方及群体健康评价报告。</w:t>
            </w:r>
          </w:p>
          <w:p w:rsidR="000A7E36" w:rsidRDefault="007D34B8">
            <w:pPr>
              <w:widowControl/>
              <w:spacing w:line="400" w:lineRule="exact"/>
              <w:ind w:firstLineChars="200" w:firstLine="420"/>
              <w:rPr>
                <w:rFonts w:ascii="宋体" w:hAnsi="宋体" w:cs="宋体"/>
              </w:rPr>
            </w:pPr>
            <w:r>
              <w:rPr>
                <w:rFonts w:hint="eastAsia"/>
              </w:rPr>
              <w:t>如需进一步了解详细内容，详见磋商文件</w:t>
            </w:r>
            <w:r>
              <w:rPr>
                <w:rFonts w:hAnsi="宋体" w:cs="宋体" w:hint="eastAsia"/>
              </w:rPr>
              <w:t>……</w:t>
            </w:r>
          </w:p>
        </w:tc>
      </w:tr>
    </w:tbl>
    <w:p w:rsidR="000A7E36" w:rsidRDefault="007D34B8">
      <w:pPr>
        <w:spacing w:line="360" w:lineRule="auto"/>
        <w:ind w:firstLineChars="200" w:firstLine="420"/>
        <w:rPr>
          <w:rFonts w:ascii="宋体" w:eastAsia="宋体" w:hAnsi="宋体" w:cs="Times New Roman"/>
          <w:szCs w:val="21"/>
          <w:u w:val="single"/>
        </w:rPr>
      </w:pPr>
      <w:r>
        <w:rPr>
          <w:rFonts w:ascii="宋体" w:eastAsia="宋体" w:hAnsi="宋体" w:cs="Times New Roman" w:hint="eastAsia"/>
          <w:szCs w:val="21"/>
        </w:rPr>
        <w:t>合同履行期限：</w:t>
      </w:r>
      <w:r>
        <w:rPr>
          <w:rFonts w:eastAsia="宋体" w:cs="Times New Roman" w:hint="eastAsia"/>
        </w:rPr>
        <w:t>自合同签订之日起</w:t>
      </w:r>
      <w:r>
        <w:rPr>
          <w:rFonts w:eastAsia="宋体" w:cs="Times New Roman" w:hint="eastAsia"/>
        </w:rPr>
        <w:t>1</w:t>
      </w:r>
      <w:r>
        <w:rPr>
          <w:rFonts w:eastAsia="宋体" w:cs="Times New Roman" w:hint="eastAsia"/>
        </w:rPr>
        <w:t>年</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本项目不接受联合体。</w:t>
      </w:r>
    </w:p>
    <w:p w:rsidR="000A7E36" w:rsidRDefault="007D34B8">
      <w:pPr>
        <w:spacing w:line="360" w:lineRule="auto"/>
        <w:rPr>
          <w:rFonts w:ascii="黑体" w:eastAsia="黑体" w:hAnsi="黑体" w:cs="Times New Roman"/>
          <w:szCs w:val="21"/>
        </w:rPr>
      </w:pPr>
      <w:r>
        <w:rPr>
          <w:rFonts w:ascii="黑体" w:eastAsia="黑体" w:hAnsi="黑体" w:cs="Times New Roman" w:hint="eastAsia"/>
          <w:szCs w:val="21"/>
        </w:rPr>
        <w:t>二、申请人的资格要求：</w:t>
      </w:r>
    </w:p>
    <w:p w:rsidR="000A7E36" w:rsidRDefault="007D34B8">
      <w:pPr>
        <w:adjustRightInd w:val="0"/>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1.</w:t>
      </w:r>
      <w:r>
        <w:rPr>
          <w:rFonts w:ascii="Times New Roman" w:eastAsia="宋体" w:hAnsi="Times New Roman" w:cs="Times New Roman"/>
          <w:szCs w:val="21"/>
          <w:lang w:val="zh-CN"/>
        </w:rPr>
        <w:t>符合国家</w:t>
      </w:r>
      <w:r>
        <w:rPr>
          <w:rFonts w:ascii="Times New Roman" w:eastAsia="宋体" w:hAnsi="Times New Roman" w:cs="Times New Roman"/>
          <w:szCs w:val="21"/>
        </w:rPr>
        <w:t>有关</w:t>
      </w:r>
      <w:r>
        <w:rPr>
          <w:rFonts w:ascii="Times New Roman" w:eastAsia="宋体" w:hAnsi="Times New Roman" w:cs="Times New Roman"/>
          <w:szCs w:val="21"/>
          <w:lang w:val="zh-CN"/>
        </w:rPr>
        <w:t>法律规定，在中国境内（指关境内）注册</w:t>
      </w:r>
      <w:r>
        <w:rPr>
          <w:rFonts w:ascii="宋体" w:hAnsi="宋体" w:cs="宋体" w:hint="eastAsia"/>
          <w:szCs w:val="21"/>
        </w:rPr>
        <w:t>。</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满足《中华人民共和国政府采购法》第二十二条规定；</w:t>
      </w:r>
    </w:p>
    <w:p w:rsidR="000A7E36" w:rsidRDefault="007D34B8">
      <w:pPr>
        <w:spacing w:line="400" w:lineRule="exact"/>
        <w:ind w:firstLineChars="200" w:firstLine="420"/>
        <w:rPr>
          <w:rFonts w:ascii="宋体" w:eastAsia="宋体" w:hAnsi="宋体" w:cs="宋体"/>
        </w:rPr>
      </w:pPr>
      <w:r>
        <w:rPr>
          <w:rFonts w:ascii="宋体" w:eastAsia="宋体" w:hAnsi="宋体" w:cs="宋体" w:hint="eastAsia"/>
          <w:szCs w:val="21"/>
        </w:rPr>
        <w:t>3.</w:t>
      </w:r>
      <w:r>
        <w:rPr>
          <w:rFonts w:ascii="宋体" w:eastAsia="宋体" w:hAnsi="宋体" w:cs="宋体" w:hint="eastAsia"/>
          <w:szCs w:val="21"/>
        </w:rPr>
        <w:t>落实政府采购政策需满足的资格要求：本项目</w:t>
      </w:r>
      <w:r>
        <w:rPr>
          <w:rFonts w:ascii="Times New Roman" w:eastAsia="宋体" w:hAnsi="Times New Roman" w:cs="宋体" w:hint="eastAsia"/>
          <w:szCs w:val="21"/>
        </w:rPr>
        <w:t>非专门面向中小企业采购项目，</w:t>
      </w:r>
      <w:r>
        <w:rPr>
          <w:rFonts w:ascii="宋体" w:eastAsia="宋体" w:hAnsi="宋体" w:cs="宋体" w:hint="eastAsia"/>
          <w:szCs w:val="21"/>
        </w:rPr>
        <w:t>符合《政</w:t>
      </w:r>
      <w:r>
        <w:rPr>
          <w:rFonts w:ascii="宋体" w:eastAsia="宋体" w:hAnsi="宋体" w:cs="宋体" w:hint="eastAsia"/>
          <w:szCs w:val="21"/>
        </w:rPr>
        <w:lastRenderedPageBreak/>
        <w:t>府采购促进中小企业发展管理办法》（财库﹝</w:t>
      </w:r>
      <w:r>
        <w:rPr>
          <w:rFonts w:ascii="宋体" w:eastAsia="宋体" w:hAnsi="宋体" w:cs="宋体" w:hint="eastAsia"/>
          <w:szCs w:val="21"/>
        </w:rPr>
        <w:t>2020</w:t>
      </w:r>
      <w:r>
        <w:rPr>
          <w:rFonts w:ascii="宋体" w:eastAsia="宋体" w:hAnsi="宋体" w:cs="宋体" w:hint="eastAsia"/>
          <w:szCs w:val="21"/>
        </w:rPr>
        <w:t>﹞</w:t>
      </w:r>
      <w:r>
        <w:rPr>
          <w:rFonts w:ascii="宋体" w:eastAsia="宋体" w:hAnsi="宋体" w:cs="宋体" w:hint="eastAsia"/>
          <w:szCs w:val="21"/>
        </w:rPr>
        <w:t>46</w:t>
      </w:r>
      <w:r>
        <w:rPr>
          <w:rFonts w:ascii="宋体" w:eastAsia="宋体" w:hAnsi="宋体" w:cs="宋体" w:hint="eastAsia"/>
          <w:szCs w:val="21"/>
        </w:rPr>
        <w:t>号）、《关于政府采购支持监狱企业发展有关问题的通知》</w:t>
      </w:r>
      <w:r>
        <w:rPr>
          <w:rFonts w:ascii="宋体" w:eastAsia="宋体" w:hAnsi="宋体" w:cs="宋体" w:hint="eastAsia"/>
          <w:szCs w:val="21"/>
        </w:rPr>
        <w:t>(</w:t>
      </w:r>
      <w:r>
        <w:rPr>
          <w:rFonts w:ascii="宋体" w:eastAsia="宋体" w:hAnsi="宋体" w:cs="宋体" w:hint="eastAsia"/>
          <w:szCs w:val="21"/>
        </w:rPr>
        <w:t>财库〔</w:t>
      </w:r>
      <w:r>
        <w:rPr>
          <w:rFonts w:ascii="宋体" w:eastAsia="宋体" w:hAnsi="宋体" w:cs="宋体" w:hint="eastAsia"/>
          <w:szCs w:val="21"/>
        </w:rPr>
        <w:t>2014</w:t>
      </w:r>
      <w:r>
        <w:rPr>
          <w:rFonts w:ascii="宋体" w:eastAsia="宋体" w:hAnsi="宋体" w:cs="宋体" w:hint="eastAsia"/>
          <w:szCs w:val="21"/>
        </w:rPr>
        <w:t>〕</w:t>
      </w:r>
      <w:r>
        <w:rPr>
          <w:rFonts w:ascii="宋体" w:eastAsia="宋体" w:hAnsi="宋体" w:cs="宋体" w:hint="eastAsia"/>
          <w:szCs w:val="21"/>
        </w:rPr>
        <w:t>68</w:t>
      </w:r>
      <w:r>
        <w:rPr>
          <w:rFonts w:ascii="宋体" w:eastAsia="宋体" w:hAnsi="宋体" w:cs="宋体" w:hint="eastAsia"/>
          <w:szCs w:val="21"/>
        </w:rPr>
        <w:t>号</w:t>
      </w:r>
      <w:r>
        <w:rPr>
          <w:rFonts w:ascii="宋体" w:eastAsia="宋体" w:hAnsi="宋体" w:cs="宋体" w:hint="eastAsia"/>
          <w:szCs w:val="21"/>
        </w:rPr>
        <w:t>)</w:t>
      </w:r>
      <w:r>
        <w:rPr>
          <w:rFonts w:ascii="宋体" w:eastAsia="宋体" w:hAnsi="宋体" w:cs="宋体" w:hint="eastAsia"/>
          <w:szCs w:val="21"/>
        </w:rPr>
        <w:t>、《关于促进残疾人就业政府采购政策的通知》</w:t>
      </w:r>
      <w:r>
        <w:rPr>
          <w:rFonts w:ascii="宋体" w:eastAsia="宋体" w:hAnsi="宋体" w:cs="宋体" w:hint="eastAsia"/>
          <w:szCs w:val="21"/>
        </w:rPr>
        <w:t>(</w:t>
      </w:r>
      <w:r>
        <w:rPr>
          <w:rFonts w:ascii="宋体" w:eastAsia="宋体" w:hAnsi="宋体" w:cs="宋体" w:hint="eastAsia"/>
          <w:szCs w:val="21"/>
        </w:rPr>
        <w:t>财库〔</w:t>
      </w:r>
      <w:r>
        <w:rPr>
          <w:rFonts w:ascii="宋体" w:eastAsia="宋体" w:hAnsi="宋体" w:cs="宋体" w:hint="eastAsia"/>
          <w:szCs w:val="21"/>
        </w:rPr>
        <w:t>2017</w:t>
      </w:r>
      <w:r>
        <w:rPr>
          <w:rFonts w:ascii="宋体" w:eastAsia="宋体" w:hAnsi="宋体" w:cs="宋体" w:hint="eastAsia"/>
          <w:szCs w:val="21"/>
        </w:rPr>
        <w:t>〕</w:t>
      </w:r>
      <w:r>
        <w:rPr>
          <w:rFonts w:ascii="宋体" w:eastAsia="宋体" w:hAnsi="宋体" w:cs="宋体" w:hint="eastAsia"/>
          <w:szCs w:val="21"/>
        </w:rPr>
        <w:t>141</w:t>
      </w:r>
      <w:r>
        <w:rPr>
          <w:rFonts w:ascii="宋体" w:eastAsia="宋体" w:hAnsi="宋体" w:cs="宋体" w:hint="eastAsia"/>
          <w:szCs w:val="21"/>
        </w:rPr>
        <w:t>号</w:t>
      </w:r>
      <w:r>
        <w:rPr>
          <w:rFonts w:ascii="宋体" w:eastAsia="宋体" w:hAnsi="宋体" w:cs="宋体" w:hint="eastAsia"/>
          <w:szCs w:val="21"/>
        </w:rPr>
        <w:t>)</w:t>
      </w:r>
      <w:r>
        <w:rPr>
          <w:rFonts w:ascii="宋体" w:eastAsia="宋体" w:hAnsi="宋体" w:cs="宋体" w:hint="eastAsia"/>
          <w:szCs w:val="21"/>
        </w:rPr>
        <w:t>等规定条件的供应商，享受预留份额、评审中价格扣除等促进中小企业发展的政府采购政策（监狱企业、残疾人福利性单位属于小型、微型企业的，不重复享受政策）。</w:t>
      </w:r>
    </w:p>
    <w:p w:rsidR="000A7E36" w:rsidRDefault="007D34B8">
      <w:pPr>
        <w:spacing w:line="400" w:lineRule="exact"/>
        <w:ind w:firstLineChars="200" w:firstLine="420"/>
        <w:rPr>
          <w:rFonts w:ascii="宋体" w:eastAsia="宋体" w:hAnsi="宋体" w:cs="宋体"/>
        </w:rPr>
      </w:pPr>
      <w:r>
        <w:rPr>
          <w:rFonts w:ascii="宋体" w:eastAsia="宋体" w:hAnsi="宋体" w:cs="宋体" w:hint="eastAsia"/>
          <w:szCs w:val="21"/>
        </w:rPr>
        <w:t>本项目采购标的对应的中小企业划分标准所属行业为</w:t>
      </w:r>
      <w:r>
        <w:rPr>
          <w:rFonts w:ascii="宋体" w:eastAsia="宋体" w:hAnsi="宋体" w:cs="宋体" w:hint="eastAsia"/>
          <w:szCs w:val="21"/>
          <w:u w:val="single"/>
        </w:rPr>
        <w:t>其他未列明行业</w:t>
      </w:r>
      <w:r>
        <w:rPr>
          <w:rFonts w:ascii="宋体" w:eastAsia="宋体" w:hAnsi="宋体" w:cs="宋体" w:hint="eastAsia"/>
          <w:szCs w:val="21"/>
        </w:rPr>
        <w:t>。</w:t>
      </w:r>
    </w:p>
    <w:p w:rsidR="000A7E36" w:rsidRDefault="007D34B8">
      <w:pPr>
        <w:spacing w:line="360" w:lineRule="auto"/>
        <w:ind w:firstLineChars="200" w:firstLine="420"/>
        <w:rPr>
          <w:rFonts w:ascii="宋体" w:eastAsia="宋体" w:hAnsi="宋体" w:cs="宋体"/>
          <w:i/>
          <w:u w:val="single"/>
        </w:rPr>
      </w:pPr>
      <w:r>
        <w:rPr>
          <w:rFonts w:ascii="宋体" w:eastAsia="宋体" w:hAnsi="宋体" w:cs="宋体" w:hint="eastAsia"/>
          <w:szCs w:val="21"/>
        </w:rPr>
        <w:t>4.</w:t>
      </w:r>
      <w:r>
        <w:rPr>
          <w:rFonts w:ascii="宋体" w:eastAsia="宋体" w:hAnsi="宋体" w:cs="宋体" w:hint="eastAsia"/>
          <w:szCs w:val="21"/>
        </w:rPr>
        <w:t>本项目的特定资格要求：</w:t>
      </w:r>
      <w:r>
        <w:rPr>
          <w:rFonts w:ascii="宋体" w:eastAsia="宋体" w:hAnsi="宋体" w:cs="宋体" w:hint="eastAsia"/>
          <w:szCs w:val="21"/>
          <w:u w:val="single"/>
        </w:rPr>
        <w:t>具有有效的行政主管部门颁发《医疗机构执业许可证》和《放射诊疗许</w:t>
      </w:r>
      <w:r>
        <w:rPr>
          <w:rFonts w:ascii="宋体" w:eastAsia="宋体" w:hAnsi="宋体" w:cs="宋体" w:hint="eastAsia"/>
          <w:szCs w:val="21"/>
          <w:u w:val="single"/>
        </w:rPr>
        <w:t>可证》。</w:t>
      </w:r>
    </w:p>
    <w:p w:rsidR="000A7E36" w:rsidRDefault="007D34B8">
      <w:pPr>
        <w:spacing w:line="500" w:lineRule="exact"/>
        <w:ind w:firstLineChars="200" w:firstLine="420"/>
        <w:rPr>
          <w:rFonts w:ascii="宋体" w:eastAsia="宋体" w:hAnsi="宋体" w:cs="宋体"/>
        </w:rPr>
      </w:pPr>
      <w:r>
        <w:rPr>
          <w:rFonts w:ascii="宋体" w:eastAsia="宋体" w:hAnsi="宋体" w:cs="宋体" w:hint="eastAsia"/>
          <w:szCs w:val="21"/>
        </w:rPr>
        <w:t>5.</w:t>
      </w:r>
      <w:r>
        <w:rPr>
          <w:rFonts w:ascii="宋体" w:eastAsia="宋体" w:hAnsi="宋体" w:cs="宋体" w:hint="eastAsia"/>
          <w:szCs w:val="21"/>
        </w:rPr>
        <w:t>对在“信用中国”网站〈</w:t>
      </w:r>
      <w:r>
        <w:rPr>
          <w:rFonts w:ascii="宋体" w:eastAsia="宋体" w:hAnsi="宋体" w:cs="宋体" w:hint="eastAsia"/>
          <w:szCs w:val="21"/>
        </w:rPr>
        <w:t>www.creditchina.gov.cn&gt;</w:t>
      </w:r>
      <w:r>
        <w:rPr>
          <w:rFonts w:ascii="宋体" w:eastAsia="宋体" w:hAnsi="宋体" w:cs="宋体" w:hint="eastAsia"/>
          <w:szCs w:val="21"/>
        </w:rPr>
        <w:t>中国政府采购网〈</w:t>
      </w:r>
      <w:r>
        <w:rPr>
          <w:rFonts w:ascii="宋体" w:eastAsia="宋体" w:hAnsi="宋体" w:cs="宋体" w:hint="eastAsia"/>
          <w:szCs w:val="21"/>
        </w:rPr>
        <w:t>www.ccgp.gov.cn</w:t>
      </w:r>
      <w:r>
        <w:rPr>
          <w:rFonts w:ascii="宋体" w:eastAsia="宋体" w:hAnsi="宋体" w:cs="宋体" w:hint="eastAsia"/>
          <w:szCs w:val="21"/>
        </w:rPr>
        <w:t>〉等渠道被列入失信被执行人、重大税收违法失信主体、政府采购严重违法失信行为记录名单及其他不符合《中华人民共和国政府采购法》第二十二条规定条件的供应商，不得参与本次采购活动。</w:t>
      </w:r>
    </w:p>
    <w:p w:rsidR="000A7E36" w:rsidRDefault="007D34B8">
      <w:pPr>
        <w:spacing w:line="500" w:lineRule="exact"/>
        <w:ind w:firstLineChars="200" w:firstLine="420"/>
        <w:rPr>
          <w:rFonts w:ascii="宋体" w:eastAsia="宋体" w:hAnsi="宋体" w:cs="宋体"/>
        </w:rPr>
      </w:pPr>
      <w:r>
        <w:rPr>
          <w:rFonts w:ascii="宋体" w:eastAsia="宋体" w:hAnsi="宋体" w:cs="宋体" w:hint="eastAsia"/>
          <w:szCs w:val="21"/>
        </w:rPr>
        <w:t>6.</w:t>
      </w:r>
      <w:r>
        <w:rPr>
          <w:rFonts w:ascii="宋体" w:eastAsia="宋体" w:hAnsi="宋体" w:cs="宋体" w:hint="eastAsia"/>
          <w:szCs w:val="21"/>
        </w:rPr>
        <w:t>单位负责人为同一人或者存在直接控股、管理关系的不同供应商，不得参加同一合同项下的本次采购活动。</w:t>
      </w:r>
    </w:p>
    <w:p w:rsidR="000A7E36" w:rsidRDefault="007D34B8">
      <w:pPr>
        <w:spacing w:line="500" w:lineRule="exact"/>
        <w:ind w:firstLineChars="200" w:firstLine="420"/>
      </w:pPr>
      <w:r>
        <w:rPr>
          <w:rFonts w:ascii="宋体" w:eastAsia="宋体" w:hAnsi="宋体" w:cs="宋体" w:hint="eastAsia"/>
          <w:szCs w:val="21"/>
        </w:rPr>
        <w:t>7.</w:t>
      </w:r>
      <w:r>
        <w:rPr>
          <w:rFonts w:ascii="宋体" w:eastAsia="宋体" w:hAnsi="宋体" w:cs="宋体" w:hint="eastAsia"/>
          <w:szCs w:val="21"/>
        </w:rPr>
        <w:t>为本项目提供整体设计、规范编制或者项目管理、监理、检测等服务的供应商，不得再参加本次采购活动。</w:t>
      </w:r>
    </w:p>
    <w:p w:rsidR="000A7E36" w:rsidRDefault="007D34B8">
      <w:pPr>
        <w:spacing w:line="360" w:lineRule="auto"/>
        <w:rPr>
          <w:rFonts w:ascii="黑体" w:eastAsia="黑体" w:hAnsi="黑体" w:cs="Times New Roman"/>
          <w:szCs w:val="21"/>
        </w:rPr>
      </w:pPr>
      <w:r>
        <w:rPr>
          <w:rFonts w:ascii="黑体" w:eastAsia="黑体" w:hAnsi="黑体" w:cs="Times New Roman" w:hint="eastAsia"/>
          <w:szCs w:val="21"/>
        </w:rPr>
        <w:t>三、获取采</w:t>
      </w:r>
      <w:r>
        <w:rPr>
          <w:rFonts w:ascii="黑体" w:eastAsia="黑体" w:hAnsi="黑体" w:cs="Times New Roman" w:hint="eastAsia"/>
          <w:szCs w:val="21"/>
        </w:rPr>
        <w:t>购文件</w:t>
      </w:r>
    </w:p>
    <w:p w:rsidR="000A7E36" w:rsidRDefault="007D34B8">
      <w:pPr>
        <w:spacing w:line="360" w:lineRule="auto"/>
        <w:ind w:firstLineChars="200" w:firstLine="420"/>
        <w:rPr>
          <w:rFonts w:ascii="宋体" w:eastAsia="宋体" w:hAnsi="宋体" w:cs="宋体"/>
          <w:szCs w:val="21"/>
        </w:rPr>
      </w:pPr>
      <w:r>
        <w:rPr>
          <w:rFonts w:ascii="宋体" w:eastAsia="宋体" w:hAnsi="宋体" w:cs="Times New Roman" w:hint="eastAsia"/>
          <w:szCs w:val="21"/>
        </w:rPr>
        <w:t>时间</w:t>
      </w:r>
      <w:r>
        <w:rPr>
          <w:rFonts w:ascii="宋体" w:eastAsia="宋体" w:hAnsi="宋体" w:cs="宋体" w:hint="eastAsia"/>
          <w:szCs w:val="21"/>
        </w:rPr>
        <w:t>：</w:t>
      </w:r>
      <w:r>
        <w:rPr>
          <w:rFonts w:ascii="宋体" w:eastAsia="宋体" w:hAnsi="宋体" w:cs="宋体" w:hint="eastAsia"/>
          <w:szCs w:val="21"/>
          <w:u w:val="single"/>
        </w:rPr>
        <w:t>202</w:t>
      </w:r>
      <w:r>
        <w:rPr>
          <w:rFonts w:ascii="宋体" w:eastAsia="宋体" w:hAnsi="宋体" w:cs="宋体"/>
          <w:szCs w:val="21"/>
          <w:u w:val="single"/>
        </w:rPr>
        <w:t>4</w:t>
      </w:r>
      <w:r>
        <w:rPr>
          <w:rFonts w:ascii="宋体" w:eastAsia="宋体" w:hAnsi="宋体" w:cs="宋体" w:hint="eastAsia"/>
          <w:szCs w:val="21"/>
          <w:u w:val="single"/>
        </w:rPr>
        <w:t>年</w:t>
      </w:r>
      <w:r>
        <w:rPr>
          <w:rFonts w:ascii="宋体" w:eastAsia="宋体" w:hAnsi="宋体" w:cs="宋体" w:hint="eastAsia"/>
          <w:szCs w:val="21"/>
          <w:u w:val="single"/>
        </w:rPr>
        <w:t>11</w:t>
      </w:r>
      <w:r>
        <w:rPr>
          <w:rFonts w:ascii="宋体" w:eastAsia="宋体" w:hAnsi="宋体" w:cs="宋体" w:hint="eastAsia"/>
          <w:szCs w:val="21"/>
          <w:u w:val="single"/>
        </w:rPr>
        <w:t>月</w:t>
      </w:r>
      <w:r>
        <w:rPr>
          <w:rFonts w:ascii="宋体" w:eastAsia="宋体" w:hAnsi="宋体" w:cs="宋体" w:hint="eastAsia"/>
          <w:szCs w:val="21"/>
          <w:u w:val="single"/>
        </w:rPr>
        <w:t>13</w:t>
      </w:r>
      <w:r>
        <w:rPr>
          <w:rFonts w:ascii="宋体" w:eastAsia="宋体" w:hAnsi="宋体" w:cs="宋体" w:hint="eastAsia"/>
          <w:szCs w:val="21"/>
          <w:u w:val="single"/>
        </w:rPr>
        <w:t>日</w:t>
      </w:r>
      <w:r>
        <w:rPr>
          <w:rFonts w:ascii="宋体" w:eastAsia="宋体" w:hAnsi="宋体" w:cs="宋体" w:hint="eastAsia"/>
          <w:szCs w:val="21"/>
          <w:u w:val="single"/>
        </w:rPr>
        <w:t xml:space="preserve"> </w:t>
      </w:r>
      <w:r>
        <w:rPr>
          <w:rFonts w:ascii="宋体" w:eastAsia="宋体" w:hAnsi="宋体" w:cs="宋体" w:hint="eastAsia"/>
          <w:szCs w:val="21"/>
          <w:u w:val="single"/>
        </w:rPr>
        <w:t>至</w:t>
      </w:r>
      <w:r>
        <w:rPr>
          <w:rFonts w:ascii="宋体" w:eastAsia="宋体" w:hAnsi="宋体" w:cs="宋体" w:hint="eastAsia"/>
          <w:szCs w:val="21"/>
          <w:u w:val="single"/>
        </w:rPr>
        <w:t>202</w:t>
      </w:r>
      <w:r>
        <w:rPr>
          <w:rFonts w:ascii="宋体" w:eastAsia="宋体" w:hAnsi="宋体" w:cs="宋体"/>
          <w:szCs w:val="21"/>
          <w:u w:val="single"/>
        </w:rPr>
        <w:t>4</w:t>
      </w:r>
      <w:r>
        <w:rPr>
          <w:rFonts w:ascii="宋体" w:eastAsia="宋体" w:hAnsi="宋体" w:cs="宋体" w:hint="eastAsia"/>
          <w:szCs w:val="21"/>
          <w:u w:val="single"/>
        </w:rPr>
        <w:t>年</w:t>
      </w:r>
      <w:r>
        <w:rPr>
          <w:rFonts w:ascii="宋体" w:eastAsia="宋体" w:hAnsi="宋体" w:cs="宋体" w:hint="eastAsia"/>
          <w:szCs w:val="21"/>
          <w:u w:val="single"/>
        </w:rPr>
        <w:t>11</w:t>
      </w:r>
      <w:r>
        <w:rPr>
          <w:rFonts w:ascii="宋体" w:eastAsia="宋体" w:hAnsi="宋体" w:cs="宋体" w:hint="eastAsia"/>
          <w:szCs w:val="21"/>
          <w:u w:val="single"/>
        </w:rPr>
        <w:t>月</w:t>
      </w:r>
      <w:r>
        <w:rPr>
          <w:rFonts w:ascii="宋体" w:eastAsia="宋体" w:hAnsi="宋体" w:cs="宋体" w:hint="eastAsia"/>
          <w:szCs w:val="21"/>
          <w:u w:val="single"/>
        </w:rPr>
        <w:t>20</w:t>
      </w:r>
      <w:r>
        <w:rPr>
          <w:rFonts w:ascii="宋体" w:eastAsia="宋体" w:hAnsi="宋体" w:cs="宋体" w:hint="eastAsia"/>
          <w:szCs w:val="21"/>
          <w:u w:val="single"/>
        </w:rPr>
        <w:t>日</w:t>
      </w:r>
      <w:r>
        <w:rPr>
          <w:rFonts w:ascii="宋体" w:eastAsia="宋体" w:hAnsi="宋体" w:cs="宋体" w:hint="eastAsia"/>
          <w:szCs w:val="21"/>
          <w:u w:val="single"/>
        </w:rPr>
        <w:t xml:space="preserve"> </w:t>
      </w:r>
      <w:r>
        <w:rPr>
          <w:rFonts w:ascii="宋体" w:eastAsia="宋体" w:hAnsi="宋体" w:cs="宋体" w:hint="eastAsia"/>
          <w:szCs w:val="21"/>
          <w:u w:val="single"/>
        </w:rPr>
        <w:t>，每天上午</w:t>
      </w:r>
      <w:r>
        <w:rPr>
          <w:rFonts w:ascii="宋体" w:eastAsia="宋体" w:hAnsi="宋体" w:cs="宋体" w:hint="eastAsia"/>
          <w:szCs w:val="21"/>
          <w:u w:val="single"/>
        </w:rPr>
        <w:t>8</w:t>
      </w:r>
      <w:r>
        <w:rPr>
          <w:rFonts w:ascii="宋体" w:eastAsia="宋体" w:hAnsi="宋体" w:cs="宋体" w:hint="eastAsia"/>
          <w:szCs w:val="21"/>
          <w:u w:val="single"/>
        </w:rPr>
        <w:t>：</w:t>
      </w:r>
      <w:r>
        <w:rPr>
          <w:rFonts w:ascii="宋体" w:eastAsia="宋体" w:hAnsi="宋体" w:cs="宋体" w:hint="eastAsia"/>
          <w:szCs w:val="21"/>
          <w:u w:val="single"/>
        </w:rPr>
        <w:t>00-12</w:t>
      </w:r>
      <w:r>
        <w:rPr>
          <w:rFonts w:ascii="宋体" w:eastAsia="宋体" w:hAnsi="宋体" w:cs="宋体" w:hint="eastAsia"/>
          <w:szCs w:val="21"/>
          <w:u w:val="single"/>
        </w:rPr>
        <w:t>：</w:t>
      </w:r>
      <w:r>
        <w:rPr>
          <w:rFonts w:ascii="宋体" w:eastAsia="宋体" w:hAnsi="宋体" w:cs="宋体" w:hint="eastAsia"/>
          <w:szCs w:val="21"/>
          <w:u w:val="single"/>
        </w:rPr>
        <w:t>00</w:t>
      </w:r>
      <w:r>
        <w:rPr>
          <w:rFonts w:ascii="宋体" w:eastAsia="宋体" w:hAnsi="宋体" w:cs="宋体" w:hint="eastAsia"/>
          <w:szCs w:val="21"/>
          <w:u w:val="single"/>
        </w:rPr>
        <w:t>；下午</w:t>
      </w:r>
      <w:r>
        <w:rPr>
          <w:rFonts w:ascii="宋体" w:eastAsia="宋体" w:hAnsi="宋体" w:cs="宋体" w:hint="eastAsia"/>
          <w:szCs w:val="21"/>
          <w:u w:val="single"/>
        </w:rPr>
        <w:t>3</w:t>
      </w:r>
      <w:r>
        <w:rPr>
          <w:rFonts w:ascii="宋体" w:eastAsia="宋体" w:hAnsi="宋体" w:cs="宋体" w:hint="eastAsia"/>
          <w:szCs w:val="21"/>
          <w:u w:val="single"/>
        </w:rPr>
        <w:t>：</w:t>
      </w:r>
      <w:r>
        <w:rPr>
          <w:rFonts w:ascii="宋体" w:eastAsia="宋体" w:hAnsi="宋体" w:cs="宋体" w:hint="eastAsia"/>
          <w:szCs w:val="21"/>
          <w:u w:val="single"/>
        </w:rPr>
        <w:t>00-6</w:t>
      </w:r>
      <w:r>
        <w:rPr>
          <w:rFonts w:ascii="宋体" w:eastAsia="宋体" w:hAnsi="宋体" w:cs="宋体" w:hint="eastAsia"/>
          <w:szCs w:val="21"/>
          <w:u w:val="single"/>
        </w:rPr>
        <w:t>：</w:t>
      </w:r>
      <w:r>
        <w:rPr>
          <w:rFonts w:ascii="宋体" w:eastAsia="宋体" w:hAnsi="宋体" w:cs="宋体" w:hint="eastAsia"/>
          <w:szCs w:val="21"/>
          <w:u w:val="single"/>
        </w:rPr>
        <w:t>00</w:t>
      </w:r>
      <w:r>
        <w:rPr>
          <w:rFonts w:ascii="宋体" w:eastAsia="宋体" w:hAnsi="宋体" w:cs="宋体" w:hint="eastAsia"/>
          <w:szCs w:val="21"/>
          <w:u w:val="single"/>
        </w:rPr>
        <w:t>（北京时间，法定节假日除外）</w:t>
      </w:r>
    </w:p>
    <w:p w:rsidR="000A7E36" w:rsidRDefault="007D34B8">
      <w:pPr>
        <w:spacing w:line="360" w:lineRule="auto"/>
        <w:ind w:firstLineChars="200" w:firstLine="420"/>
        <w:rPr>
          <w:rFonts w:ascii="宋体" w:eastAsia="宋体" w:hAnsi="宋体" w:cs="宋体"/>
          <w:szCs w:val="21"/>
          <w:u w:val="single"/>
        </w:rPr>
      </w:pPr>
      <w:r>
        <w:rPr>
          <w:rFonts w:ascii="宋体" w:eastAsia="宋体" w:hAnsi="宋体" w:cs="Times New Roman" w:hint="eastAsia"/>
          <w:szCs w:val="21"/>
        </w:rPr>
        <w:t>地点</w:t>
      </w:r>
      <w:r>
        <w:rPr>
          <w:rFonts w:ascii="宋体" w:eastAsia="宋体" w:hAnsi="宋体" w:cs="宋体" w:hint="eastAsia"/>
          <w:szCs w:val="21"/>
        </w:rPr>
        <w:t>：</w:t>
      </w:r>
      <w:r>
        <w:rPr>
          <w:rFonts w:ascii="宋体" w:hAnsi="宋体" w:cs="宋体" w:hint="eastAsia"/>
        </w:rPr>
        <w:t>“云之龙咨询集团”微信公众号平台。</w:t>
      </w:r>
    </w:p>
    <w:p w:rsidR="000A7E36" w:rsidRDefault="007D34B8">
      <w:pPr>
        <w:spacing w:line="360" w:lineRule="auto"/>
        <w:ind w:firstLineChars="200" w:firstLine="420"/>
        <w:rPr>
          <w:rFonts w:ascii="宋体" w:eastAsia="宋体" w:hAnsi="宋体" w:cs="宋体"/>
          <w:szCs w:val="21"/>
          <w:u w:val="single"/>
        </w:rPr>
      </w:pPr>
      <w:r>
        <w:rPr>
          <w:rFonts w:ascii="宋体" w:eastAsia="宋体" w:hAnsi="宋体" w:cs="Times New Roman" w:hint="eastAsia"/>
          <w:szCs w:val="21"/>
        </w:rPr>
        <w:t>方式</w:t>
      </w:r>
      <w:r>
        <w:rPr>
          <w:rFonts w:ascii="宋体" w:eastAsia="宋体" w:hAnsi="宋体" w:cs="宋体" w:hint="eastAsia"/>
          <w:szCs w:val="21"/>
        </w:rPr>
        <w:t>：通过“云之龙咨询集团”微信公众号平台发售。（关注微信公众号“云之龙咨询集团”，在云之龙咨询集团公众号页面选择</w:t>
      </w:r>
      <w:r>
        <w:rPr>
          <w:rFonts w:ascii="宋体" w:eastAsia="宋体" w:hAnsi="宋体" w:cs="宋体" w:hint="eastAsia"/>
          <w:szCs w:val="21"/>
        </w:rPr>
        <w:t>[</w:t>
      </w:r>
      <w:r>
        <w:rPr>
          <w:rFonts w:ascii="宋体" w:eastAsia="宋体" w:hAnsi="宋体" w:cs="宋体" w:hint="eastAsia"/>
          <w:szCs w:val="21"/>
        </w:rPr>
        <w:t>集团服务</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购买标书</w:t>
      </w:r>
      <w:r>
        <w:rPr>
          <w:rFonts w:ascii="宋体" w:eastAsia="宋体" w:hAnsi="宋体" w:cs="宋体" w:hint="eastAsia"/>
          <w:szCs w:val="21"/>
        </w:rPr>
        <w:t>]</w:t>
      </w:r>
      <w:r>
        <w:rPr>
          <w:rFonts w:ascii="宋体" w:eastAsia="宋体" w:hAnsi="宋体" w:cs="宋体" w:hint="eastAsia"/>
          <w:szCs w:val="21"/>
        </w:rPr>
        <w:t>，登记公司相关信息并经核实后，通过线上支付费用，即可下载采购文件。详细操作见公众号“购买标书”首页内“购买标书使用需知”）</w:t>
      </w:r>
    </w:p>
    <w:p w:rsidR="000A7E36" w:rsidRDefault="007D34B8">
      <w:pPr>
        <w:spacing w:line="360" w:lineRule="auto"/>
        <w:ind w:firstLineChars="200" w:firstLine="420"/>
        <w:rPr>
          <w:rFonts w:ascii="宋体" w:eastAsia="宋体" w:hAnsi="宋体" w:cs="宋体"/>
          <w:szCs w:val="21"/>
        </w:rPr>
      </w:pPr>
      <w:r>
        <w:rPr>
          <w:rFonts w:ascii="宋体" w:eastAsia="宋体" w:hAnsi="宋体" w:cs="Times New Roman" w:hint="eastAsia"/>
          <w:szCs w:val="21"/>
        </w:rPr>
        <w:t>售价</w:t>
      </w:r>
      <w:r>
        <w:rPr>
          <w:rFonts w:ascii="宋体" w:eastAsia="宋体" w:hAnsi="宋体" w:cs="宋体" w:hint="eastAsia"/>
          <w:szCs w:val="21"/>
        </w:rPr>
        <w:t>：采购文件每本售价</w:t>
      </w:r>
      <w:r>
        <w:rPr>
          <w:rFonts w:ascii="宋体" w:eastAsia="宋体" w:hAnsi="宋体" w:cs="宋体" w:hint="eastAsia"/>
          <w:szCs w:val="21"/>
        </w:rPr>
        <w:t>300</w:t>
      </w:r>
      <w:r>
        <w:rPr>
          <w:rFonts w:ascii="宋体" w:eastAsia="宋体" w:hAnsi="宋体" w:cs="宋体" w:hint="eastAsia"/>
          <w:szCs w:val="21"/>
        </w:rPr>
        <w:t>元，售后不退</w:t>
      </w:r>
    </w:p>
    <w:p w:rsidR="000A7E36" w:rsidRDefault="007D34B8">
      <w:pPr>
        <w:spacing w:line="360" w:lineRule="auto"/>
        <w:rPr>
          <w:rFonts w:ascii="黑体" w:eastAsia="黑体" w:hAnsi="黑体" w:cs="Times New Roman"/>
          <w:szCs w:val="21"/>
        </w:rPr>
      </w:pPr>
      <w:r>
        <w:rPr>
          <w:rFonts w:ascii="黑体" w:eastAsia="黑体" w:hAnsi="黑体" w:cs="Times New Roman" w:hint="eastAsia"/>
          <w:szCs w:val="21"/>
        </w:rPr>
        <w:t>四、响应文件提交</w:t>
      </w:r>
    </w:p>
    <w:p w:rsidR="000A7E36" w:rsidRDefault="007D34B8">
      <w:pPr>
        <w:spacing w:line="400" w:lineRule="exact"/>
        <w:ind w:firstLineChars="200" w:firstLine="420"/>
        <w:rPr>
          <w:rFonts w:asciiTheme="minorEastAsia" w:hAnsiTheme="minorEastAsia"/>
          <w:szCs w:val="21"/>
        </w:rPr>
      </w:pPr>
      <w:r>
        <w:rPr>
          <w:rFonts w:asciiTheme="minorEastAsia" w:hAnsiTheme="minorEastAsia" w:hint="eastAsia"/>
          <w:szCs w:val="21"/>
        </w:rPr>
        <w:t>响应文件接收时间：</w:t>
      </w:r>
      <w:r>
        <w:rPr>
          <w:rFonts w:ascii="宋体" w:eastAsia="宋体" w:hAnsi="宋体" w:cs="宋体" w:hint="eastAsia"/>
          <w:szCs w:val="21"/>
          <w:u w:val="single"/>
        </w:rPr>
        <w:t>202</w:t>
      </w:r>
      <w:r>
        <w:rPr>
          <w:rFonts w:ascii="宋体" w:eastAsia="宋体" w:hAnsi="宋体" w:cs="宋体"/>
          <w:szCs w:val="21"/>
          <w:u w:val="single"/>
        </w:rPr>
        <w:t>4</w:t>
      </w:r>
      <w:r>
        <w:rPr>
          <w:rFonts w:ascii="宋体" w:eastAsia="宋体" w:hAnsi="宋体" w:cs="宋体" w:hint="eastAsia"/>
          <w:szCs w:val="21"/>
          <w:u w:val="single"/>
        </w:rPr>
        <w:t>年</w:t>
      </w:r>
      <w:r>
        <w:rPr>
          <w:rFonts w:ascii="宋体" w:eastAsia="宋体" w:hAnsi="宋体" w:cs="宋体" w:hint="eastAsia"/>
          <w:szCs w:val="21"/>
          <w:u w:val="single"/>
        </w:rPr>
        <w:t>11</w:t>
      </w:r>
      <w:r>
        <w:rPr>
          <w:rFonts w:ascii="宋体" w:eastAsia="宋体" w:hAnsi="宋体" w:cs="宋体" w:hint="eastAsia"/>
          <w:szCs w:val="21"/>
          <w:u w:val="single"/>
        </w:rPr>
        <w:t>月</w:t>
      </w:r>
      <w:r>
        <w:rPr>
          <w:rFonts w:ascii="宋体" w:eastAsia="宋体" w:hAnsi="宋体" w:cs="宋体" w:hint="eastAsia"/>
          <w:szCs w:val="21"/>
          <w:u w:val="single"/>
        </w:rPr>
        <w:t>2</w:t>
      </w:r>
      <w:r>
        <w:rPr>
          <w:rFonts w:ascii="宋体" w:eastAsia="宋体" w:hAnsi="宋体" w:cs="宋体" w:hint="eastAsia"/>
          <w:szCs w:val="21"/>
          <w:u w:val="single"/>
        </w:rPr>
        <w:t>5</w:t>
      </w:r>
      <w:r>
        <w:rPr>
          <w:rFonts w:ascii="宋体" w:eastAsia="宋体" w:hAnsi="宋体" w:cs="宋体" w:hint="eastAsia"/>
          <w:szCs w:val="21"/>
          <w:u w:val="single"/>
        </w:rPr>
        <w:t>日</w:t>
      </w:r>
      <w:r>
        <w:rPr>
          <w:rFonts w:ascii="宋体" w:eastAsia="宋体" w:hAnsi="宋体" w:cs="宋体" w:hint="eastAsia"/>
          <w:szCs w:val="21"/>
          <w:u w:val="single"/>
        </w:rPr>
        <w:t xml:space="preserve"> </w:t>
      </w:r>
      <w:r>
        <w:rPr>
          <w:rFonts w:asciiTheme="minorEastAsia" w:eastAsia="宋体" w:hAnsiTheme="minorEastAsia" w:hint="eastAsia"/>
          <w:szCs w:val="21"/>
          <w:u w:val="single"/>
        </w:rPr>
        <w:t>15</w:t>
      </w:r>
      <w:r>
        <w:rPr>
          <w:rFonts w:asciiTheme="minorEastAsia" w:hAnsiTheme="minorEastAsia" w:hint="eastAsia"/>
          <w:szCs w:val="21"/>
          <w:u w:val="single"/>
        </w:rPr>
        <w:t>时</w:t>
      </w:r>
      <w:r>
        <w:rPr>
          <w:rFonts w:asciiTheme="minorEastAsia" w:hAnsiTheme="minorEastAsia" w:hint="eastAsia"/>
          <w:szCs w:val="21"/>
          <w:u w:val="single"/>
        </w:rPr>
        <w:t>00</w:t>
      </w:r>
      <w:r>
        <w:rPr>
          <w:rFonts w:asciiTheme="minorEastAsia" w:hAnsiTheme="minorEastAsia" w:hint="eastAsia"/>
          <w:szCs w:val="21"/>
          <w:u w:val="single"/>
        </w:rPr>
        <w:t>分至</w:t>
      </w:r>
      <w:r>
        <w:rPr>
          <w:rFonts w:asciiTheme="minorEastAsia" w:hAnsiTheme="minorEastAsia" w:hint="eastAsia"/>
          <w:szCs w:val="21"/>
          <w:u w:val="single"/>
        </w:rPr>
        <w:t>15</w:t>
      </w:r>
      <w:r>
        <w:rPr>
          <w:rFonts w:asciiTheme="minorEastAsia" w:hAnsiTheme="minorEastAsia" w:hint="eastAsia"/>
          <w:szCs w:val="21"/>
          <w:u w:val="single"/>
        </w:rPr>
        <w:t>时</w:t>
      </w:r>
      <w:r>
        <w:rPr>
          <w:rFonts w:asciiTheme="minorEastAsia" w:hAnsiTheme="minorEastAsia" w:hint="eastAsia"/>
          <w:szCs w:val="21"/>
          <w:u w:val="single"/>
        </w:rPr>
        <w:t>3</w:t>
      </w:r>
      <w:r>
        <w:rPr>
          <w:rFonts w:asciiTheme="minorEastAsia" w:hAnsiTheme="minorEastAsia"/>
          <w:szCs w:val="21"/>
          <w:u w:val="single"/>
        </w:rPr>
        <w:t>0</w:t>
      </w:r>
      <w:r>
        <w:rPr>
          <w:rFonts w:asciiTheme="minorEastAsia" w:hAnsiTheme="minorEastAsia" w:hint="eastAsia"/>
          <w:szCs w:val="21"/>
          <w:u w:val="single"/>
        </w:rPr>
        <w:t>分止</w:t>
      </w:r>
      <w:r>
        <w:rPr>
          <w:rFonts w:asciiTheme="minorEastAsia" w:hAnsiTheme="minorEastAsia" w:hint="eastAsia"/>
          <w:szCs w:val="21"/>
        </w:rPr>
        <w:t>，逾期不受理。</w:t>
      </w:r>
    </w:p>
    <w:p w:rsidR="000A7E36" w:rsidRDefault="007D34B8">
      <w:pPr>
        <w:spacing w:line="360" w:lineRule="auto"/>
        <w:ind w:firstLineChars="200" w:firstLine="420"/>
        <w:rPr>
          <w:rFonts w:ascii="宋体" w:eastAsia="宋体" w:hAnsi="宋体" w:cs="Times New Roman"/>
          <w:bCs/>
          <w:szCs w:val="21"/>
          <w:u w:val="single"/>
        </w:rPr>
      </w:pPr>
      <w:r>
        <w:rPr>
          <w:rFonts w:ascii="宋体" w:eastAsia="宋体" w:hAnsi="宋体" w:cs="Times New Roman" w:hint="eastAsia"/>
          <w:szCs w:val="21"/>
        </w:rPr>
        <w:t>截止时间：</w:t>
      </w:r>
      <w:r>
        <w:rPr>
          <w:rFonts w:ascii="宋体" w:eastAsia="宋体" w:hAnsi="宋体" w:cs="宋体" w:hint="eastAsia"/>
          <w:szCs w:val="21"/>
          <w:u w:val="single"/>
        </w:rPr>
        <w:t>202</w:t>
      </w:r>
      <w:r>
        <w:rPr>
          <w:rFonts w:ascii="宋体" w:eastAsia="宋体" w:hAnsi="宋体" w:cs="宋体"/>
          <w:szCs w:val="21"/>
          <w:u w:val="single"/>
        </w:rPr>
        <w:t>4</w:t>
      </w:r>
      <w:r>
        <w:rPr>
          <w:rFonts w:ascii="宋体" w:eastAsia="宋体" w:hAnsi="宋体" w:cs="宋体" w:hint="eastAsia"/>
          <w:szCs w:val="21"/>
          <w:u w:val="single"/>
        </w:rPr>
        <w:t>年</w:t>
      </w:r>
      <w:r>
        <w:rPr>
          <w:rFonts w:ascii="宋体" w:eastAsia="宋体" w:hAnsi="宋体" w:cs="宋体" w:hint="eastAsia"/>
          <w:szCs w:val="21"/>
          <w:u w:val="single"/>
        </w:rPr>
        <w:t>11</w:t>
      </w:r>
      <w:r>
        <w:rPr>
          <w:rFonts w:ascii="宋体" w:eastAsia="宋体" w:hAnsi="宋体" w:cs="宋体" w:hint="eastAsia"/>
          <w:szCs w:val="21"/>
          <w:u w:val="single"/>
        </w:rPr>
        <w:t>月</w:t>
      </w:r>
      <w:r>
        <w:rPr>
          <w:rFonts w:ascii="宋体" w:eastAsia="宋体" w:hAnsi="宋体" w:cs="宋体" w:hint="eastAsia"/>
          <w:szCs w:val="21"/>
          <w:u w:val="single"/>
        </w:rPr>
        <w:t>2</w:t>
      </w:r>
      <w:r>
        <w:rPr>
          <w:rFonts w:ascii="宋体" w:eastAsia="宋体" w:hAnsi="宋体" w:cs="宋体" w:hint="eastAsia"/>
          <w:szCs w:val="21"/>
          <w:u w:val="single"/>
        </w:rPr>
        <w:t>5</w:t>
      </w:r>
      <w:r>
        <w:rPr>
          <w:rFonts w:ascii="宋体" w:eastAsia="宋体" w:hAnsi="宋体" w:cs="宋体" w:hint="eastAsia"/>
          <w:szCs w:val="21"/>
          <w:u w:val="single"/>
        </w:rPr>
        <w:t>日</w:t>
      </w:r>
      <w:r>
        <w:rPr>
          <w:rFonts w:ascii="宋体" w:eastAsia="宋体" w:hAnsi="宋体" w:cs="宋体" w:hint="eastAsia"/>
          <w:szCs w:val="21"/>
          <w:u w:val="single"/>
        </w:rPr>
        <w:t>15</w:t>
      </w:r>
      <w:r>
        <w:rPr>
          <w:rFonts w:ascii="宋体" w:eastAsia="宋体" w:hAnsi="宋体" w:cs="Times New Roman" w:hint="eastAsia"/>
          <w:bCs/>
          <w:szCs w:val="21"/>
          <w:u w:val="single"/>
        </w:rPr>
        <w:t>点</w:t>
      </w:r>
      <w:r>
        <w:rPr>
          <w:rFonts w:ascii="宋体" w:eastAsia="宋体" w:hAnsi="宋体" w:cs="Times New Roman"/>
          <w:bCs/>
          <w:szCs w:val="21"/>
          <w:u w:val="single"/>
        </w:rPr>
        <w:t>30</w:t>
      </w:r>
      <w:r>
        <w:rPr>
          <w:rFonts w:ascii="宋体" w:eastAsia="宋体" w:hAnsi="宋体" w:cs="Times New Roman" w:hint="eastAsia"/>
          <w:bCs/>
          <w:szCs w:val="21"/>
          <w:u w:val="single"/>
        </w:rPr>
        <w:t>分</w:t>
      </w:r>
      <w:r>
        <w:rPr>
          <w:rFonts w:ascii="宋体" w:eastAsia="宋体" w:hAnsi="宋体" w:cs="Times New Roman" w:hint="eastAsia"/>
          <w:bCs/>
          <w:szCs w:val="21"/>
        </w:rPr>
        <w:t>（北京时间）</w:t>
      </w:r>
    </w:p>
    <w:p w:rsidR="000A7E36" w:rsidRDefault="007D34B8">
      <w:pPr>
        <w:spacing w:line="360" w:lineRule="auto"/>
        <w:ind w:firstLineChars="200" w:firstLine="420"/>
        <w:rPr>
          <w:rFonts w:ascii="宋体" w:eastAsia="宋体" w:hAnsi="宋体" w:cs="Times New Roman"/>
          <w:bCs/>
          <w:szCs w:val="21"/>
          <w:u w:val="single"/>
        </w:rPr>
      </w:pPr>
      <w:r>
        <w:rPr>
          <w:rFonts w:ascii="宋体" w:eastAsia="宋体" w:hAnsi="宋体" w:cs="Times New Roman" w:hint="eastAsia"/>
          <w:szCs w:val="21"/>
        </w:rPr>
        <w:t>地点：</w:t>
      </w:r>
      <w:r>
        <w:rPr>
          <w:rFonts w:ascii="宋体" w:hAnsi="宋体" w:cs="Times New Roman" w:hint="eastAsia"/>
          <w:u w:val="single"/>
        </w:rPr>
        <w:t>广西南宁市良庆区云英路</w:t>
      </w:r>
      <w:r>
        <w:rPr>
          <w:rFonts w:ascii="宋体" w:hAnsi="宋体" w:cs="Times New Roman" w:hint="eastAsia"/>
          <w:u w:val="single"/>
        </w:rPr>
        <w:t>15</w:t>
      </w:r>
      <w:r>
        <w:rPr>
          <w:rFonts w:ascii="宋体" w:hAnsi="宋体" w:cs="Times New Roman" w:hint="eastAsia"/>
          <w:u w:val="single"/>
        </w:rPr>
        <w:t>号</w:t>
      </w:r>
      <w:r>
        <w:rPr>
          <w:rFonts w:ascii="宋体" w:hAnsi="宋体" w:cs="Times New Roman" w:hint="eastAsia"/>
          <w:u w:val="single"/>
        </w:rPr>
        <w:t>3</w:t>
      </w:r>
      <w:r>
        <w:rPr>
          <w:rFonts w:ascii="宋体" w:hAnsi="宋体" w:cs="Times New Roman" w:hint="eastAsia"/>
          <w:u w:val="single"/>
        </w:rPr>
        <w:t>号楼云之龙咨询集团大厦</w:t>
      </w:r>
      <w:r>
        <w:rPr>
          <w:rFonts w:ascii="宋体" w:hAnsi="宋体" w:cs="Times New Roman" w:hint="eastAsia"/>
          <w:u w:val="single"/>
        </w:rPr>
        <w:t>4</w:t>
      </w:r>
      <w:r>
        <w:rPr>
          <w:rFonts w:ascii="宋体" w:hAnsi="宋体" w:cs="Times New Roman" w:hint="eastAsia"/>
          <w:u w:val="single"/>
        </w:rPr>
        <w:t>楼（具体见电子显示屏），逾时送达或未按要求密封将予以拒收。</w:t>
      </w:r>
    </w:p>
    <w:p w:rsidR="000A7E36" w:rsidRDefault="007D34B8">
      <w:pPr>
        <w:spacing w:line="360" w:lineRule="auto"/>
        <w:rPr>
          <w:rFonts w:ascii="黑体" w:eastAsia="黑体" w:hAnsi="黑体" w:cs="宋体"/>
          <w:bCs/>
          <w:szCs w:val="21"/>
        </w:rPr>
      </w:pPr>
      <w:r>
        <w:rPr>
          <w:rFonts w:ascii="黑体" w:eastAsia="黑体" w:hAnsi="黑体" w:cs="Times New Roman" w:hint="eastAsia"/>
          <w:szCs w:val="21"/>
        </w:rPr>
        <w:lastRenderedPageBreak/>
        <w:t>五、开启</w:t>
      </w:r>
    </w:p>
    <w:p w:rsidR="000A7E36" w:rsidRDefault="007D34B8">
      <w:pPr>
        <w:spacing w:line="360" w:lineRule="auto"/>
        <w:ind w:firstLineChars="200" w:firstLine="420"/>
        <w:rPr>
          <w:rFonts w:ascii="宋体" w:eastAsia="宋体" w:hAnsi="宋体" w:cs="Times New Roman"/>
          <w:bCs/>
          <w:szCs w:val="21"/>
          <w:u w:val="single"/>
        </w:rPr>
      </w:pPr>
      <w:r>
        <w:rPr>
          <w:rFonts w:ascii="宋体" w:eastAsia="宋体" w:hAnsi="宋体" w:cs="Times New Roman" w:hint="eastAsia"/>
          <w:szCs w:val="21"/>
        </w:rPr>
        <w:t>时间：</w:t>
      </w:r>
      <w:r>
        <w:rPr>
          <w:rFonts w:ascii="宋体" w:eastAsia="宋体" w:hAnsi="宋体" w:cs="宋体" w:hint="eastAsia"/>
          <w:szCs w:val="21"/>
          <w:u w:val="single"/>
        </w:rPr>
        <w:t>202</w:t>
      </w:r>
      <w:r>
        <w:rPr>
          <w:rFonts w:ascii="宋体" w:eastAsia="宋体" w:hAnsi="宋体" w:cs="宋体"/>
          <w:szCs w:val="21"/>
          <w:u w:val="single"/>
        </w:rPr>
        <w:t>4</w:t>
      </w:r>
      <w:r>
        <w:rPr>
          <w:rFonts w:ascii="宋体" w:eastAsia="宋体" w:hAnsi="宋体" w:cs="宋体" w:hint="eastAsia"/>
          <w:szCs w:val="21"/>
          <w:u w:val="single"/>
        </w:rPr>
        <w:t>年</w:t>
      </w:r>
      <w:r>
        <w:rPr>
          <w:rFonts w:ascii="宋体" w:eastAsia="宋体" w:hAnsi="宋体" w:cs="宋体" w:hint="eastAsia"/>
          <w:szCs w:val="21"/>
          <w:u w:val="single"/>
        </w:rPr>
        <w:t>11</w:t>
      </w:r>
      <w:r>
        <w:rPr>
          <w:rFonts w:ascii="宋体" w:eastAsia="宋体" w:hAnsi="宋体" w:cs="宋体" w:hint="eastAsia"/>
          <w:szCs w:val="21"/>
          <w:u w:val="single"/>
        </w:rPr>
        <w:t>月</w:t>
      </w:r>
      <w:r>
        <w:rPr>
          <w:rFonts w:ascii="宋体" w:eastAsia="宋体" w:hAnsi="宋体" w:cs="宋体" w:hint="eastAsia"/>
          <w:szCs w:val="21"/>
          <w:u w:val="single"/>
        </w:rPr>
        <w:t>25</w:t>
      </w:r>
      <w:r>
        <w:rPr>
          <w:rFonts w:ascii="宋体" w:eastAsia="宋体" w:hAnsi="宋体" w:cs="宋体" w:hint="eastAsia"/>
          <w:szCs w:val="21"/>
          <w:u w:val="single"/>
        </w:rPr>
        <w:t>日</w:t>
      </w:r>
      <w:r>
        <w:rPr>
          <w:rFonts w:ascii="宋体" w:eastAsia="宋体" w:hAnsi="宋体" w:cs="宋体" w:hint="eastAsia"/>
          <w:szCs w:val="21"/>
          <w:u w:val="single"/>
        </w:rPr>
        <w:t xml:space="preserve"> </w:t>
      </w:r>
      <w:r>
        <w:rPr>
          <w:rFonts w:ascii="宋体" w:eastAsia="宋体" w:hAnsi="宋体" w:cs="Times New Roman" w:hint="eastAsia"/>
          <w:bCs/>
          <w:szCs w:val="21"/>
          <w:u w:val="single"/>
        </w:rPr>
        <w:t>15</w:t>
      </w:r>
      <w:r>
        <w:rPr>
          <w:rFonts w:ascii="宋体" w:eastAsia="宋体" w:hAnsi="宋体" w:cs="Times New Roman" w:hint="eastAsia"/>
          <w:bCs/>
          <w:szCs w:val="21"/>
          <w:u w:val="single"/>
        </w:rPr>
        <w:t>点</w:t>
      </w:r>
      <w:r>
        <w:rPr>
          <w:rFonts w:ascii="宋体" w:eastAsia="宋体" w:hAnsi="宋体" w:cs="Times New Roman"/>
          <w:bCs/>
          <w:szCs w:val="21"/>
          <w:u w:val="single"/>
        </w:rPr>
        <w:t>30</w:t>
      </w:r>
      <w:r>
        <w:rPr>
          <w:rFonts w:ascii="宋体" w:eastAsia="宋体" w:hAnsi="宋体" w:cs="Times New Roman" w:hint="eastAsia"/>
          <w:bCs/>
          <w:szCs w:val="21"/>
          <w:u w:val="single"/>
        </w:rPr>
        <w:t>分</w:t>
      </w:r>
      <w:r>
        <w:rPr>
          <w:rFonts w:ascii="宋体" w:eastAsia="宋体" w:hAnsi="宋体" w:cs="Times New Roman" w:hint="eastAsia"/>
          <w:bCs/>
          <w:szCs w:val="21"/>
        </w:rPr>
        <w:t>（北京时间）</w:t>
      </w:r>
    </w:p>
    <w:p w:rsidR="000A7E36" w:rsidRDefault="007D34B8">
      <w:pPr>
        <w:spacing w:line="360" w:lineRule="auto"/>
        <w:ind w:firstLineChars="200" w:firstLine="420"/>
        <w:rPr>
          <w:rFonts w:ascii="宋体" w:eastAsia="宋体" w:hAnsi="宋体" w:cs="Times New Roman"/>
          <w:bCs/>
          <w:szCs w:val="21"/>
          <w:u w:val="single"/>
        </w:rPr>
      </w:pPr>
      <w:r>
        <w:rPr>
          <w:rFonts w:ascii="宋体" w:eastAsia="宋体" w:hAnsi="宋体" w:cs="Times New Roman" w:hint="eastAsia"/>
          <w:szCs w:val="21"/>
        </w:rPr>
        <w:t>地点：广西南宁市良庆区云英路</w:t>
      </w:r>
      <w:r>
        <w:rPr>
          <w:rFonts w:ascii="宋体" w:eastAsia="宋体" w:hAnsi="宋体" w:cs="Times New Roman" w:hint="eastAsia"/>
          <w:szCs w:val="21"/>
        </w:rPr>
        <w:t>15</w:t>
      </w:r>
      <w:r>
        <w:rPr>
          <w:rFonts w:ascii="宋体" w:eastAsia="宋体" w:hAnsi="宋体" w:cs="Times New Roman" w:hint="eastAsia"/>
          <w:szCs w:val="21"/>
        </w:rPr>
        <w:t>号</w:t>
      </w:r>
      <w:r>
        <w:rPr>
          <w:rFonts w:ascii="宋体" w:eastAsia="宋体" w:hAnsi="宋体" w:cs="Times New Roman" w:hint="eastAsia"/>
          <w:szCs w:val="21"/>
        </w:rPr>
        <w:t>3</w:t>
      </w:r>
      <w:r>
        <w:rPr>
          <w:rFonts w:ascii="宋体" w:eastAsia="宋体" w:hAnsi="宋体" w:cs="Times New Roman" w:hint="eastAsia"/>
          <w:szCs w:val="21"/>
        </w:rPr>
        <w:t>号楼云之龙咨询集团大厦</w:t>
      </w:r>
      <w:r>
        <w:rPr>
          <w:rFonts w:ascii="宋体" w:eastAsia="宋体" w:hAnsi="宋体" w:cs="Times New Roman" w:hint="eastAsia"/>
          <w:szCs w:val="21"/>
        </w:rPr>
        <w:t>5</w:t>
      </w:r>
      <w:r>
        <w:rPr>
          <w:rFonts w:ascii="宋体" w:eastAsia="宋体" w:hAnsi="宋体" w:cs="Times New Roman" w:hint="eastAsia"/>
          <w:szCs w:val="21"/>
        </w:rPr>
        <w:t>楼</w:t>
      </w:r>
    </w:p>
    <w:p w:rsidR="000A7E36" w:rsidRDefault="007D34B8">
      <w:pPr>
        <w:spacing w:line="360" w:lineRule="auto"/>
        <w:rPr>
          <w:rFonts w:ascii="黑体" w:eastAsia="黑体" w:hAnsi="黑体" w:cs="Times New Roman"/>
          <w:szCs w:val="21"/>
        </w:rPr>
      </w:pPr>
      <w:r>
        <w:rPr>
          <w:rFonts w:ascii="黑体" w:eastAsia="黑体" w:hAnsi="黑体" w:cs="Times New Roman" w:hint="eastAsia"/>
          <w:szCs w:val="21"/>
        </w:rPr>
        <w:t>六、公告期限</w:t>
      </w:r>
    </w:p>
    <w:p w:rsidR="000A7E36" w:rsidRDefault="007D34B8">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w:t>
      </w:r>
      <w:r>
        <w:rPr>
          <w:rFonts w:ascii="宋体" w:eastAsia="宋体" w:hAnsi="宋体" w:cs="宋体" w:hint="eastAsia"/>
          <w:kern w:val="0"/>
          <w:szCs w:val="21"/>
        </w:rPr>
        <w:t>3</w:t>
      </w:r>
      <w:r>
        <w:rPr>
          <w:rFonts w:ascii="宋体" w:eastAsia="宋体" w:hAnsi="宋体" w:cs="宋体" w:hint="eastAsia"/>
          <w:kern w:val="0"/>
          <w:szCs w:val="21"/>
        </w:rPr>
        <w:t>个工作日。</w:t>
      </w:r>
    </w:p>
    <w:p w:rsidR="000A7E36" w:rsidRDefault="007D34B8">
      <w:pPr>
        <w:spacing w:line="360" w:lineRule="auto"/>
        <w:rPr>
          <w:rFonts w:ascii="黑体" w:eastAsia="黑体" w:hAnsi="黑体" w:cs="Times New Roman"/>
          <w:szCs w:val="21"/>
        </w:rPr>
      </w:pPr>
      <w:r>
        <w:rPr>
          <w:rFonts w:ascii="黑体" w:eastAsia="黑体" w:hAnsi="黑体" w:cs="Times New Roman" w:hint="eastAsia"/>
          <w:szCs w:val="21"/>
        </w:rPr>
        <w:t>七、其他补充事宜</w:t>
      </w:r>
    </w:p>
    <w:p w:rsidR="000A7E36" w:rsidRDefault="007D34B8">
      <w:pPr>
        <w:pStyle w:val="a7"/>
        <w:wordWrap w:val="0"/>
        <w:spacing w:line="276" w:lineRule="auto"/>
        <w:ind w:firstLineChars="200" w:firstLine="420"/>
        <w:rPr>
          <w:rFonts w:hAnsi="宋体" w:cs="宋体"/>
        </w:rPr>
      </w:pPr>
      <w:r>
        <w:rPr>
          <w:rFonts w:hAnsi="宋体" w:cs="宋体" w:hint="eastAsia"/>
        </w:rPr>
        <w:t>1.</w:t>
      </w:r>
      <w:r>
        <w:rPr>
          <w:rFonts w:hAnsi="宋体" w:cs="宋体" w:hint="eastAsia"/>
        </w:rPr>
        <w:t>网上公告媒体查询：本磋商公告在国家税务总局广西壮族自治区税务局防城港频道（</w:t>
      </w:r>
      <w:r>
        <w:rPr>
          <w:rFonts w:hAnsi="宋体" w:cs="宋体" w:hint="eastAsia"/>
        </w:rPr>
        <w:t>http://guangxi.chinatax.gov.cn/fangchenggang/</w:t>
      </w:r>
      <w:r>
        <w:rPr>
          <w:rFonts w:hAnsi="宋体" w:cs="宋体" w:hint="eastAsia"/>
        </w:rPr>
        <w:t>）、云之龙集团网（</w:t>
      </w:r>
      <w:r>
        <w:rPr>
          <w:rFonts w:hAnsi="宋体" w:cs="宋体" w:hint="eastAsia"/>
        </w:rPr>
        <w:t>www.yzljt.cn</w:t>
      </w:r>
      <w:r>
        <w:rPr>
          <w:rFonts w:hAnsi="宋体" w:cs="宋体" w:hint="eastAsia"/>
        </w:rPr>
        <w:t>）上发布。</w:t>
      </w:r>
    </w:p>
    <w:p w:rsidR="000A7E36" w:rsidRDefault="007D34B8">
      <w:pPr>
        <w:pStyle w:val="a7"/>
        <w:wordWrap w:val="0"/>
        <w:spacing w:line="276" w:lineRule="auto"/>
        <w:ind w:firstLineChars="200" w:firstLine="420"/>
        <w:rPr>
          <w:rFonts w:hAnsi="宋体" w:cs="宋体"/>
        </w:rPr>
      </w:pPr>
      <w:r>
        <w:rPr>
          <w:rFonts w:hAnsi="宋体" w:cs="宋体" w:hint="eastAsia"/>
        </w:rPr>
        <w:t>2.</w:t>
      </w:r>
      <w:r>
        <w:rPr>
          <w:rFonts w:hAnsi="宋体" w:cs="宋体" w:hint="eastAsia"/>
        </w:rPr>
        <w:t>本项目需要落实的政府采购政策：（</w:t>
      </w:r>
      <w:r>
        <w:rPr>
          <w:rFonts w:hAnsi="宋体" w:cs="宋体" w:hint="eastAsia"/>
        </w:rPr>
        <w:t>1</w:t>
      </w:r>
      <w:r>
        <w:rPr>
          <w:rFonts w:hAnsi="宋体" w:cs="宋体" w:hint="eastAsia"/>
        </w:rPr>
        <w:t>）政府采购促进中小企业发展。（</w:t>
      </w:r>
      <w:r>
        <w:rPr>
          <w:rFonts w:hAnsi="宋体" w:cs="宋体" w:hint="eastAsia"/>
        </w:rPr>
        <w:t>2</w:t>
      </w:r>
      <w:r>
        <w:rPr>
          <w:rFonts w:hAnsi="宋体" w:cs="宋体" w:hint="eastAsia"/>
        </w:rPr>
        <w:t>）政府采购促进残疾人就业政策。（</w:t>
      </w:r>
      <w:r>
        <w:rPr>
          <w:rFonts w:hAnsi="宋体" w:cs="宋体" w:hint="eastAsia"/>
        </w:rPr>
        <w:t>3</w:t>
      </w:r>
      <w:r>
        <w:rPr>
          <w:rFonts w:hAnsi="宋体" w:cs="宋体" w:hint="eastAsia"/>
        </w:rPr>
        <w:t>）政府采购支持监狱企业发展。</w:t>
      </w:r>
    </w:p>
    <w:p w:rsidR="000A7E36" w:rsidRDefault="007D34B8">
      <w:pPr>
        <w:spacing w:line="360" w:lineRule="auto"/>
        <w:rPr>
          <w:rFonts w:ascii="黑体" w:eastAsia="黑体" w:hAnsi="黑体" w:cs="Times New Roman"/>
          <w:szCs w:val="21"/>
        </w:rPr>
      </w:pPr>
      <w:r>
        <w:rPr>
          <w:rFonts w:ascii="黑体" w:eastAsia="黑体" w:hAnsi="黑体" w:cs="Times New Roman" w:hint="eastAsia"/>
          <w:szCs w:val="21"/>
        </w:rPr>
        <w:t>八、凡对本次采购提出询问，请按</w:t>
      </w:r>
      <w:r>
        <w:rPr>
          <w:rFonts w:ascii="黑体" w:eastAsia="黑体" w:hAnsi="黑体" w:cs="Times New Roman"/>
          <w:szCs w:val="21"/>
        </w:rPr>
        <w:t>以下方式</w:t>
      </w:r>
      <w:r>
        <w:rPr>
          <w:rFonts w:ascii="黑体" w:eastAsia="黑体" w:hAnsi="黑体" w:cs="Times New Roman" w:hint="eastAsia"/>
          <w:szCs w:val="21"/>
        </w:rPr>
        <w:t>联系。</w:t>
      </w:r>
    </w:p>
    <w:p w:rsidR="000A7E36" w:rsidRDefault="007D34B8">
      <w:pPr>
        <w:spacing w:line="360" w:lineRule="auto"/>
        <w:ind w:firstLineChars="200" w:firstLine="420"/>
        <w:rPr>
          <w:rFonts w:ascii="宋体" w:eastAsia="宋体" w:hAnsi="宋体" w:cs="宋体"/>
          <w:bCs/>
          <w:szCs w:val="21"/>
        </w:rPr>
      </w:pPr>
      <w:r>
        <w:rPr>
          <w:rFonts w:ascii="宋体" w:eastAsia="宋体" w:hAnsi="宋体" w:cs="宋体" w:hint="eastAsia"/>
          <w:bCs/>
          <w:szCs w:val="21"/>
        </w:rPr>
        <w:t>1.</w:t>
      </w:r>
      <w:r>
        <w:rPr>
          <w:rFonts w:ascii="宋体" w:eastAsia="宋体" w:hAnsi="宋体" w:cs="Times New Roman" w:hint="eastAsia"/>
          <w:szCs w:val="21"/>
        </w:rPr>
        <w:t>采购</w:t>
      </w:r>
      <w:r>
        <w:rPr>
          <w:rFonts w:ascii="宋体" w:eastAsia="宋体" w:hAnsi="宋体" w:cs="宋体" w:hint="eastAsia"/>
          <w:bCs/>
          <w:szCs w:val="21"/>
        </w:rPr>
        <w:t>人信息</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名</w:t>
      </w:r>
      <w:r>
        <w:rPr>
          <w:rFonts w:ascii="宋体" w:eastAsia="宋体" w:hAnsi="宋体" w:cs="Times New Roman" w:hint="eastAsia"/>
          <w:szCs w:val="21"/>
        </w:rPr>
        <w:t xml:space="preserve">    </w:t>
      </w:r>
      <w:r>
        <w:rPr>
          <w:rFonts w:ascii="宋体" w:eastAsia="宋体" w:hAnsi="宋体" w:cs="Times New Roman" w:hint="eastAsia"/>
          <w:szCs w:val="21"/>
        </w:rPr>
        <w:t>称：</w:t>
      </w:r>
      <w:r>
        <w:rPr>
          <w:rFonts w:ascii="宋体" w:eastAsia="宋体" w:hAnsi="宋体" w:cs="Times New Roman" w:hint="eastAsia"/>
          <w:szCs w:val="21"/>
          <w:u w:val="single"/>
        </w:rPr>
        <w:t>国家税务总局防城港市税务局</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地</w:t>
      </w:r>
      <w:r>
        <w:rPr>
          <w:rFonts w:ascii="宋体" w:eastAsia="宋体" w:hAnsi="宋体" w:cs="Times New Roman" w:hint="eastAsia"/>
          <w:szCs w:val="21"/>
        </w:rPr>
        <w:t xml:space="preserve">    </w:t>
      </w:r>
      <w:r>
        <w:rPr>
          <w:rFonts w:ascii="宋体" w:eastAsia="宋体" w:hAnsi="宋体" w:cs="Times New Roman" w:hint="eastAsia"/>
          <w:szCs w:val="21"/>
        </w:rPr>
        <w:t>址：</w:t>
      </w:r>
      <w:r>
        <w:rPr>
          <w:rFonts w:ascii="宋体" w:eastAsia="宋体" w:hAnsi="宋体" w:cs="Times New Roman" w:hint="eastAsia"/>
          <w:szCs w:val="21"/>
          <w:u w:val="single"/>
        </w:rPr>
        <w:t>防城港市北部湾大道</w:t>
      </w:r>
      <w:r>
        <w:rPr>
          <w:rFonts w:ascii="宋体" w:eastAsia="宋体" w:hAnsi="宋体" w:cs="Times New Roman" w:hint="eastAsia"/>
          <w:szCs w:val="21"/>
          <w:u w:val="single"/>
        </w:rPr>
        <w:t>88</w:t>
      </w:r>
      <w:r>
        <w:rPr>
          <w:rFonts w:ascii="宋体" w:eastAsia="宋体" w:hAnsi="宋体" w:cs="Times New Roman" w:hint="eastAsia"/>
          <w:szCs w:val="21"/>
          <w:u w:val="single"/>
        </w:rPr>
        <w:t>号</w:t>
      </w:r>
      <w:r>
        <w:rPr>
          <w:rFonts w:ascii="宋体" w:eastAsia="宋体" w:hAnsi="宋体" w:cs="Times New Roman" w:hint="eastAsia"/>
          <w:szCs w:val="21"/>
          <w:u w:val="single"/>
        </w:rPr>
        <w:t xml:space="preserve">  </w:t>
      </w:r>
    </w:p>
    <w:p w:rsidR="000A7E36" w:rsidRDefault="007D34B8">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联系方式：联系人：吴刚强；联系电话：</w:t>
      </w:r>
      <w:r>
        <w:rPr>
          <w:rFonts w:ascii="宋体" w:eastAsia="宋体" w:hAnsi="宋体" w:cs="宋体" w:hint="eastAsia"/>
          <w:bCs/>
          <w:szCs w:val="21"/>
        </w:rPr>
        <w:t>0770-</w:t>
      </w:r>
      <w:r>
        <w:rPr>
          <w:rFonts w:ascii="宋体" w:eastAsia="宋体" w:hAnsi="宋体" w:cs="宋体" w:hint="eastAsia"/>
          <w:szCs w:val="21"/>
        </w:rPr>
        <w:t>2822529</w:t>
      </w:r>
    </w:p>
    <w:p w:rsidR="000A7E36" w:rsidRDefault="007D34B8">
      <w:pPr>
        <w:spacing w:line="360" w:lineRule="auto"/>
        <w:ind w:firstLineChars="200" w:firstLine="420"/>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采购代理机构信息</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名</w:t>
      </w:r>
      <w:r>
        <w:rPr>
          <w:rFonts w:ascii="宋体" w:eastAsia="宋体" w:hAnsi="宋体" w:cs="Times New Roman" w:hint="eastAsia"/>
          <w:szCs w:val="21"/>
        </w:rPr>
        <w:t xml:space="preserve">    </w:t>
      </w:r>
      <w:r>
        <w:rPr>
          <w:rFonts w:ascii="宋体" w:eastAsia="宋体" w:hAnsi="宋体" w:cs="Times New Roman" w:hint="eastAsia"/>
          <w:szCs w:val="21"/>
        </w:rPr>
        <w:t>称：</w:t>
      </w:r>
      <w:r>
        <w:rPr>
          <w:rFonts w:ascii="宋体" w:eastAsia="宋体" w:hAnsi="宋体" w:cs="Times New Roman" w:hint="eastAsia"/>
          <w:szCs w:val="21"/>
          <w:u w:val="single"/>
        </w:rPr>
        <w:t>云之龙咨询集团有限公司</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地　　址：</w:t>
      </w:r>
      <w:r>
        <w:rPr>
          <w:rFonts w:ascii="宋体" w:eastAsia="宋体" w:hAnsi="宋体" w:cs="Times New Roman" w:hint="eastAsia"/>
          <w:szCs w:val="21"/>
          <w:u w:val="single"/>
        </w:rPr>
        <w:t>广西南宁市良庆区云英路</w:t>
      </w:r>
      <w:r>
        <w:rPr>
          <w:rFonts w:ascii="宋体" w:eastAsia="宋体" w:hAnsi="宋体" w:cs="Times New Roman" w:hint="eastAsia"/>
          <w:szCs w:val="21"/>
          <w:u w:val="single"/>
        </w:rPr>
        <w:t>15</w:t>
      </w:r>
      <w:r>
        <w:rPr>
          <w:rFonts w:ascii="宋体" w:eastAsia="宋体" w:hAnsi="宋体" w:cs="Times New Roman" w:hint="eastAsia"/>
          <w:szCs w:val="21"/>
          <w:u w:val="single"/>
        </w:rPr>
        <w:t>号</w:t>
      </w:r>
      <w:r>
        <w:rPr>
          <w:rFonts w:ascii="宋体" w:eastAsia="宋体" w:hAnsi="宋体" w:cs="Times New Roman" w:hint="eastAsia"/>
          <w:szCs w:val="21"/>
          <w:u w:val="single"/>
        </w:rPr>
        <w:t>3</w:t>
      </w:r>
      <w:r>
        <w:rPr>
          <w:rFonts w:ascii="宋体" w:eastAsia="宋体" w:hAnsi="宋体" w:cs="Times New Roman" w:hint="eastAsia"/>
          <w:szCs w:val="21"/>
          <w:u w:val="single"/>
        </w:rPr>
        <w:t>号楼云之龙咨询集团大厦</w:t>
      </w:r>
      <w:r>
        <w:rPr>
          <w:rFonts w:ascii="宋体" w:eastAsia="宋体" w:hAnsi="宋体" w:cs="Times New Roman" w:hint="eastAsia"/>
          <w:szCs w:val="21"/>
          <w:u w:val="single"/>
        </w:rPr>
        <w:t>6</w:t>
      </w:r>
      <w:r>
        <w:rPr>
          <w:rFonts w:ascii="宋体" w:eastAsia="宋体" w:hAnsi="宋体" w:cs="Times New Roman" w:hint="eastAsia"/>
          <w:szCs w:val="21"/>
          <w:u w:val="single"/>
        </w:rPr>
        <w:t>楼</w:t>
      </w:r>
    </w:p>
    <w:p w:rsidR="000A7E36" w:rsidRDefault="007D34B8">
      <w:pPr>
        <w:spacing w:line="360" w:lineRule="auto"/>
        <w:ind w:firstLineChars="200" w:firstLine="420"/>
        <w:rPr>
          <w:rFonts w:ascii="宋体" w:eastAsia="宋体" w:hAnsi="宋体" w:cs="Times New Roman"/>
          <w:szCs w:val="21"/>
          <w:u w:val="single"/>
        </w:rPr>
      </w:pPr>
      <w:r>
        <w:rPr>
          <w:rFonts w:ascii="宋体" w:eastAsia="宋体" w:hAnsi="宋体" w:cs="Times New Roman" w:hint="eastAsia"/>
          <w:szCs w:val="21"/>
        </w:rPr>
        <w:t>联系方式：</w:t>
      </w:r>
      <w:r>
        <w:rPr>
          <w:rFonts w:ascii="宋体" w:eastAsia="宋体" w:hAnsi="宋体" w:cs="Times New Roman" w:hint="eastAsia"/>
          <w:szCs w:val="21"/>
          <w:u w:val="single"/>
        </w:rPr>
        <w:t>0771-2618118</w:t>
      </w:r>
      <w:r>
        <w:rPr>
          <w:rFonts w:ascii="宋体" w:eastAsia="宋体" w:hAnsi="宋体" w:cs="Times New Roman" w:hint="eastAsia"/>
          <w:szCs w:val="21"/>
          <w:u w:val="single"/>
        </w:rPr>
        <w:t>、</w:t>
      </w:r>
      <w:r>
        <w:rPr>
          <w:rFonts w:ascii="宋体" w:eastAsia="宋体" w:hAnsi="宋体" w:cs="Times New Roman" w:hint="eastAsia"/>
          <w:szCs w:val="21"/>
          <w:u w:val="single"/>
        </w:rPr>
        <w:t>2611889</w:t>
      </w:r>
      <w:r>
        <w:rPr>
          <w:rFonts w:ascii="宋体" w:eastAsia="宋体" w:hAnsi="宋体" w:cs="Times New Roman" w:hint="eastAsia"/>
          <w:szCs w:val="21"/>
          <w:u w:val="single"/>
        </w:rPr>
        <w:t>、</w:t>
      </w:r>
      <w:r>
        <w:rPr>
          <w:rFonts w:ascii="宋体" w:eastAsia="宋体" w:hAnsi="宋体" w:cs="Times New Roman" w:hint="eastAsia"/>
          <w:szCs w:val="21"/>
          <w:u w:val="single"/>
        </w:rPr>
        <w:t>2611898</w:t>
      </w:r>
    </w:p>
    <w:p w:rsidR="000A7E36" w:rsidRDefault="007D34B8">
      <w:pPr>
        <w:spacing w:line="360" w:lineRule="auto"/>
        <w:ind w:firstLineChars="200" w:firstLine="420"/>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项目联系</w:t>
      </w:r>
      <w:r>
        <w:rPr>
          <w:rFonts w:ascii="宋体" w:eastAsia="宋体" w:hAnsi="宋体" w:cs="宋体"/>
          <w:bCs/>
          <w:szCs w:val="21"/>
        </w:rPr>
        <w:t>方式</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项目联系人：</w:t>
      </w:r>
      <w:r>
        <w:rPr>
          <w:rFonts w:ascii="宋体" w:eastAsia="宋体" w:hAnsi="宋体" w:cs="Times New Roman" w:hint="eastAsia"/>
          <w:szCs w:val="21"/>
          <w:u w:val="single"/>
        </w:rPr>
        <w:t>刘健</w:t>
      </w:r>
    </w:p>
    <w:p w:rsidR="000A7E36" w:rsidRDefault="007D34B8">
      <w:pPr>
        <w:spacing w:line="360" w:lineRule="auto"/>
        <w:ind w:firstLineChars="200" w:firstLine="420"/>
        <w:rPr>
          <w:rFonts w:ascii="宋体" w:eastAsia="宋体" w:hAnsi="宋体" w:cs="Times New Roman"/>
          <w:szCs w:val="21"/>
          <w:u w:val="single"/>
        </w:rPr>
      </w:pPr>
      <w:r>
        <w:rPr>
          <w:rFonts w:ascii="宋体" w:eastAsia="宋体" w:hAnsi="宋体" w:cs="Times New Roman" w:hint="eastAsia"/>
          <w:szCs w:val="21"/>
        </w:rPr>
        <w:t xml:space="preserve">电　</w:t>
      </w:r>
      <w:r>
        <w:rPr>
          <w:rFonts w:ascii="宋体" w:eastAsia="宋体" w:hAnsi="宋体" w:cs="Times New Roman" w:hint="eastAsia"/>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rPr>
        <w:t>话：</w:t>
      </w:r>
      <w:r>
        <w:rPr>
          <w:rFonts w:ascii="宋体" w:eastAsia="宋体" w:hAnsi="宋体" w:cs="Times New Roman" w:hint="eastAsia"/>
          <w:szCs w:val="21"/>
          <w:u w:val="single"/>
        </w:rPr>
        <w:t>0771-2618118</w:t>
      </w:r>
      <w:r>
        <w:rPr>
          <w:rFonts w:ascii="宋体" w:eastAsia="宋体" w:hAnsi="宋体" w:cs="Times New Roman" w:hint="eastAsia"/>
          <w:szCs w:val="21"/>
          <w:u w:val="single"/>
        </w:rPr>
        <w:t>、</w:t>
      </w:r>
      <w:r>
        <w:rPr>
          <w:rFonts w:ascii="宋体" w:eastAsia="宋体" w:hAnsi="宋体" w:cs="Times New Roman" w:hint="eastAsia"/>
          <w:szCs w:val="21"/>
          <w:u w:val="single"/>
        </w:rPr>
        <w:t>2611889</w:t>
      </w:r>
      <w:r>
        <w:rPr>
          <w:rFonts w:ascii="宋体" w:eastAsia="宋体" w:hAnsi="宋体" w:cs="Times New Roman" w:hint="eastAsia"/>
          <w:szCs w:val="21"/>
          <w:u w:val="single"/>
        </w:rPr>
        <w:t>、</w:t>
      </w:r>
      <w:r>
        <w:rPr>
          <w:rFonts w:ascii="宋体" w:eastAsia="宋体" w:hAnsi="宋体" w:cs="Times New Roman" w:hint="eastAsia"/>
          <w:szCs w:val="21"/>
          <w:u w:val="single"/>
        </w:rPr>
        <w:t>2611898</w:t>
      </w:r>
    </w:p>
    <w:p w:rsidR="000A7E36" w:rsidRDefault="000A7E36">
      <w:pPr>
        <w:rPr>
          <w:rFonts w:ascii="Calibri" w:eastAsia="宋体" w:hAnsi="Calibri" w:cs="Times New Roman"/>
        </w:rPr>
      </w:pPr>
    </w:p>
    <w:p w:rsidR="000A7E36" w:rsidRDefault="000A7E36">
      <w:pPr>
        <w:rPr>
          <w:rFonts w:ascii="Calibri" w:eastAsia="宋体" w:hAnsi="Calibri" w:cs="Times New Roman"/>
        </w:rPr>
        <w:sectPr w:rsidR="000A7E36">
          <w:pgSz w:w="11906" w:h="16838"/>
          <w:pgMar w:top="1440" w:right="1752" w:bottom="1440" w:left="1752" w:header="851" w:footer="992" w:gutter="0"/>
          <w:cols w:space="720"/>
          <w:titlePg/>
          <w:docGrid w:type="lines" w:linePitch="312"/>
        </w:sectPr>
      </w:pPr>
    </w:p>
    <w:p w:rsidR="000A7E36" w:rsidRDefault="007D34B8">
      <w:pPr>
        <w:pStyle w:val="ac"/>
      </w:pPr>
      <w:bookmarkStart w:id="1" w:name="_Toc132880656"/>
      <w:r>
        <w:rPr>
          <w:rFonts w:hint="eastAsia"/>
        </w:rPr>
        <w:lastRenderedPageBreak/>
        <w:t>第二章　供应商须知</w:t>
      </w:r>
      <w:bookmarkEnd w:id="1"/>
    </w:p>
    <w:p w:rsidR="000A7E36" w:rsidRDefault="007D34B8">
      <w:pPr>
        <w:jc w:val="center"/>
        <w:rPr>
          <w:rFonts w:ascii="方正小标宋简体" w:eastAsia="方正小标宋简体" w:hAnsi="方正小标宋简体" w:cs="方正小标宋简体"/>
          <w:sz w:val="24"/>
          <w:szCs w:val="24"/>
        </w:rPr>
      </w:pPr>
      <w:bookmarkStart w:id="2" w:name="_Toc132880657"/>
      <w:r>
        <w:rPr>
          <w:rFonts w:ascii="方正小标宋简体" w:eastAsia="方正小标宋简体" w:hAnsi="方正小标宋简体" w:cs="方正小标宋简体" w:hint="eastAsia"/>
          <w:sz w:val="24"/>
          <w:szCs w:val="24"/>
        </w:rPr>
        <w:t>供应商须知前附表</w:t>
      </w:r>
      <w:bookmarkEnd w:id="2"/>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1984"/>
        <w:gridCol w:w="851"/>
        <w:gridCol w:w="5207"/>
      </w:tblGrid>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类别</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内容</w:t>
            </w:r>
          </w:p>
        </w:tc>
      </w:tr>
      <w:tr w:rsidR="000A7E36">
        <w:trPr>
          <w:jc w:val="center"/>
        </w:trPr>
        <w:tc>
          <w:tcPr>
            <w:tcW w:w="935" w:type="dxa"/>
            <w:vMerge w:val="restart"/>
            <w:tcBorders>
              <w:top w:val="single" w:sz="4" w:space="0" w:color="auto"/>
              <w:left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984" w:type="dxa"/>
            <w:vMerge w:val="restart"/>
            <w:tcBorders>
              <w:top w:val="single" w:sz="4" w:space="0" w:color="auto"/>
              <w:left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szCs w:val="21"/>
              </w:rPr>
              <w:t>项目名称、编号、预算及最高限价</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szCs w:val="21"/>
              </w:rPr>
              <w:t>项目名称：</w:t>
            </w:r>
            <w:r>
              <w:rPr>
                <w:rFonts w:ascii="Times New Roman" w:eastAsia="宋体" w:hAnsi="Times New Roman" w:cs="Times New Roman" w:hint="eastAsia"/>
                <w:szCs w:val="21"/>
                <w:u w:val="single"/>
              </w:rPr>
              <w:t>国家税务总局防城港市税务局</w:t>
            </w:r>
            <w:r>
              <w:rPr>
                <w:rFonts w:ascii="Times New Roman" w:eastAsia="宋体" w:hAnsi="Times New Roman" w:cs="Times New Roman" w:hint="eastAsia"/>
                <w:szCs w:val="21"/>
                <w:u w:val="single"/>
              </w:rPr>
              <w:t>2024</w:t>
            </w:r>
            <w:r>
              <w:rPr>
                <w:rFonts w:ascii="Times New Roman" w:eastAsia="宋体" w:hAnsi="Times New Roman" w:cs="Times New Roman" w:hint="eastAsia"/>
                <w:szCs w:val="21"/>
                <w:u w:val="single"/>
              </w:rPr>
              <w:t>年机关干部职工及退休人员体检项目（重）</w:t>
            </w:r>
          </w:p>
        </w:tc>
      </w:tr>
      <w:tr w:rsidR="000A7E36">
        <w:trPr>
          <w:jc w:val="center"/>
        </w:trPr>
        <w:tc>
          <w:tcPr>
            <w:tcW w:w="935" w:type="dxa"/>
            <w:vMerge/>
            <w:tcBorders>
              <w:left w:val="single" w:sz="4" w:space="0" w:color="auto"/>
              <w:right w:val="single" w:sz="4" w:space="0" w:color="auto"/>
            </w:tcBorders>
            <w:vAlign w:val="center"/>
          </w:tcPr>
          <w:p w:rsidR="000A7E36" w:rsidRDefault="000A7E36">
            <w:pPr>
              <w:adjustRightInd w:val="0"/>
              <w:snapToGrid w:val="0"/>
              <w:spacing w:line="360" w:lineRule="auto"/>
              <w:jc w:val="center"/>
              <w:rPr>
                <w:rFonts w:ascii="Times New Roman" w:eastAsia="宋体" w:hAnsi="Times New Roman" w:cs="Times New Roman"/>
                <w:szCs w:val="21"/>
              </w:rPr>
            </w:pPr>
          </w:p>
        </w:tc>
        <w:tc>
          <w:tcPr>
            <w:tcW w:w="1984" w:type="dxa"/>
            <w:vMerge/>
            <w:tcBorders>
              <w:left w:val="single" w:sz="4" w:space="0" w:color="auto"/>
              <w:right w:val="single" w:sz="4" w:space="0" w:color="auto"/>
            </w:tcBorders>
            <w:vAlign w:val="center"/>
          </w:tcPr>
          <w:p w:rsidR="000A7E36" w:rsidRDefault="000A7E36">
            <w:pPr>
              <w:adjustRightInd w:val="0"/>
              <w:snapToGrid w:val="0"/>
              <w:spacing w:line="360" w:lineRule="auto"/>
              <w:jc w:val="left"/>
              <w:rPr>
                <w:rFonts w:ascii="Times New Roman" w:eastAsia="宋体" w:hAnsi="Times New Roman" w:cs="Times New Roman"/>
                <w:szCs w:val="21"/>
              </w:rPr>
            </w:pP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项目编号：</w:t>
            </w:r>
            <w:r>
              <w:rPr>
                <w:rFonts w:ascii="Times New Roman" w:eastAsia="宋体" w:hAnsi="Times New Roman" w:cs="Times New Roman" w:hint="eastAsia"/>
                <w:szCs w:val="21"/>
                <w:u w:val="single"/>
              </w:rPr>
              <w:t>YZLNN2024-C3-1090-ZYQT-1</w:t>
            </w:r>
          </w:p>
        </w:tc>
      </w:tr>
      <w:tr w:rsidR="000A7E36">
        <w:trPr>
          <w:jc w:val="center"/>
        </w:trPr>
        <w:tc>
          <w:tcPr>
            <w:tcW w:w="935" w:type="dxa"/>
            <w:vMerge/>
            <w:tcBorders>
              <w:left w:val="single" w:sz="4" w:space="0" w:color="auto"/>
              <w:right w:val="single" w:sz="4" w:space="0" w:color="auto"/>
            </w:tcBorders>
            <w:vAlign w:val="center"/>
          </w:tcPr>
          <w:p w:rsidR="000A7E36" w:rsidRDefault="000A7E36">
            <w:pPr>
              <w:adjustRightInd w:val="0"/>
              <w:snapToGrid w:val="0"/>
              <w:spacing w:line="360" w:lineRule="auto"/>
              <w:jc w:val="center"/>
              <w:rPr>
                <w:rFonts w:ascii="Times New Roman" w:eastAsia="宋体" w:hAnsi="Times New Roman" w:cs="Times New Roman"/>
                <w:szCs w:val="21"/>
              </w:rPr>
            </w:pPr>
          </w:p>
        </w:tc>
        <w:tc>
          <w:tcPr>
            <w:tcW w:w="1984" w:type="dxa"/>
            <w:vMerge/>
            <w:tcBorders>
              <w:left w:val="single" w:sz="4" w:space="0" w:color="auto"/>
              <w:right w:val="single" w:sz="4" w:space="0" w:color="auto"/>
            </w:tcBorders>
            <w:vAlign w:val="center"/>
          </w:tcPr>
          <w:p w:rsidR="000A7E36" w:rsidRDefault="000A7E36">
            <w:pPr>
              <w:adjustRightInd w:val="0"/>
              <w:snapToGrid w:val="0"/>
              <w:spacing w:line="360" w:lineRule="auto"/>
              <w:jc w:val="left"/>
              <w:rPr>
                <w:rFonts w:ascii="Times New Roman" w:eastAsia="宋体" w:hAnsi="Times New Roman" w:cs="Times New Roman"/>
                <w:szCs w:val="21"/>
              </w:rPr>
            </w:pP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项目预算：</w:t>
            </w:r>
            <w:r>
              <w:rPr>
                <w:rFonts w:eastAsia="宋体" w:hint="eastAsia"/>
              </w:rPr>
              <w:t>人民币（大写）</w:t>
            </w:r>
            <w:r>
              <w:rPr>
                <w:rFonts w:ascii="宋体" w:hAnsi="宋体" w:cs="仿宋" w:hint="eastAsia"/>
                <w:kern w:val="0"/>
              </w:rPr>
              <w:t>肆</w:t>
            </w:r>
            <w:r>
              <w:rPr>
                <w:rFonts w:ascii="宋体" w:hAnsi="宋体" w:cs="仿宋"/>
                <w:kern w:val="0"/>
              </w:rPr>
              <w:t>拾</w:t>
            </w:r>
            <w:r>
              <w:rPr>
                <w:rFonts w:ascii="宋体" w:hAnsi="宋体" w:cs="仿宋" w:hint="eastAsia"/>
                <w:kern w:val="0"/>
              </w:rPr>
              <w:t>壹</w:t>
            </w:r>
            <w:r>
              <w:rPr>
                <w:rFonts w:ascii="宋体" w:hAnsi="宋体" w:cs="仿宋"/>
                <w:kern w:val="0"/>
              </w:rPr>
              <w:t>万</w:t>
            </w:r>
            <w:r>
              <w:rPr>
                <w:rFonts w:ascii="宋体" w:hAnsi="宋体" w:cs="仿宋" w:hint="eastAsia"/>
                <w:kern w:val="0"/>
              </w:rPr>
              <w:t>贰</w:t>
            </w:r>
            <w:r>
              <w:rPr>
                <w:rFonts w:ascii="宋体" w:hAnsi="宋体" w:cs="仿宋"/>
                <w:kern w:val="0"/>
              </w:rPr>
              <w:t>仟</w:t>
            </w:r>
            <w:r>
              <w:rPr>
                <w:rFonts w:ascii="宋体" w:hAnsi="宋体" w:cs="仿宋" w:hint="eastAsia"/>
                <w:kern w:val="0"/>
              </w:rPr>
              <w:t>捌</w:t>
            </w:r>
            <w:r>
              <w:rPr>
                <w:rFonts w:ascii="宋体" w:hAnsi="宋体" w:cs="仿宋"/>
                <w:kern w:val="0"/>
              </w:rPr>
              <w:t>佰元整（</w:t>
            </w:r>
            <w:r>
              <w:rPr>
                <w:rFonts w:ascii="宋体" w:hAnsi="宋体"/>
                <w:kern w:val="0"/>
              </w:rPr>
              <w:t>¥</w:t>
            </w:r>
            <w:r>
              <w:rPr>
                <w:rFonts w:ascii="宋体" w:hAnsi="宋体" w:cs="仿宋" w:hint="eastAsia"/>
                <w:kern w:val="0"/>
              </w:rPr>
              <w:t>412800.00</w:t>
            </w:r>
            <w:r>
              <w:rPr>
                <w:rFonts w:ascii="宋体" w:hAnsi="宋体" w:cs="仿宋" w:hint="eastAsia"/>
                <w:kern w:val="0"/>
              </w:rPr>
              <w:t>）</w:t>
            </w:r>
            <w:r>
              <w:rPr>
                <w:rFonts w:ascii="宋体" w:hAnsi="宋体" w:cs="仿宋" w:hint="eastAsia"/>
                <w:kern w:val="0"/>
              </w:rPr>
              <w:t>,</w:t>
            </w:r>
            <w:r>
              <w:rPr>
                <w:rFonts w:ascii="宋体" w:hAnsi="宋体" w:cs="宋体" w:hint="eastAsia"/>
              </w:rPr>
              <w:t>结算总金额不得超过预算金额。</w:t>
            </w:r>
          </w:p>
        </w:tc>
      </w:tr>
      <w:tr w:rsidR="000A7E36">
        <w:trPr>
          <w:jc w:val="center"/>
        </w:trPr>
        <w:tc>
          <w:tcPr>
            <w:tcW w:w="935" w:type="dxa"/>
            <w:vMerge/>
            <w:tcBorders>
              <w:left w:val="single" w:sz="4" w:space="0" w:color="auto"/>
              <w:right w:val="single" w:sz="4" w:space="0" w:color="auto"/>
            </w:tcBorders>
            <w:vAlign w:val="center"/>
          </w:tcPr>
          <w:p w:rsidR="000A7E36" w:rsidRDefault="000A7E36">
            <w:pPr>
              <w:adjustRightInd w:val="0"/>
              <w:snapToGrid w:val="0"/>
              <w:spacing w:line="360" w:lineRule="auto"/>
              <w:jc w:val="center"/>
              <w:rPr>
                <w:rFonts w:ascii="Times New Roman" w:eastAsia="宋体" w:hAnsi="Times New Roman" w:cs="Times New Roman"/>
                <w:szCs w:val="21"/>
              </w:rPr>
            </w:pPr>
          </w:p>
        </w:tc>
        <w:tc>
          <w:tcPr>
            <w:tcW w:w="1984" w:type="dxa"/>
            <w:vMerge/>
            <w:tcBorders>
              <w:left w:val="single" w:sz="4" w:space="0" w:color="auto"/>
              <w:right w:val="single" w:sz="4" w:space="0" w:color="auto"/>
            </w:tcBorders>
            <w:vAlign w:val="center"/>
          </w:tcPr>
          <w:p w:rsidR="000A7E36" w:rsidRDefault="000A7E36">
            <w:pPr>
              <w:adjustRightInd w:val="0"/>
              <w:snapToGrid w:val="0"/>
              <w:spacing w:line="360" w:lineRule="auto"/>
              <w:jc w:val="left"/>
              <w:rPr>
                <w:rFonts w:ascii="Times New Roman" w:eastAsia="宋体" w:hAnsi="Times New Roman" w:cs="Times New Roman"/>
                <w:szCs w:val="21"/>
              </w:rPr>
            </w:pP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最高限价：</w:t>
            </w:r>
            <w:r>
              <w:rPr>
                <w:rFonts w:eastAsia="宋体" w:hint="eastAsia"/>
              </w:rPr>
              <w:t>人民币（大写）</w:t>
            </w:r>
            <w:r>
              <w:rPr>
                <w:rFonts w:ascii="宋体" w:hAnsi="宋体" w:cs="仿宋" w:hint="eastAsia"/>
                <w:kern w:val="0"/>
              </w:rPr>
              <w:t>肆</w:t>
            </w:r>
            <w:r>
              <w:rPr>
                <w:rFonts w:ascii="宋体" w:hAnsi="宋体" w:cs="仿宋"/>
                <w:kern w:val="0"/>
              </w:rPr>
              <w:t>拾</w:t>
            </w:r>
            <w:r>
              <w:rPr>
                <w:rFonts w:ascii="宋体" w:hAnsi="宋体" w:cs="仿宋" w:hint="eastAsia"/>
                <w:kern w:val="0"/>
              </w:rPr>
              <w:t>壹</w:t>
            </w:r>
            <w:r>
              <w:rPr>
                <w:rFonts w:ascii="宋体" w:hAnsi="宋体" w:cs="仿宋"/>
                <w:kern w:val="0"/>
              </w:rPr>
              <w:t>万</w:t>
            </w:r>
            <w:r>
              <w:rPr>
                <w:rFonts w:ascii="宋体" w:hAnsi="宋体" w:cs="仿宋" w:hint="eastAsia"/>
                <w:kern w:val="0"/>
              </w:rPr>
              <w:t>贰</w:t>
            </w:r>
            <w:r>
              <w:rPr>
                <w:rFonts w:ascii="宋体" w:hAnsi="宋体" w:cs="仿宋"/>
                <w:kern w:val="0"/>
              </w:rPr>
              <w:t>仟</w:t>
            </w:r>
            <w:r>
              <w:rPr>
                <w:rFonts w:ascii="宋体" w:hAnsi="宋体" w:cs="仿宋" w:hint="eastAsia"/>
                <w:kern w:val="0"/>
              </w:rPr>
              <w:t>捌</w:t>
            </w:r>
            <w:r>
              <w:rPr>
                <w:rFonts w:ascii="宋体" w:hAnsi="宋体" w:cs="仿宋"/>
                <w:kern w:val="0"/>
              </w:rPr>
              <w:t>佰元整（</w:t>
            </w:r>
            <w:r>
              <w:rPr>
                <w:rFonts w:ascii="宋体" w:hAnsi="宋体"/>
                <w:kern w:val="0"/>
              </w:rPr>
              <w:t>¥</w:t>
            </w:r>
            <w:r>
              <w:rPr>
                <w:rFonts w:ascii="宋体" w:hAnsi="宋体" w:cs="仿宋" w:hint="eastAsia"/>
                <w:kern w:val="0"/>
              </w:rPr>
              <w:t>412800.00</w:t>
            </w:r>
            <w:r>
              <w:rPr>
                <w:rFonts w:ascii="宋体" w:hAnsi="宋体" w:cs="仿宋" w:hint="eastAsia"/>
                <w:kern w:val="0"/>
              </w:rPr>
              <w:t>）</w:t>
            </w:r>
            <w:r>
              <w:rPr>
                <w:rFonts w:ascii="宋体" w:hAnsi="宋体" w:cs="仿宋" w:hint="eastAsia"/>
                <w:kern w:val="0"/>
              </w:rPr>
              <w:t>,</w:t>
            </w:r>
            <w:r>
              <w:rPr>
                <w:rFonts w:ascii="宋体" w:hAnsi="宋体" w:cs="宋体" w:hint="eastAsia"/>
              </w:rPr>
              <w:t>结算总金额不得超过预算金额。</w:t>
            </w:r>
          </w:p>
        </w:tc>
      </w:tr>
      <w:tr w:rsidR="000A7E36">
        <w:trPr>
          <w:trHeight w:val="530"/>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采购需求</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详见《采购文件（技术部分）》</w:t>
            </w:r>
          </w:p>
        </w:tc>
      </w:tr>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项目属性和类别</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项目属性：</w:t>
            </w:r>
            <w:r>
              <w:rPr>
                <w:rFonts w:ascii="Times New Roman" w:eastAsia="宋体" w:hAnsi="Times New Roman" w:cs="Times New Roman"/>
                <w:szCs w:val="21"/>
              </w:rPr>
              <w:t>服务</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项目类别：</w:t>
            </w:r>
            <w:r>
              <w:rPr>
                <w:rFonts w:ascii="Times New Roman" w:eastAsia="宋体" w:hAnsi="Times New Roman" w:cs="Times New Roman"/>
                <w:szCs w:val="21"/>
              </w:rPr>
              <w:t>非信息化项目</w:t>
            </w:r>
          </w:p>
        </w:tc>
      </w:tr>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采购人</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名称：</w:t>
            </w:r>
            <w:r>
              <w:rPr>
                <w:rFonts w:ascii="Times New Roman" w:eastAsia="宋体" w:hAnsi="Times New Roman" w:cs="Times New Roman" w:hint="eastAsia"/>
                <w:szCs w:val="21"/>
                <w:u w:val="single"/>
              </w:rPr>
              <w:t>国家税务总局防城港市税务局</w:t>
            </w:r>
          </w:p>
          <w:p w:rsidR="000A7E36" w:rsidRDefault="007D34B8">
            <w:pPr>
              <w:adjustRightInd w:val="0"/>
              <w:snapToGrid w:val="0"/>
              <w:spacing w:line="360" w:lineRule="auto"/>
              <w:jc w:val="left"/>
              <w:rPr>
                <w:rFonts w:ascii="Times New Roman" w:eastAsia="宋体" w:hAnsi="Times New Roman" w:cs="Times New Roman"/>
                <w:szCs w:val="21"/>
                <w:u w:val="single"/>
              </w:rPr>
            </w:pPr>
            <w:r>
              <w:rPr>
                <w:rFonts w:ascii="Times New Roman" w:eastAsia="宋体" w:hAnsi="Times New Roman" w:cs="Times New Roman"/>
                <w:szCs w:val="21"/>
              </w:rPr>
              <w:t>地址：</w:t>
            </w:r>
            <w:r>
              <w:rPr>
                <w:rFonts w:ascii="宋体" w:eastAsia="宋体" w:hAnsi="宋体" w:cs="Times New Roman" w:hint="eastAsia"/>
                <w:szCs w:val="21"/>
                <w:u w:val="single"/>
              </w:rPr>
              <w:t>防城港市北部湾大道</w:t>
            </w:r>
            <w:r>
              <w:rPr>
                <w:rFonts w:ascii="宋体" w:eastAsia="宋体" w:hAnsi="宋体" w:cs="Times New Roman" w:hint="eastAsia"/>
                <w:szCs w:val="21"/>
                <w:u w:val="single"/>
              </w:rPr>
              <w:t>88</w:t>
            </w:r>
            <w:r>
              <w:rPr>
                <w:rFonts w:ascii="宋体" w:eastAsia="宋体" w:hAnsi="宋体" w:cs="Times New Roman" w:hint="eastAsia"/>
                <w:szCs w:val="21"/>
                <w:u w:val="single"/>
              </w:rPr>
              <w:t>号</w:t>
            </w:r>
          </w:p>
          <w:p w:rsidR="000A7E36" w:rsidRDefault="007D34B8">
            <w:pPr>
              <w:adjustRightInd w:val="0"/>
              <w:snapToGrid w:val="0"/>
              <w:spacing w:line="360" w:lineRule="auto"/>
              <w:jc w:val="left"/>
              <w:rPr>
                <w:rFonts w:ascii="Times New Roman" w:eastAsia="宋体" w:hAnsi="Times New Roman" w:cs="Times New Roman"/>
                <w:bCs/>
                <w:szCs w:val="21"/>
                <w:u w:val="single"/>
              </w:rPr>
            </w:pPr>
            <w:r>
              <w:rPr>
                <w:rFonts w:ascii="Times New Roman" w:eastAsia="宋体" w:hAnsi="Times New Roman" w:cs="Times New Roman"/>
                <w:szCs w:val="21"/>
              </w:rPr>
              <w:t>联系</w:t>
            </w:r>
            <w:r>
              <w:rPr>
                <w:rFonts w:ascii="Times New Roman" w:eastAsia="宋体" w:hAnsi="Times New Roman" w:cs="Times New Roman"/>
                <w:bCs/>
                <w:szCs w:val="21"/>
              </w:rPr>
              <w:t>电话：</w:t>
            </w:r>
            <w:r>
              <w:rPr>
                <w:rFonts w:ascii="Times New Roman" w:eastAsia="宋体" w:hAnsi="Times New Roman" w:cs="Times New Roman" w:hint="eastAsia"/>
                <w:bCs/>
                <w:szCs w:val="21"/>
              </w:rPr>
              <w:t xml:space="preserve"> 0770-</w:t>
            </w:r>
            <w:r>
              <w:rPr>
                <w:rFonts w:ascii="Times New Roman" w:eastAsia="宋体" w:hAnsi="Times New Roman" w:cs="Times New Roman" w:hint="eastAsia"/>
                <w:sz w:val="23"/>
                <w:szCs w:val="23"/>
              </w:rPr>
              <w:t>2822529</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联系</w:t>
            </w:r>
            <w:r>
              <w:rPr>
                <w:rFonts w:ascii="Times New Roman" w:eastAsia="宋体" w:hAnsi="Times New Roman" w:cs="Times New Roman" w:hint="eastAsia"/>
                <w:szCs w:val="21"/>
              </w:rPr>
              <w:t>人</w:t>
            </w:r>
            <w:r>
              <w:rPr>
                <w:rFonts w:ascii="Times New Roman" w:eastAsia="宋体" w:hAnsi="Times New Roman" w:cs="Times New Roman"/>
                <w:szCs w:val="21"/>
              </w:rPr>
              <w:t>：</w:t>
            </w:r>
            <w:r>
              <w:rPr>
                <w:rFonts w:ascii="Times New Roman" w:eastAsia="宋体" w:hAnsi="Times New Roman" w:cs="Times New Roman" w:hint="eastAsia"/>
                <w:szCs w:val="21"/>
              </w:rPr>
              <w:t>吴刚强</w:t>
            </w:r>
            <w:r>
              <w:rPr>
                <w:rFonts w:ascii="Times New Roman" w:eastAsia="宋体" w:hAnsi="Times New Roman" w:cs="Times New Roman" w:hint="eastAsia"/>
                <w:szCs w:val="21"/>
              </w:rPr>
              <w:t xml:space="preserve"> </w:t>
            </w:r>
          </w:p>
        </w:tc>
      </w:tr>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采购代理机构</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名称：</w:t>
            </w:r>
            <w:r>
              <w:rPr>
                <w:rFonts w:ascii="Times New Roman" w:eastAsia="宋体" w:hAnsi="Times New Roman" w:cs="Times New Roman" w:hint="eastAsia"/>
                <w:szCs w:val="21"/>
                <w:u w:val="single"/>
              </w:rPr>
              <w:t>云之龙咨询集团有限公司</w:t>
            </w:r>
          </w:p>
          <w:p w:rsidR="000A7E36" w:rsidRDefault="007D34B8">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szCs w:val="21"/>
              </w:rPr>
              <w:t>地址：</w:t>
            </w:r>
            <w:r>
              <w:rPr>
                <w:rFonts w:ascii="Times New Roman" w:eastAsia="宋体" w:hAnsi="Times New Roman" w:cs="Times New Roman" w:hint="eastAsia"/>
                <w:szCs w:val="21"/>
                <w:u w:val="single"/>
              </w:rPr>
              <w:t>广西南宁市良庆区云英路</w:t>
            </w:r>
            <w:r>
              <w:rPr>
                <w:rFonts w:ascii="Times New Roman" w:eastAsia="宋体" w:hAnsi="Times New Roman" w:cs="Times New Roman" w:hint="eastAsia"/>
                <w:szCs w:val="21"/>
                <w:u w:val="single"/>
              </w:rPr>
              <w:t>15</w:t>
            </w:r>
            <w:r>
              <w:rPr>
                <w:rFonts w:ascii="Times New Roman" w:eastAsia="宋体" w:hAnsi="Times New Roman" w:cs="Times New Roman" w:hint="eastAsia"/>
                <w:szCs w:val="21"/>
                <w:u w:val="single"/>
              </w:rPr>
              <w:t>号</w:t>
            </w:r>
            <w:r>
              <w:rPr>
                <w:rFonts w:ascii="Times New Roman" w:eastAsia="宋体" w:hAnsi="Times New Roman" w:cs="Times New Roman" w:hint="eastAsia"/>
                <w:szCs w:val="21"/>
                <w:u w:val="single"/>
              </w:rPr>
              <w:t>3</w:t>
            </w:r>
            <w:r>
              <w:rPr>
                <w:rFonts w:ascii="Times New Roman" w:eastAsia="宋体" w:hAnsi="Times New Roman" w:cs="Times New Roman" w:hint="eastAsia"/>
                <w:szCs w:val="21"/>
                <w:u w:val="single"/>
              </w:rPr>
              <w:t>号楼云之龙咨询集团大厦</w:t>
            </w:r>
            <w:r>
              <w:rPr>
                <w:rFonts w:ascii="Times New Roman" w:eastAsia="宋体" w:hAnsi="Times New Roman" w:cs="Times New Roman" w:hint="eastAsia"/>
                <w:szCs w:val="21"/>
                <w:u w:val="single"/>
              </w:rPr>
              <w:t>6</w:t>
            </w:r>
            <w:r>
              <w:rPr>
                <w:rFonts w:ascii="Times New Roman" w:eastAsia="宋体" w:hAnsi="Times New Roman" w:cs="Times New Roman" w:hint="eastAsia"/>
                <w:szCs w:val="21"/>
                <w:u w:val="single"/>
              </w:rPr>
              <w:t>楼</w:t>
            </w:r>
          </w:p>
          <w:p w:rsidR="000A7E36" w:rsidRDefault="007D34B8">
            <w:pPr>
              <w:adjustRightInd w:val="0"/>
              <w:snapToGrid w:val="0"/>
              <w:spacing w:line="360" w:lineRule="auto"/>
              <w:jc w:val="left"/>
              <w:rPr>
                <w:rFonts w:ascii="Times New Roman" w:eastAsia="宋体" w:hAnsi="Times New Roman" w:cs="Times New Roman"/>
                <w:bCs/>
                <w:szCs w:val="21"/>
                <w:u w:val="single"/>
              </w:rPr>
            </w:pPr>
            <w:r>
              <w:rPr>
                <w:rFonts w:ascii="Times New Roman" w:eastAsia="宋体" w:hAnsi="Times New Roman" w:cs="Times New Roman"/>
                <w:szCs w:val="21"/>
              </w:rPr>
              <w:t>联系</w:t>
            </w:r>
            <w:r>
              <w:rPr>
                <w:rFonts w:ascii="Times New Roman" w:eastAsia="宋体" w:hAnsi="Times New Roman" w:cs="Times New Roman"/>
                <w:bCs/>
                <w:szCs w:val="21"/>
              </w:rPr>
              <w:t>电话：</w:t>
            </w:r>
            <w:r>
              <w:rPr>
                <w:rFonts w:ascii="Times New Roman" w:eastAsia="宋体" w:hAnsi="Times New Roman" w:cs="Times New Roman" w:hint="eastAsia"/>
                <w:szCs w:val="21"/>
                <w:u w:val="single"/>
              </w:rPr>
              <w:t>0771-2618118</w:t>
            </w:r>
            <w:r>
              <w:rPr>
                <w:rFonts w:ascii="Times New Roman" w:eastAsia="宋体" w:hAnsi="Times New Roman" w:cs="Times New Roman" w:hint="eastAsia"/>
                <w:szCs w:val="21"/>
                <w:u w:val="single"/>
              </w:rPr>
              <w:t>、</w:t>
            </w:r>
            <w:r>
              <w:rPr>
                <w:rFonts w:ascii="Times New Roman" w:eastAsia="宋体" w:hAnsi="Times New Roman" w:cs="Times New Roman" w:hint="eastAsia"/>
                <w:szCs w:val="21"/>
                <w:u w:val="single"/>
              </w:rPr>
              <w:t>2611889</w:t>
            </w:r>
            <w:r>
              <w:rPr>
                <w:rFonts w:ascii="Times New Roman" w:eastAsia="宋体" w:hAnsi="Times New Roman" w:cs="Times New Roman" w:hint="eastAsia"/>
                <w:szCs w:val="21"/>
                <w:u w:val="single"/>
              </w:rPr>
              <w:t>、</w:t>
            </w:r>
            <w:r>
              <w:rPr>
                <w:rFonts w:ascii="Times New Roman" w:eastAsia="宋体" w:hAnsi="Times New Roman" w:cs="Times New Roman" w:hint="eastAsia"/>
                <w:szCs w:val="21"/>
                <w:u w:val="single"/>
              </w:rPr>
              <w:t>2611898</w:t>
            </w:r>
          </w:p>
          <w:p w:rsidR="000A7E36" w:rsidRDefault="007D34B8">
            <w:pPr>
              <w:adjustRightInd w:val="0"/>
              <w:snapToGrid w:val="0"/>
              <w:spacing w:line="360" w:lineRule="auto"/>
              <w:jc w:val="left"/>
              <w:rPr>
                <w:rFonts w:ascii="Times New Roman" w:eastAsia="宋体" w:hAnsi="Times New Roman" w:cs="Times New Roman"/>
                <w:szCs w:val="21"/>
                <w:u w:val="single"/>
              </w:rPr>
            </w:pPr>
            <w:r>
              <w:rPr>
                <w:rFonts w:ascii="Times New Roman" w:eastAsia="宋体" w:hAnsi="Times New Roman" w:cs="Times New Roman"/>
                <w:szCs w:val="21"/>
              </w:rPr>
              <w:t>联系</w:t>
            </w:r>
            <w:r>
              <w:rPr>
                <w:rFonts w:ascii="Times New Roman" w:eastAsia="宋体" w:hAnsi="Times New Roman" w:cs="Times New Roman" w:hint="eastAsia"/>
                <w:szCs w:val="21"/>
              </w:rPr>
              <w:t>人</w:t>
            </w:r>
            <w:r>
              <w:rPr>
                <w:rFonts w:ascii="Times New Roman" w:eastAsia="宋体" w:hAnsi="Times New Roman" w:cs="Times New Roman"/>
                <w:szCs w:val="21"/>
              </w:rPr>
              <w:t>：</w:t>
            </w:r>
            <w:r>
              <w:rPr>
                <w:rFonts w:ascii="Times New Roman" w:eastAsia="宋体" w:hAnsi="Times New Roman" w:cs="Times New Roman" w:hint="eastAsia"/>
                <w:szCs w:val="21"/>
                <w:u w:val="single"/>
              </w:rPr>
              <w:t>刘健</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邮箱：</w:t>
            </w:r>
            <w:r>
              <w:rPr>
                <w:rFonts w:ascii="Times New Roman" w:eastAsia="宋体" w:hAnsi="Times New Roman" w:cs="Times New Roman"/>
                <w:szCs w:val="21"/>
                <w:u w:val="single"/>
              </w:rPr>
              <w:t>/</w:t>
            </w:r>
          </w:p>
        </w:tc>
      </w:tr>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供应商产生方法</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Segoe UI Symbol" w:hAnsi="Segoe UI Symbol" w:cs="Segoe UI Symbol"/>
              </w:rPr>
              <w:t>☑</w:t>
            </w:r>
            <w:r>
              <w:rPr>
                <w:rFonts w:ascii="Times New Roman" w:eastAsia="宋体" w:hAnsi="Times New Roman" w:cs="Times New Roman"/>
                <w:szCs w:val="21"/>
              </w:rPr>
              <w:t>公告</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供应商库抽取</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专家和采购人推荐</w:t>
            </w:r>
          </w:p>
        </w:tc>
      </w:tr>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7</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符合要求供应商家数</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是否允许符合要求的供应商只有</w:t>
            </w:r>
            <w:r>
              <w:rPr>
                <w:rFonts w:ascii="Times New Roman" w:eastAsia="宋体" w:hAnsi="Times New Roman" w:cs="Times New Roman"/>
                <w:szCs w:val="21"/>
              </w:rPr>
              <w:t>2</w:t>
            </w:r>
            <w:r>
              <w:rPr>
                <w:rFonts w:ascii="Times New Roman" w:eastAsia="宋体" w:hAnsi="Times New Roman" w:cs="Times New Roman"/>
                <w:szCs w:val="21"/>
              </w:rPr>
              <w:t>家时可以继续进行采购活动：</w:t>
            </w:r>
          </w:p>
          <w:p w:rsidR="000A7E36" w:rsidRDefault="007D34B8">
            <w:pPr>
              <w:adjustRightInd w:val="0"/>
              <w:snapToGrid w:val="0"/>
              <w:spacing w:line="360" w:lineRule="auto"/>
              <w:jc w:val="left"/>
              <w:rPr>
                <w:rFonts w:ascii="Times New Roman" w:eastAsia="宋体" w:hAnsi="Times New Roman" w:cs="Times New Roman"/>
                <w:szCs w:val="21"/>
              </w:rPr>
            </w:pPr>
            <w:r>
              <w:rPr>
                <w:rFonts w:ascii="Segoe UI Symbol" w:hAnsi="Segoe UI Symbol" w:cs="Segoe UI Symbol"/>
              </w:rPr>
              <w:t>☑</w:t>
            </w:r>
            <w:r>
              <w:rPr>
                <w:rFonts w:ascii="Times New Roman" w:eastAsia="宋体" w:hAnsi="Times New Roman" w:cs="Times New Roman"/>
                <w:szCs w:val="21"/>
              </w:rPr>
              <w:t>否</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是，</w:t>
            </w:r>
            <w:r>
              <w:rPr>
                <w:rFonts w:ascii="Times New Roman" w:eastAsia="宋体" w:hAnsi="Times New Roman" w:cs="Times New Roman"/>
                <w:szCs w:val="21"/>
              </w:rPr>
              <w:t>[</w:t>
            </w:r>
            <w:r>
              <w:rPr>
                <w:rFonts w:ascii="Times New Roman" w:eastAsia="宋体" w:hAnsi="Times New Roman" w:cs="Times New Roman"/>
                <w:szCs w:val="21"/>
              </w:rPr>
              <w:t>本项目属于</w:t>
            </w:r>
            <w:r>
              <w:rPr>
                <w:rFonts w:ascii="宋体" w:eastAsia="宋体" w:hAnsi="宋体" w:cs="宋体" w:hint="eastAsia"/>
                <w:i/>
                <w:szCs w:val="21"/>
                <w:u w:val="single"/>
              </w:rPr>
              <w:t>①</w:t>
            </w:r>
            <w:r>
              <w:rPr>
                <w:rFonts w:ascii="Times New Roman" w:eastAsia="宋体" w:hAnsi="Times New Roman" w:cs="Times New Roman"/>
                <w:i/>
                <w:szCs w:val="21"/>
                <w:u w:val="single"/>
              </w:rPr>
              <w:t>采用磋商采购方式组织实施的市场竞争不充分的科研项目、需要扶持的科技成果转化项目；</w:t>
            </w:r>
            <w:r>
              <w:rPr>
                <w:rFonts w:ascii="宋体" w:eastAsia="宋体" w:hAnsi="宋体" w:cs="宋体" w:hint="eastAsia"/>
                <w:i/>
                <w:szCs w:val="21"/>
                <w:u w:val="single"/>
              </w:rPr>
              <w:t>②</w:t>
            </w:r>
            <w:r>
              <w:rPr>
                <w:rFonts w:ascii="Times New Roman" w:eastAsia="宋体" w:hAnsi="Times New Roman" w:cs="Times New Roman"/>
                <w:i/>
                <w:szCs w:val="21"/>
                <w:u w:val="single"/>
              </w:rPr>
              <w:t>政府购买服务项目</w:t>
            </w:r>
            <w:r>
              <w:rPr>
                <w:rFonts w:ascii="Times New Roman" w:eastAsia="宋体" w:hAnsi="Times New Roman" w:cs="Times New Roman"/>
                <w:i/>
                <w:szCs w:val="21"/>
                <w:u w:val="single"/>
              </w:rPr>
              <w:t>(</w:t>
            </w:r>
            <w:r>
              <w:rPr>
                <w:rFonts w:ascii="Times New Roman" w:eastAsia="宋体" w:hAnsi="Times New Roman" w:cs="Times New Roman"/>
                <w:i/>
                <w:szCs w:val="21"/>
                <w:u w:val="single"/>
              </w:rPr>
              <w:t>含政府和社会资本合作项目</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p>
        </w:tc>
      </w:tr>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8</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供应商资格要求</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符合国家有关法律规定，在中国境内（指关境内）注册。</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满足《中华人民共和国政府采购法》第二十二条规定；</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落实政府采购政策需满足的资格要求：本项目非专门面向中小企业采购项目，符合《政府采购促进中小企业发展管理办法》（财库﹝</w:t>
            </w:r>
            <w:r>
              <w:rPr>
                <w:rFonts w:ascii="宋体" w:eastAsia="宋体" w:hAnsi="宋体" w:cs="Times New Roman" w:hint="eastAsia"/>
                <w:szCs w:val="21"/>
              </w:rPr>
              <w:t>2020</w:t>
            </w:r>
            <w:r>
              <w:rPr>
                <w:rFonts w:ascii="宋体" w:eastAsia="宋体" w:hAnsi="宋体" w:cs="Times New Roman" w:hint="eastAsia"/>
                <w:szCs w:val="21"/>
              </w:rPr>
              <w:t>﹞</w:t>
            </w:r>
            <w:r>
              <w:rPr>
                <w:rFonts w:ascii="宋体" w:eastAsia="宋体" w:hAnsi="宋体" w:cs="Times New Roman" w:hint="eastAsia"/>
                <w:szCs w:val="21"/>
              </w:rPr>
              <w:t>46</w:t>
            </w:r>
            <w:r>
              <w:rPr>
                <w:rFonts w:ascii="宋体" w:eastAsia="宋体" w:hAnsi="宋体" w:cs="Times New Roman" w:hint="eastAsia"/>
                <w:szCs w:val="21"/>
              </w:rPr>
              <w:t>号）、《关于政府采购支持监狱企业发展有关问题的通知》</w:t>
            </w:r>
            <w:r>
              <w:rPr>
                <w:rFonts w:ascii="宋体" w:eastAsia="宋体" w:hAnsi="宋体" w:cs="Times New Roman" w:hint="eastAsia"/>
                <w:szCs w:val="21"/>
              </w:rPr>
              <w:t>(</w:t>
            </w:r>
            <w:r>
              <w:rPr>
                <w:rFonts w:ascii="宋体" w:eastAsia="宋体" w:hAnsi="宋体" w:cs="Times New Roman" w:hint="eastAsia"/>
                <w:szCs w:val="21"/>
              </w:rPr>
              <w:t>财库〔</w:t>
            </w:r>
            <w:r>
              <w:rPr>
                <w:rFonts w:ascii="宋体" w:eastAsia="宋体" w:hAnsi="宋体" w:cs="Times New Roman" w:hint="eastAsia"/>
                <w:szCs w:val="21"/>
              </w:rPr>
              <w:t>2014</w:t>
            </w:r>
            <w:r>
              <w:rPr>
                <w:rFonts w:ascii="宋体" w:eastAsia="宋体" w:hAnsi="宋体" w:cs="Times New Roman" w:hint="eastAsia"/>
                <w:szCs w:val="21"/>
              </w:rPr>
              <w:t>〕</w:t>
            </w:r>
            <w:r>
              <w:rPr>
                <w:rFonts w:ascii="宋体" w:eastAsia="宋体" w:hAnsi="宋体" w:cs="Times New Roman" w:hint="eastAsia"/>
                <w:szCs w:val="21"/>
              </w:rPr>
              <w:t>68</w:t>
            </w:r>
            <w:r>
              <w:rPr>
                <w:rFonts w:ascii="宋体" w:eastAsia="宋体" w:hAnsi="宋体" w:cs="Times New Roman" w:hint="eastAsia"/>
                <w:szCs w:val="21"/>
              </w:rPr>
              <w:t>号</w:t>
            </w:r>
            <w:r>
              <w:rPr>
                <w:rFonts w:ascii="宋体" w:eastAsia="宋体" w:hAnsi="宋体" w:cs="Times New Roman" w:hint="eastAsia"/>
                <w:szCs w:val="21"/>
              </w:rPr>
              <w:t>)</w:t>
            </w:r>
            <w:r>
              <w:rPr>
                <w:rFonts w:ascii="宋体" w:eastAsia="宋体" w:hAnsi="宋体" w:cs="Times New Roman" w:hint="eastAsia"/>
                <w:szCs w:val="21"/>
              </w:rPr>
              <w:t>、《关于促进残疾人就业政府采购政策的通知》</w:t>
            </w:r>
            <w:r>
              <w:rPr>
                <w:rFonts w:ascii="宋体" w:eastAsia="宋体" w:hAnsi="宋体" w:cs="Times New Roman" w:hint="eastAsia"/>
                <w:szCs w:val="21"/>
              </w:rPr>
              <w:t>(</w:t>
            </w:r>
            <w:r>
              <w:rPr>
                <w:rFonts w:ascii="宋体" w:eastAsia="宋体" w:hAnsi="宋体" w:cs="Times New Roman" w:hint="eastAsia"/>
                <w:szCs w:val="21"/>
              </w:rPr>
              <w:t>财库〔</w:t>
            </w:r>
            <w:r>
              <w:rPr>
                <w:rFonts w:ascii="宋体" w:eastAsia="宋体" w:hAnsi="宋体" w:cs="Times New Roman" w:hint="eastAsia"/>
                <w:szCs w:val="21"/>
              </w:rPr>
              <w:t>2017</w:t>
            </w:r>
            <w:r>
              <w:rPr>
                <w:rFonts w:ascii="宋体" w:eastAsia="宋体" w:hAnsi="宋体" w:cs="Times New Roman" w:hint="eastAsia"/>
                <w:szCs w:val="21"/>
              </w:rPr>
              <w:t>〕</w:t>
            </w:r>
            <w:r>
              <w:rPr>
                <w:rFonts w:ascii="宋体" w:eastAsia="宋体" w:hAnsi="宋体" w:cs="Times New Roman" w:hint="eastAsia"/>
                <w:szCs w:val="21"/>
              </w:rPr>
              <w:t>141</w:t>
            </w:r>
            <w:r>
              <w:rPr>
                <w:rFonts w:ascii="宋体" w:eastAsia="宋体" w:hAnsi="宋体" w:cs="Times New Roman" w:hint="eastAsia"/>
                <w:szCs w:val="21"/>
              </w:rPr>
              <w:t>号</w:t>
            </w:r>
            <w:r>
              <w:rPr>
                <w:rFonts w:ascii="宋体" w:eastAsia="宋体" w:hAnsi="宋体" w:cs="Times New Roman" w:hint="eastAsia"/>
                <w:szCs w:val="21"/>
              </w:rPr>
              <w:t>)</w:t>
            </w:r>
            <w:r>
              <w:rPr>
                <w:rFonts w:ascii="宋体" w:eastAsia="宋体" w:hAnsi="宋体" w:cs="Times New Roman" w:hint="eastAsia"/>
                <w:szCs w:val="21"/>
              </w:rPr>
              <w:t>等规定条件的供应商，享受预留份额、评审中价格扣除等促进中小企业发展的政府采购政策（监狱企业、残疾人福利性单位属于小型、微型企业的，不重复享受政策）。</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本项目采购标的对应的中小企业划分标准所属行业为其他未列明行业。</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本项目的特定</w:t>
            </w:r>
            <w:r>
              <w:rPr>
                <w:rFonts w:ascii="宋体" w:eastAsia="宋体" w:hAnsi="宋体" w:cs="Times New Roman" w:hint="eastAsia"/>
                <w:szCs w:val="21"/>
              </w:rPr>
              <w:t>资格要求：具有有效的行政主管部门颁发《医疗机构执业许可证》和《放射诊疗许可证》。</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对在“信用中国”网站〈</w:t>
            </w:r>
            <w:r>
              <w:rPr>
                <w:rFonts w:ascii="宋体" w:eastAsia="宋体" w:hAnsi="宋体" w:cs="Times New Roman" w:hint="eastAsia"/>
                <w:szCs w:val="21"/>
              </w:rPr>
              <w:t>www.creditchina.gov.cn&gt;</w:t>
            </w:r>
            <w:r>
              <w:rPr>
                <w:rFonts w:ascii="宋体" w:eastAsia="宋体" w:hAnsi="宋体" w:cs="Times New Roman" w:hint="eastAsia"/>
                <w:szCs w:val="21"/>
              </w:rPr>
              <w:t>中国政府采购网〈</w:t>
            </w:r>
            <w:r>
              <w:rPr>
                <w:rFonts w:ascii="宋体" w:eastAsia="宋体" w:hAnsi="宋体" w:cs="Times New Roman" w:hint="eastAsia"/>
                <w:szCs w:val="21"/>
              </w:rPr>
              <w:t>www.ccgp.gov.cn</w:t>
            </w:r>
            <w:r>
              <w:rPr>
                <w:rFonts w:ascii="宋体" w:eastAsia="宋体" w:hAnsi="宋体" w:cs="Times New Roman" w:hint="eastAsia"/>
                <w:szCs w:val="21"/>
              </w:rPr>
              <w:t>〉等渠道被列入失信被执行人、重大税收违法失信主体、政府采购严重违法失信行为记录名单及其他不符合《中华人民共和国政府采购法》第二十二条规定条件的供应商，不得参与</w:t>
            </w:r>
            <w:r>
              <w:rPr>
                <w:rFonts w:ascii="宋体" w:eastAsia="宋体" w:hAnsi="宋体" w:cs="宋体" w:hint="eastAsia"/>
                <w:szCs w:val="21"/>
              </w:rPr>
              <w:t>本次</w:t>
            </w:r>
            <w:r>
              <w:rPr>
                <w:rFonts w:ascii="宋体" w:eastAsia="宋体" w:hAnsi="宋体" w:cs="Times New Roman" w:hint="eastAsia"/>
                <w:szCs w:val="21"/>
              </w:rPr>
              <w:t>采购活动。</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单位负责人为同一人或者存在直接控股、管理关系的不同供应商，不得参加同一合同项下的</w:t>
            </w:r>
            <w:r>
              <w:rPr>
                <w:rFonts w:ascii="宋体" w:eastAsia="宋体" w:hAnsi="宋体" w:cs="宋体" w:hint="eastAsia"/>
                <w:szCs w:val="21"/>
              </w:rPr>
              <w:t>本次</w:t>
            </w:r>
            <w:r>
              <w:rPr>
                <w:rFonts w:ascii="宋体" w:eastAsia="宋体" w:hAnsi="宋体" w:cs="Times New Roman" w:hint="eastAsia"/>
                <w:szCs w:val="21"/>
              </w:rPr>
              <w:t>采购活动。</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为本项目提供整体设计、规范编制或者</w:t>
            </w:r>
            <w:r>
              <w:rPr>
                <w:rFonts w:ascii="宋体" w:eastAsia="宋体" w:hAnsi="宋体" w:cs="Times New Roman" w:hint="eastAsia"/>
                <w:szCs w:val="21"/>
              </w:rPr>
              <w:t>项目管理、监理、检测等服务的供应商，不得再参加本次采购活动。</w:t>
            </w:r>
          </w:p>
        </w:tc>
      </w:tr>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9</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是否接受联合体磋商</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Segoe UI Symbol" w:hAnsi="Segoe UI Symbol" w:cs="Segoe UI Symbol"/>
              </w:rPr>
              <w:t>☑</w:t>
            </w:r>
            <w:r>
              <w:rPr>
                <w:rFonts w:ascii="Times New Roman" w:eastAsia="宋体" w:hAnsi="Times New Roman" w:cs="Times New Roman"/>
                <w:szCs w:val="21"/>
              </w:rPr>
              <w:t>不接受</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sym w:font="Wingdings 2" w:char="F0A3"/>
            </w:r>
            <w:r>
              <w:rPr>
                <w:rFonts w:ascii="Times New Roman" w:eastAsia="宋体" w:hAnsi="Times New Roman" w:cs="Times New Roman"/>
                <w:szCs w:val="21"/>
              </w:rPr>
              <w:t>接受（接受联合体且供应商为联合体的，供应商应提供联合体协议；否则无须提供）</w:t>
            </w:r>
          </w:p>
        </w:tc>
      </w:tr>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10</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采购标的对应的中小企业划分标准所属行业</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rPr>
                <w:rFonts w:ascii="Times New Roman" w:eastAsia="宋体" w:hAnsi="Times New Roman" w:cs="Times New Roman"/>
                <w:szCs w:val="21"/>
              </w:rPr>
            </w:pPr>
            <w:r>
              <w:rPr>
                <w:rFonts w:ascii="宋体" w:eastAsia="宋体" w:hAnsi="宋体" w:cs="Times New Roman" w:hint="eastAsia"/>
                <w:szCs w:val="21"/>
                <w:u w:val="single"/>
              </w:rPr>
              <w:t>其他未列明行业</w:t>
            </w:r>
          </w:p>
        </w:tc>
      </w:tr>
      <w:tr w:rsidR="000A7E36">
        <w:trPr>
          <w:jc w:val="center"/>
        </w:trPr>
        <w:tc>
          <w:tcPr>
            <w:tcW w:w="93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11</w:t>
            </w:r>
          </w:p>
        </w:tc>
        <w:tc>
          <w:tcPr>
            <w:tcW w:w="1984"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非主体、非关键性</w:t>
            </w:r>
            <w:r>
              <w:rPr>
                <w:rFonts w:ascii="Times New Roman" w:eastAsia="宋体" w:hAnsi="Times New Roman" w:cs="Times New Roman"/>
                <w:szCs w:val="21"/>
              </w:rPr>
              <w:lastRenderedPageBreak/>
              <w:t>工作分包</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是否允许供应商将本项目的非主体、非关键性工作进行分包：</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采购包</w:t>
            </w:r>
            <w:r>
              <w:rPr>
                <w:rFonts w:ascii="Times New Roman" w:eastAsia="宋体" w:hAnsi="Times New Roman" w:cs="Times New Roman"/>
                <w:szCs w:val="21"/>
              </w:rPr>
              <w:t>1</w:t>
            </w:r>
            <w:r>
              <w:rPr>
                <w:rFonts w:ascii="Times New Roman" w:eastAsia="宋体" w:hAnsi="Times New Roman" w:cs="Times New Roman"/>
                <w:szCs w:val="21"/>
              </w:rPr>
              <w:t>：</w:t>
            </w:r>
          </w:p>
          <w:p w:rsidR="000A7E36" w:rsidRDefault="007D34B8">
            <w:pPr>
              <w:adjustRightInd w:val="0"/>
              <w:snapToGrid w:val="0"/>
              <w:spacing w:line="360" w:lineRule="auto"/>
              <w:jc w:val="left"/>
              <w:rPr>
                <w:rFonts w:ascii="Times New Roman" w:eastAsia="宋体" w:hAnsi="Times New Roman" w:cs="Times New Roman"/>
                <w:szCs w:val="21"/>
              </w:rPr>
            </w:pPr>
            <w:r>
              <w:rPr>
                <w:rFonts w:ascii="Segoe UI Symbol" w:hAnsi="Segoe UI Symbol" w:cs="Segoe UI Symbol"/>
              </w:rPr>
              <w:t>☑</w:t>
            </w:r>
            <w:r>
              <w:rPr>
                <w:rFonts w:ascii="Times New Roman" w:eastAsia="宋体" w:hAnsi="Times New Roman" w:cs="Times New Roman"/>
                <w:szCs w:val="21"/>
              </w:rPr>
              <w:t>不允许</w:t>
            </w:r>
          </w:p>
          <w:p w:rsidR="000A7E36" w:rsidRDefault="007D34B8">
            <w:pPr>
              <w:adjustRightInd w:val="0"/>
              <w:snapToGrid w:val="0"/>
              <w:spacing w:line="360" w:lineRule="auto"/>
              <w:jc w:val="left"/>
              <w:rPr>
                <w:rFonts w:ascii="Times New Roman" w:eastAsia="宋体" w:hAnsi="Times New Roman" w:cs="Times New Roman"/>
                <w:i/>
                <w:szCs w:val="21"/>
                <w:u w:val="single"/>
              </w:rPr>
            </w:pPr>
            <w:r>
              <w:rPr>
                <w:rFonts w:ascii="Times New Roman" w:eastAsia="宋体" w:hAnsi="Times New Roman" w:cs="Times New Roman"/>
                <w:szCs w:val="21"/>
              </w:rPr>
              <w:t>□</w:t>
            </w:r>
            <w:r>
              <w:rPr>
                <w:rFonts w:ascii="Times New Roman" w:eastAsia="宋体" w:hAnsi="Times New Roman" w:cs="Times New Roman"/>
                <w:szCs w:val="21"/>
              </w:rPr>
              <w:t>允许，</w:t>
            </w:r>
            <w:r>
              <w:rPr>
                <w:rFonts w:ascii="Times New Roman" w:eastAsia="宋体" w:hAnsi="Times New Roman" w:cs="Times New Roman"/>
                <w:i/>
                <w:szCs w:val="21"/>
                <w:u w:val="single"/>
              </w:rPr>
              <w:t>（写明可以分包履行的具体内容、金额或者比例）</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采购包</w:t>
            </w:r>
            <w:r>
              <w:rPr>
                <w:rFonts w:ascii="Times New Roman" w:eastAsia="宋体" w:hAnsi="Times New Roman" w:cs="Times New Roman"/>
                <w:szCs w:val="21"/>
              </w:rPr>
              <w:t>2</w:t>
            </w:r>
            <w:r>
              <w:rPr>
                <w:rFonts w:ascii="Times New Roman" w:eastAsia="宋体" w:hAnsi="Times New Roman" w:cs="Times New Roman"/>
                <w:szCs w:val="21"/>
              </w:rPr>
              <w:t>：</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12</w:t>
            </w:r>
          </w:p>
        </w:tc>
        <w:tc>
          <w:tcPr>
            <w:tcW w:w="1984"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核心产品</w:t>
            </w:r>
          </w:p>
        </w:tc>
        <w:tc>
          <w:tcPr>
            <w:tcW w:w="6058" w:type="dxa"/>
            <w:gridSpan w:val="2"/>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货物类项目填写此栏</w:t>
            </w:r>
          </w:p>
          <w:p w:rsidR="000A7E36" w:rsidRDefault="007D34B8">
            <w:pPr>
              <w:adjustRightInd w:val="0"/>
              <w:snapToGrid w:val="0"/>
              <w:spacing w:line="360" w:lineRule="auto"/>
              <w:jc w:val="left"/>
              <w:rPr>
                <w:rFonts w:ascii="Times New Roman" w:eastAsia="宋体" w:hAnsi="Times New Roman" w:cs="Times New Roman"/>
                <w:szCs w:val="21"/>
              </w:rPr>
            </w:pPr>
            <w:r>
              <w:rPr>
                <w:rFonts w:ascii="Segoe UI Symbol" w:hAnsi="Segoe UI Symbol" w:cs="Segoe UI Symbol"/>
              </w:rPr>
              <w:t>☑</w:t>
            </w:r>
            <w:r>
              <w:rPr>
                <w:rFonts w:ascii="Times New Roman" w:eastAsia="宋体" w:hAnsi="Times New Roman" w:cs="Times New Roman"/>
                <w:szCs w:val="21"/>
              </w:rPr>
              <w:t>无</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sym w:font="Wingdings 2" w:char="F0A3"/>
            </w:r>
            <w:r>
              <w:rPr>
                <w:rFonts w:ascii="Times New Roman" w:eastAsia="宋体" w:hAnsi="Times New Roman" w:cs="Times New Roman"/>
                <w:szCs w:val="21"/>
              </w:rPr>
              <w:t>有</w:t>
            </w:r>
          </w:p>
          <w:p w:rsidR="000A7E36" w:rsidRDefault="007D34B8">
            <w:pPr>
              <w:adjustRightInd w:val="0"/>
              <w:snapToGrid w:val="0"/>
              <w:spacing w:line="360" w:lineRule="auto"/>
              <w:jc w:val="left"/>
              <w:rPr>
                <w:rFonts w:ascii="Times New Roman" w:eastAsia="宋体" w:hAnsi="Times New Roman" w:cs="Times New Roman"/>
                <w:szCs w:val="21"/>
                <w:u w:val="single"/>
              </w:rPr>
            </w:pPr>
            <w:r>
              <w:rPr>
                <w:rFonts w:ascii="Times New Roman" w:eastAsia="宋体" w:hAnsi="Times New Roman" w:cs="Times New Roman"/>
                <w:szCs w:val="21"/>
              </w:rPr>
              <w:t>产品名称：</w:t>
            </w:r>
          </w:p>
          <w:p w:rsidR="000A7E36" w:rsidRDefault="007D34B8">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在本采购项目中，提供相同品牌产品且通过资格审查、实质性响应审查的不同供应商参加同一合同项下磋商的，按一家供应商计算，评审后得分最高的同品牌供应商获得成交供应商推荐资格；评审得分相同的，由采购人或者采购人委托磋商小组按照</w:t>
            </w:r>
            <w:r>
              <w:rPr>
                <w:rFonts w:ascii="Times New Roman" w:eastAsia="宋体" w:hAnsi="Times New Roman" w:cs="Times New Roman"/>
                <w:b/>
                <w:szCs w:val="21"/>
              </w:rPr>
              <w:t>的方式</w:t>
            </w:r>
            <w:r>
              <w:rPr>
                <w:rFonts w:ascii="Times New Roman" w:eastAsia="宋体" w:hAnsi="Times New Roman" w:cs="Times New Roman"/>
                <w:b/>
                <w:bCs/>
                <w:szCs w:val="21"/>
              </w:rPr>
              <w:t>确定一个供应商获得成交供应商推荐资格，磋商文件未规定的采取随机抽取方式确定，其他同品牌供应商不作为成交候选人。</w:t>
            </w:r>
          </w:p>
          <w:p w:rsidR="000A7E36" w:rsidRDefault="007D34B8">
            <w:pPr>
              <w:adjustRightInd w:val="0"/>
              <w:snapToGrid w:val="0"/>
              <w:spacing w:line="360" w:lineRule="auto"/>
              <w:jc w:val="left"/>
              <w:rPr>
                <w:rFonts w:ascii="Times New Roman" w:eastAsia="宋体" w:hAnsi="Times New Roman" w:cs="Times New Roman"/>
                <w:szCs w:val="21"/>
                <w:u w:val="single"/>
              </w:rPr>
            </w:pPr>
            <w:r>
              <w:rPr>
                <w:rFonts w:ascii="Times New Roman" w:eastAsia="宋体" w:hAnsi="Times New Roman" w:cs="Times New Roman"/>
                <w:b/>
                <w:bCs/>
                <w:szCs w:val="21"/>
              </w:rPr>
              <w:t>单个采购包按以上条款计算的供应商家数不足规定家数的，则该采购包的采购活动结束。</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13</w:t>
            </w:r>
          </w:p>
        </w:tc>
        <w:tc>
          <w:tcPr>
            <w:tcW w:w="1984"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采购进口产品</w:t>
            </w:r>
          </w:p>
        </w:tc>
        <w:tc>
          <w:tcPr>
            <w:tcW w:w="6058" w:type="dxa"/>
            <w:gridSpan w:val="2"/>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Segoe UI Symbol" w:hAnsi="Segoe UI Symbol" w:cs="Segoe UI Symbol"/>
              </w:rPr>
              <w:t>☑</w:t>
            </w:r>
            <w:r>
              <w:rPr>
                <w:rFonts w:ascii="Times New Roman" w:eastAsia="宋体" w:hAnsi="Times New Roman" w:cs="Times New Roman"/>
                <w:szCs w:val="21"/>
              </w:rPr>
              <w:t>本采购项目拒绝进口产品参加磋商</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本采购项目已经财政部审核同意购买进口产</w:t>
            </w:r>
            <w:r>
              <w:rPr>
                <w:rFonts w:ascii="Times New Roman" w:eastAsia="宋体" w:hAnsi="Times New Roman" w:cs="Times New Roman"/>
                <w:szCs w:val="21"/>
              </w:rPr>
              <w:t>品</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其他</w:t>
            </w:r>
            <w:r>
              <w:rPr>
                <w:rFonts w:ascii="Times New Roman" w:eastAsia="宋体" w:hAnsi="Times New Roman" w:cs="Times New Roman"/>
                <w:szCs w:val="21"/>
              </w:rPr>
              <w:t>____________</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14</w:t>
            </w:r>
          </w:p>
        </w:tc>
        <w:tc>
          <w:tcPr>
            <w:tcW w:w="1984" w:type="dxa"/>
            <w:vAlign w:val="center"/>
          </w:tcPr>
          <w:p w:rsidR="000A7E36" w:rsidRDefault="007D34B8">
            <w:pPr>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szCs w:val="21"/>
              </w:rPr>
              <w:t>信息发布媒体</w:t>
            </w:r>
          </w:p>
        </w:tc>
        <w:tc>
          <w:tcPr>
            <w:tcW w:w="6058" w:type="dxa"/>
            <w:gridSpan w:val="2"/>
            <w:vAlign w:val="center"/>
          </w:tcPr>
          <w:p w:rsidR="000A7E36" w:rsidRDefault="007D34B8">
            <w:pPr>
              <w:adjustRightInd w:val="0"/>
              <w:snapToGrid w:val="0"/>
              <w:spacing w:line="360" w:lineRule="auto"/>
              <w:jc w:val="left"/>
              <w:rPr>
                <w:rFonts w:eastAsia="宋体" w:hAnsi="宋体" w:cs="宋体"/>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eastAsia="宋体" w:hAnsi="宋体" w:cs="宋体" w:hint="eastAsia"/>
              </w:rPr>
              <w:t>国家税务总局广西壮族自治区税务局防城港频道（</w:t>
            </w:r>
            <w:r>
              <w:rPr>
                <w:rFonts w:eastAsia="宋体" w:hAnsi="宋体" w:cs="宋体" w:hint="eastAsia"/>
              </w:rPr>
              <w:t>http://guangxi.chinatax.gov.cn/fangchenggang/</w:t>
            </w:r>
            <w:r>
              <w:rPr>
                <w:rFonts w:eastAsia="宋体" w:hAnsi="宋体" w:cs="宋体" w:hint="eastAsia"/>
              </w:rPr>
              <w:t>）</w:t>
            </w:r>
          </w:p>
          <w:p w:rsidR="000A7E36" w:rsidRDefault="007D34B8">
            <w:pPr>
              <w:adjustRightInd w:val="0"/>
              <w:snapToGrid w:val="0"/>
              <w:spacing w:line="360" w:lineRule="auto"/>
              <w:jc w:val="left"/>
              <w:rPr>
                <w:rFonts w:ascii="Times New Roman" w:eastAsia="宋体" w:hAnsi="Times New Roman" w:cs="Times New Roman"/>
                <w:szCs w:val="21"/>
              </w:rPr>
            </w:pPr>
            <w:r>
              <w:rPr>
                <w:rFonts w:hAnsi="宋体" w:cs="宋体" w:hint="eastAsia"/>
              </w:rPr>
              <w:t>（</w:t>
            </w:r>
            <w:r>
              <w:rPr>
                <w:rFonts w:hAnsi="宋体" w:cs="宋体"/>
              </w:rPr>
              <w:t>2</w:t>
            </w:r>
            <w:r>
              <w:rPr>
                <w:rFonts w:hAnsi="宋体" w:cs="宋体" w:hint="eastAsia"/>
              </w:rPr>
              <w:t>）云之龙集团网（</w:t>
            </w:r>
            <w:r>
              <w:rPr>
                <w:rFonts w:hAnsi="宋体" w:cs="宋体" w:hint="eastAsia"/>
              </w:rPr>
              <w:t>www.yzljt.cn</w:t>
            </w:r>
            <w:r>
              <w:rPr>
                <w:rFonts w:hAnsi="宋体" w:cs="宋体" w:hint="eastAsia"/>
              </w:rPr>
              <w:t>）</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15</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获取采购文件</w:t>
            </w:r>
          </w:p>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时间、地点和</w:t>
            </w:r>
          </w:p>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方式等</w:t>
            </w:r>
          </w:p>
        </w:tc>
        <w:tc>
          <w:tcPr>
            <w:tcW w:w="6058" w:type="dxa"/>
            <w:gridSpan w:val="2"/>
            <w:vAlign w:val="center"/>
          </w:tcPr>
          <w:p w:rsidR="000A7E36" w:rsidRDefault="007D34B8">
            <w:pPr>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b/>
                <w:szCs w:val="21"/>
              </w:rPr>
              <w:t>时间</w:t>
            </w:r>
            <w:r>
              <w:rPr>
                <w:rFonts w:ascii="Times New Roman" w:eastAsia="宋体" w:hAnsi="Times New Roman" w:cs="Times New Roman"/>
                <w:b/>
                <w:bCs/>
                <w:szCs w:val="21"/>
              </w:rPr>
              <w:t>：</w:t>
            </w:r>
            <w:r>
              <w:rPr>
                <w:rFonts w:ascii="Times New Roman" w:eastAsia="宋体" w:hAnsi="Times New Roman" w:cs="Times New Roman" w:hint="eastAsia"/>
                <w:bCs/>
                <w:szCs w:val="21"/>
              </w:rPr>
              <w:t>2024</w:t>
            </w:r>
            <w:r>
              <w:rPr>
                <w:rFonts w:ascii="Times New Roman" w:eastAsia="宋体" w:hAnsi="Times New Roman" w:cs="Times New Roman"/>
                <w:bCs/>
                <w:szCs w:val="21"/>
              </w:rPr>
              <w:t>年</w:t>
            </w:r>
            <w:r>
              <w:rPr>
                <w:rFonts w:ascii="Times New Roman" w:eastAsia="宋体" w:hAnsi="Times New Roman" w:cs="Times New Roman" w:hint="eastAsia"/>
                <w:bCs/>
                <w:szCs w:val="21"/>
              </w:rPr>
              <w:t>11</w:t>
            </w:r>
            <w:r>
              <w:rPr>
                <w:rFonts w:ascii="Times New Roman" w:eastAsia="宋体" w:hAnsi="Times New Roman" w:cs="Times New Roman"/>
                <w:bCs/>
                <w:szCs w:val="21"/>
              </w:rPr>
              <w:t>月</w:t>
            </w:r>
            <w:r>
              <w:rPr>
                <w:rFonts w:ascii="Times New Roman" w:eastAsia="宋体" w:hAnsi="Times New Roman" w:cs="Times New Roman" w:hint="eastAsia"/>
                <w:bCs/>
                <w:szCs w:val="21"/>
              </w:rPr>
              <w:t>13</w:t>
            </w:r>
            <w:r>
              <w:rPr>
                <w:rFonts w:ascii="Times New Roman" w:eastAsia="宋体" w:hAnsi="Times New Roman" w:cs="Times New Roman"/>
                <w:bCs/>
                <w:szCs w:val="21"/>
              </w:rPr>
              <w:t>日至</w:t>
            </w:r>
            <w:r>
              <w:rPr>
                <w:rFonts w:ascii="Times New Roman" w:eastAsia="宋体" w:hAnsi="Times New Roman" w:cs="Times New Roman" w:hint="eastAsia"/>
                <w:bCs/>
                <w:szCs w:val="21"/>
              </w:rPr>
              <w:t>2024</w:t>
            </w:r>
            <w:r>
              <w:rPr>
                <w:rFonts w:ascii="Times New Roman" w:eastAsia="宋体" w:hAnsi="Times New Roman" w:cs="Times New Roman"/>
                <w:bCs/>
                <w:szCs w:val="21"/>
              </w:rPr>
              <w:t>年</w:t>
            </w:r>
            <w:r>
              <w:rPr>
                <w:rFonts w:ascii="Times New Roman" w:eastAsia="宋体" w:hAnsi="Times New Roman" w:cs="Times New Roman" w:hint="eastAsia"/>
                <w:bCs/>
                <w:szCs w:val="21"/>
              </w:rPr>
              <w:t>11</w:t>
            </w:r>
            <w:r>
              <w:rPr>
                <w:rFonts w:ascii="Times New Roman" w:eastAsia="宋体" w:hAnsi="Times New Roman" w:cs="Times New Roman"/>
                <w:bCs/>
                <w:szCs w:val="21"/>
              </w:rPr>
              <w:t>月</w:t>
            </w:r>
            <w:r>
              <w:rPr>
                <w:rFonts w:ascii="Times New Roman" w:eastAsia="宋体" w:hAnsi="Times New Roman" w:cs="Times New Roman" w:hint="eastAsia"/>
                <w:bCs/>
                <w:szCs w:val="21"/>
              </w:rPr>
              <w:t>20</w:t>
            </w:r>
            <w:r>
              <w:rPr>
                <w:rFonts w:ascii="Times New Roman" w:eastAsia="宋体" w:hAnsi="Times New Roman" w:cs="Times New Roman"/>
                <w:bCs/>
                <w:szCs w:val="21"/>
              </w:rPr>
              <w:t>日每天上午</w:t>
            </w:r>
            <w:r>
              <w:rPr>
                <w:rFonts w:ascii="Times New Roman" w:eastAsia="宋体" w:hAnsi="Times New Roman" w:cs="Times New Roman" w:hint="eastAsia"/>
                <w:bCs/>
                <w:szCs w:val="21"/>
              </w:rPr>
              <w:t>8</w:t>
            </w:r>
            <w:r>
              <w:rPr>
                <w:rFonts w:ascii="Times New Roman" w:eastAsia="宋体" w:hAnsi="Times New Roman" w:cs="Times New Roman" w:hint="eastAsia"/>
                <w:bCs/>
                <w:szCs w:val="21"/>
              </w:rPr>
              <w:t>时</w:t>
            </w:r>
            <w:r>
              <w:rPr>
                <w:rFonts w:ascii="Times New Roman" w:eastAsia="宋体" w:hAnsi="Times New Roman" w:cs="Times New Roman"/>
                <w:bCs/>
                <w:szCs w:val="21"/>
              </w:rPr>
              <w:t>至</w:t>
            </w:r>
            <w:r>
              <w:rPr>
                <w:rFonts w:ascii="Times New Roman" w:eastAsia="宋体" w:hAnsi="Times New Roman" w:cs="Times New Roman" w:hint="eastAsia"/>
                <w:bCs/>
                <w:szCs w:val="21"/>
              </w:rPr>
              <w:t>12</w:t>
            </w:r>
            <w:r>
              <w:rPr>
                <w:rFonts w:ascii="Times New Roman" w:eastAsia="宋体" w:hAnsi="Times New Roman" w:cs="Times New Roman" w:hint="eastAsia"/>
                <w:bCs/>
                <w:szCs w:val="21"/>
              </w:rPr>
              <w:t>时</w:t>
            </w:r>
            <w:r>
              <w:rPr>
                <w:rFonts w:ascii="Times New Roman" w:eastAsia="宋体" w:hAnsi="Times New Roman" w:cs="Times New Roman"/>
                <w:bCs/>
                <w:szCs w:val="21"/>
              </w:rPr>
              <w:t>，下午</w:t>
            </w:r>
            <w:r>
              <w:rPr>
                <w:rFonts w:ascii="Times New Roman" w:eastAsia="宋体" w:hAnsi="Times New Roman" w:cs="Times New Roman" w:hint="eastAsia"/>
                <w:bCs/>
                <w:szCs w:val="21"/>
              </w:rPr>
              <w:t>3</w:t>
            </w:r>
            <w:r>
              <w:rPr>
                <w:rFonts w:ascii="Times New Roman" w:eastAsia="宋体" w:hAnsi="Times New Roman" w:cs="Times New Roman" w:hint="eastAsia"/>
                <w:bCs/>
                <w:szCs w:val="21"/>
              </w:rPr>
              <w:t>时</w:t>
            </w:r>
            <w:r>
              <w:rPr>
                <w:rFonts w:ascii="Times New Roman" w:eastAsia="宋体" w:hAnsi="Times New Roman" w:cs="Times New Roman"/>
                <w:bCs/>
                <w:szCs w:val="21"/>
              </w:rPr>
              <w:t>至</w:t>
            </w:r>
            <w:r>
              <w:rPr>
                <w:rFonts w:ascii="Times New Roman" w:eastAsia="宋体" w:hAnsi="Times New Roman" w:cs="Times New Roman" w:hint="eastAsia"/>
                <w:bCs/>
                <w:szCs w:val="21"/>
              </w:rPr>
              <w:t>6</w:t>
            </w:r>
            <w:r>
              <w:rPr>
                <w:rFonts w:ascii="Times New Roman" w:eastAsia="宋体" w:hAnsi="Times New Roman" w:cs="Times New Roman" w:hint="eastAsia"/>
                <w:bCs/>
                <w:szCs w:val="21"/>
              </w:rPr>
              <w:t>时</w:t>
            </w:r>
            <w:r>
              <w:rPr>
                <w:rFonts w:ascii="Times New Roman" w:eastAsia="宋体" w:hAnsi="Times New Roman" w:cs="Times New Roman"/>
                <w:bCs/>
                <w:szCs w:val="21"/>
              </w:rPr>
              <w:t>（北京时间，法定节假日除外）</w:t>
            </w:r>
          </w:p>
          <w:p w:rsidR="000A7E36" w:rsidRDefault="007D34B8">
            <w:pPr>
              <w:spacing w:line="400" w:lineRule="exact"/>
              <w:rPr>
                <w:rFonts w:ascii="Times New Roman" w:eastAsia="宋体" w:hAnsi="Times New Roman" w:cs="Times New Roman"/>
                <w:szCs w:val="21"/>
              </w:rPr>
            </w:pPr>
            <w:r>
              <w:rPr>
                <w:rFonts w:ascii="Times New Roman" w:eastAsia="宋体" w:hAnsi="Times New Roman" w:cs="Times New Roman"/>
                <w:b/>
                <w:szCs w:val="21"/>
              </w:rPr>
              <w:t>地点：</w:t>
            </w:r>
            <w:r>
              <w:rPr>
                <w:rFonts w:ascii="Times New Roman" w:eastAsia="宋体" w:hAnsi="Times New Roman" w:cs="Times New Roman" w:hint="eastAsia"/>
                <w:szCs w:val="21"/>
              </w:rPr>
              <w:t>通过“云之龙咨询集团”微信公众号平台发售。（获取方式：关注微信公众号“云之龙咨询集团”，在云之龙集团公众号页面选择</w:t>
            </w:r>
            <w:r>
              <w:rPr>
                <w:rFonts w:ascii="Times New Roman" w:eastAsia="宋体" w:hAnsi="Times New Roman" w:cs="Times New Roman" w:hint="eastAsia"/>
                <w:szCs w:val="21"/>
              </w:rPr>
              <w:t>[</w:t>
            </w:r>
            <w:r>
              <w:rPr>
                <w:rFonts w:ascii="Times New Roman" w:eastAsia="宋体" w:hAnsi="Times New Roman" w:cs="Times New Roman" w:hint="eastAsia"/>
                <w:szCs w:val="21"/>
              </w:rPr>
              <w:t>集团服务</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购买标书</w:t>
            </w:r>
            <w:r>
              <w:rPr>
                <w:rFonts w:ascii="Times New Roman" w:eastAsia="宋体" w:hAnsi="Times New Roman" w:cs="Times New Roman" w:hint="eastAsia"/>
                <w:szCs w:val="21"/>
              </w:rPr>
              <w:t>]</w:t>
            </w:r>
            <w:r>
              <w:rPr>
                <w:rFonts w:ascii="Times New Roman" w:eastAsia="宋体" w:hAnsi="Times New Roman" w:cs="Times New Roman" w:hint="eastAsia"/>
                <w:szCs w:val="21"/>
              </w:rPr>
              <w:t>，登记公司相关信息并经核实后，通过线上支付费用，即可下载采购文件。详细操作见公众号“购买标书”首页内“购买标书使用需知”）</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szCs w:val="21"/>
              </w:rPr>
              <w:t>方式：</w:t>
            </w:r>
            <w:r>
              <w:rPr>
                <w:rFonts w:ascii="Times New Roman" w:eastAsia="宋体" w:hAnsi="Times New Roman" w:cs="Times New Roman" w:hint="eastAsia"/>
                <w:szCs w:val="21"/>
              </w:rPr>
              <w:t>线上获取</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16</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现场考察或召开磋商前答疑会</w:t>
            </w:r>
          </w:p>
        </w:tc>
        <w:tc>
          <w:tcPr>
            <w:tcW w:w="6058" w:type="dxa"/>
            <w:gridSpan w:val="2"/>
            <w:vAlign w:val="center"/>
          </w:tcPr>
          <w:p w:rsidR="000A7E36" w:rsidRDefault="007D34B8">
            <w:pPr>
              <w:tabs>
                <w:tab w:val="left" w:pos="0"/>
                <w:tab w:val="left" w:pos="420"/>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sym w:font="Wingdings 2" w:char="0052"/>
            </w:r>
            <w:r>
              <w:rPr>
                <w:rFonts w:ascii="Times New Roman" w:eastAsia="宋体" w:hAnsi="Times New Roman" w:cs="Times New Roman"/>
                <w:szCs w:val="21"/>
              </w:rPr>
              <w:t>不组织现场考察</w:t>
            </w:r>
            <w:r>
              <w:rPr>
                <w:rFonts w:ascii="Times New Roman" w:eastAsia="宋体" w:hAnsi="Times New Roman" w:cs="Times New Roman"/>
                <w:szCs w:val="21"/>
              </w:rPr>
              <w:t>/</w:t>
            </w:r>
            <w:r>
              <w:rPr>
                <w:rFonts w:ascii="Times New Roman" w:eastAsia="宋体" w:hAnsi="Times New Roman" w:cs="Times New Roman"/>
                <w:szCs w:val="21"/>
              </w:rPr>
              <w:t>召开磋商前答疑会</w:t>
            </w:r>
          </w:p>
          <w:p w:rsidR="000A7E36" w:rsidRDefault="007D34B8">
            <w:pPr>
              <w:tabs>
                <w:tab w:val="left" w:pos="0"/>
                <w:tab w:val="left" w:pos="420"/>
              </w:tabs>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szCs w:val="21"/>
              </w:rPr>
              <w:sym w:font="Wingdings 2" w:char="F0A3"/>
            </w:r>
            <w:r>
              <w:rPr>
                <w:rFonts w:ascii="Times New Roman" w:eastAsia="宋体" w:hAnsi="Times New Roman" w:cs="Times New Roman"/>
                <w:bCs/>
                <w:szCs w:val="21"/>
              </w:rPr>
              <w:t>组织现场考察</w:t>
            </w:r>
            <w:r>
              <w:rPr>
                <w:rFonts w:ascii="Times New Roman" w:eastAsia="宋体" w:hAnsi="Times New Roman" w:cs="Times New Roman"/>
                <w:bCs/>
                <w:szCs w:val="21"/>
              </w:rPr>
              <w:t>/</w:t>
            </w:r>
            <w:r>
              <w:rPr>
                <w:rFonts w:ascii="Times New Roman" w:eastAsia="宋体" w:hAnsi="Times New Roman" w:cs="Times New Roman"/>
                <w:szCs w:val="21"/>
              </w:rPr>
              <w:t>召开磋商前答疑会</w:t>
            </w:r>
            <w:r>
              <w:rPr>
                <w:rFonts w:ascii="Times New Roman" w:eastAsia="宋体" w:hAnsi="Times New Roman" w:cs="Times New Roman"/>
                <w:bCs/>
                <w:szCs w:val="21"/>
              </w:rPr>
              <w:t>：</w:t>
            </w:r>
          </w:p>
          <w:p w:rsidR="000A7E36" w:rsidRDefault="007D34B8">
            <w:pPr>
              <w:tabs>
                <w:tab w:val="left" w:pos="0"/>
                <w:tab w:val="left" w:pos="420"/>
              </w:tabs>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b/>
                <w:szCs w:val="21"/>
              </w:rPr>
              <w:t>时间：</w:t>
            </w:r>
            <w:r>
              <w:rPr>
                <w:rFonts w:ascii="Times New Roman" w:eastAsia="宋体" w:hAnsi="Times New Roman" w:cs="Times New Roman"/>
                <w:bCs/>
                <w:szCs w:val="21"/>
              </w:rPr>
              <w:t>年月日午</w:t>
            </w:r>
            <w:r>
              <w:rPr>
                <w:rFonts w:ascii="Times New Roman" w:eastAsia="宋体" w:hAnsi="Times New Roman" w:cs="Times New Roman"/>
                <w:szCs w:val="21"/>
              </w:rPr>
              <w:t>（北京时间）</w:t>
            </w:r>
          </w:p>
          <w:p w:rsidR="000A7E36" w:rsidRDefault="007D34B8">
            <w:pPr>
              <w:tabs>
                <w:tab w:val="left" w:pos="0"/>
                <w:tab w:val="left" w:pos="420"/>
              </w:tabs>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b/>
                <w:szCs w:val="21"/>
              </w:rPr>
              <w:lastRenderedPageBreak/>
              <w:t>地点：</w:t>
            </w:r>
          </w:p>
          <w:p w:rsidR="000A7E36" w:rsidRDefault="007D34B8">
            <w:pPr>
              <w:tabs>
                <w:tab w:val="left" w:pos="0"/>
                <w:tab w:val="left" w:pos="420"/>
              </w:tabs>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b/>
                <w:szCs w:val="21"/>
              </w:rPr>
              <w:t>联系人：</w:t>
            </w:r>
          </w:p>
          <w:p w:rsidR="000A7E36" w:rsidRDefault="007D34B8">
            <w:pPr>
              <w:tabs>
                <w:tab w:val="left" w:pos="0"/>
                <w:tab w:val="left" w:pos="420"/>
              </w:tabs>
              <w:adjustRightInd w:val="0"/>
              <w:snapToGrid w:val="0"/>
              <w:spacing w:line="360" w:lineRule="auto"/>
              <w:rPr>
                <w:rFonts w:ascii="Times New Roman" w:eastAsia="宋体" w:hAnsi="Times New Roman" w:cs="Times New Roman"/>
                <w:bCs/>
                <w:szCs w:val="21"/>
                <w:u w:val="single"/>
              </w:rPr>
            </w:pPr>
            <w:r>
              <w:rPr>
                <w:rFonts w:ascii="Times New Roman" w:eastAsia="宋体" w:hAnsi="Times New Roman" w:cs="Times New Roman"/>
                <w:b/>
                <w:szCs w:val="21"/>
              </w:rPr>
              <w:t>联系电话：</w:t>
            </w:r>
          </w:p>
          <w:p w:rsidR="000A7E36" w:rsidRDefault="007D34B8">
            <w:pPr>
              <w:tabs>
                <w:tab w:val="left" w:pos="0"/>
                <w:tab w:val="left" w:pos="420"/>
              </w:tabs>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szCs w:val="21"/>
              </w:rPr>
              <w:t>要求：</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17</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样品</w:t>
            </w:r>
          </w:p>
        </w:tc>
        <w:tc>
          <w:tcPr>
            <w:tcW w:w="6058" w:type="dxa"/>
            <w:gridSpan w:val="2"/>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MS Mincho" w:eastAsia="MS Mincho" w:hAnsi="MS Mincho" w:cs="MS Mincho"/>
              </w:rPr>
              <w:t>☑</w:t>
            </w:r>
            <w:r>
              <w:rPr>
                <w:rFonts w:ascii="Times New Roman" w:eastAsia="宋体" w:hAnsi="Times New Roman" w:cs="Times New Roman"/>
                <w:szCs w:val="21"/>
              </w:rPr>
              <w:t>不要求提供</w:t>
            </w:r>
          </w:p>
          <w:p w:rsidR="000A7E36" w:rsidRDefault="007D34B8">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szCs w:val="21"/>
              </w:rPr>
              <w:sym w:font="Wingdings 2" w:char="F0A3"/>
            </w:r>
            <w:r>
              <w:rPr>
                <w:rFonts w:ascii="Times New Roman" w:eastAsia="宋体" w:hAnsi="Times New Roman" w:cs="Times New Roman"/>
                <w:bCs/>
                <w:szCs w:val="21"/>
              </w:rPr>
              <w:t>要求提供：</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样品制作的标准和要求：</w:t>
            </w:r>
            <w:r>
              <w:rPr>
                <w:rFonts w:ascii="Times New Roman" w:eastAsia="宋体" w:hAnsi="Times New Roman" w:cs="Times New Roman"/>
                <w:szCs w:val="21"/>
              </w:rPr>
              <w:t>____________________</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样品检测报告：</w:t>
            </w:r>
            <w:r>
              <w:rPr>
                <w:rFonts w:ascii="Times New Roman" w:eastAsia="宋体" w:hAnsi="Times New Roman" w:cs="Times New Roman"/>
                <w:szCs w:val="21"/>
              </w:rPr>
              <w:t>(□</w:t>
            </w:r>
            <w:r>
              <w:rPr>
                <w:rFonts w:ascii="Times New Roman" w:eastAsia="宋体" w:hAnsi="Times New Roman" w:cs="Times New Roman"/>
                <w:szCs w:val="21"/>
              </w:rPr>
              <w:t>否；</w:t>
            </w:r>
            <w:r>
              <w:rPr>
                <w:rFonts w:ascii="Times New Roman" w:eastAsia="宋体" w:hAnsi="Times New Roman" w:cs="Times New Roman"/>
                <w:szCs w:val="21"/>
              </w:rPr>
              <w:t>□</w:t>
            </w:r>
            <w:r>
              <w:rPr>
                <w:rFonts w:ascii="Times New Roman" w:eastAsia="宋体" w:hAnsi="Times New Roman" w:cs="Times New Roman"/>
                <w:szCs w:val="21"/>
              </w:rPr>
              <w:t>是，检测机构的要求、检测内容详见第六章项目采购需求</w:t>
            </w:r>
            <w:r>
              <w:rPr>
                <w:rFonts w:ascii="Times New Roman" w:eastAsia="宋体" w:hAnsi="Times New Roman" w:cs="Times New Roman"/>
                <w:szCs w:val="21"/>
              </w:rPr>
              <w:t>)</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样品的评审方法及评审标准：内容详见第三章评审办法及标准</w:t>
            </w:r>
          </w:p>
        </w:tc>
      </w:tr>
      <w:tr w:rsidR="000A7E36">
        <w:trPr>
          <w:jc w:val="center"/>
        </w:trPr>
        <w:tc>
          <w:tcPr>
            <w:tcW w:w="935" w:type="dxa"/>
            <w:vMerge w:val="restart"/>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18</w:t>
            </w:r>
          </w:p>
        </w:tc>
        <w:tc>
          <w:tcPr>
            <w:tcW w:w="1984" w:type="dxa"/>
            <w:vMerge w:val="restart"/>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响应文件组成</w:t>
            </w:r>
          </w:p>
        </w:tc>
        <w:tc>
          <w:tcPr>
            <w:tcW w:w="851" w:type="dxa"/>
            <w:vMerge w:val="restart"/>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szCs w:val="21"/>
              </w:rPr>
              <w:t>商务部</w:t>
            </w:r>
            <w:r>
              <w:rPr>
                <w:rFonts w:ascii="Times New Roman" w:eastAsia="宋体" w:hAnsi="Times New Roman" w:cs="Times New Roman"/>
                <w:bCs/>
                <w:szCs w:val="21"/>
              </w:rPr>
              <w:t>分</w:t>
            </w:r>
          </w:p>
        </w:tc>
        <w:tc>
          <w:tcPr>
            <w:tcW w:w="5207" w:type="dxa"/>
            <w:vAlign w:val="center"/>
          </w:tcPr>
          <w:p w:rsidR="000A7E36" w:rsidRDefault="007D34B8">
            <w:pPr>
              <w:widowControl/>
              <w:tabs>
                <w:tab w:val="left" w:pos="0"/>
                <w:tab w:val="left" w:pos="420"/>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一、资格证明文件：</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宋体" w:hint="eastAsia"/>
                <w:szCs w:val="21"/>
              </w:rPr>
              <w:t>供应商基本情况（附法人或者其他组织的营业执照等证明文件复印件；成交供应商如为自然人，提供自然人的身份证明复印件）（线上采购项目提供扫描件，下同）</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r>
              <w:rPr>
                <w:rFonts w:ascii="Times New Roman" w:eastAsia="宋体" w:hAnsi="Times New Roman" w:cs="Times New Roman"/>
                <w:szCs w:val="21"/>
              </w:rPr>
              <w:t>；</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Segoe UI Symbol" w:eastAsia="宋体" w:hAnsi="Segoe UI Symbol" w:cs="Segoe UI Symbol" w:hint="eastAsia"/>
                <w:szCs w:val="21"/>
              </w:rPr>
              <w:t>财务状况报告：上一年度的经会计师事务所审计的财务报告（须提供加盖会计师事务所公章及注册会计师签章的扫描件）；没有经审计的财务报告的，可以提供基本开户银行出具的资信证明复印件；如供应商为竞标当年新成立公司的，应提供于公司成立之日后的财务状况报告。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w:t>
            </w:r>
            <w:r>
              <w:rPr>
                <w:rFonts w:ascii="Segoe UI Symbol" w:eastAsia="宋体" w:hAnsi="Segoe UI Symbol" w:cs="Segoe UI Symbol" w:hint="eastAsia"/>
                <w:szCs w:val="21"/>
              </w:rPr>
              <w:t>，提供资产负债表、收入费用表和净资产变动表及其附注；</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宋体" w:hint="eastAsia"/>
                <w:szCs w:val="21"/>
              </w:rPr>
              <w:t>依法缴纳税收：响应文件递交截止之日前半年内供应商连续三个月的依法缴纳税收（不包括个人所得税）的相关材料，如依法免税或不需要纳税的，应提供相应证明材料复印件；供应商无纳税记录或为新成立公司，应提供由供应商所在地主管税务部门出具的《依法纳税或依法免税证明》（复印件）</w:t>
            </w:r>
            <w:r>
              <w:rPr>
                <w:rFonts w:ascii="Times New Roman" w:eastAsia="宋体" w:hAnsi="Times New Roman" w:cs="Times New Roman"/>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w:t>
            </w:r>
            <w:r>
              <w:rPr>
                <w:rFonts w:ascii="Times New Roman" w:eastAsia="宋体" w:hAnsi="Times New Roman" w:cs="Times New Roman" w:hint="eastAsia"/>
                <w:b/>
                <w:szCs w:val="21"/>
              </w:rPr>
              <w:lastRenderedPageBreak/>
              <w:t>文件按无效响应处理）</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宋体" w:hint="eastAsia"/>
                <w:szCs w:val="21"/>
              </w:rPr>
              <w:t>响应文件递交截止之日前半年内供应商连续三个月的依法缴纳社会保障资金的相关材料，如依法不需要缴纳社</w:t>
            </w:r>
            <w:r>
              <w:rPr>
                <w:rFonts w:ascii="Times New Roman" w:eastAsia="宋体" w:hAnsi="Times New Roman" w:cs="宋体" w:hint="eastAsia"/>
                <w:szCs w:val="21"/>
              </w:rPr>
              <w:t>会保障资金的，则应提供相应证明材料复印件；供应商无缴费记录或为新成立公司，应提供由供应商所在地社保部门出具的《依法缴纳或依法免缴社保费证明》（复印件）</w:t>
            </w:r>
            <w:r>
              <w:rPr>
                <w:rFonts w:ascii="Times New Roman" w:eastAsia="宋体" w:hAnsi="Times New Roman" w:cs="Times New Roman"/>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p>
          <w:p w:rsidR="000A7E36" w:rsidRDefault="007D34B8">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szCs w:val="21"/>
              </w:rPr>
              <w:t>5.</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参加</w:t>
            </w:r>
            <w:r>
              <w:rPr>
                <w:rFonts w:ascii="宋体" w:eastAsia="宋体" w:hAnsi="宋体" w:cs="Times New Roman" w:hint="eastAsia"/>
                <w:szCs w:val="21"/>
              </w:rPr>
              <w:t>本次</w:t>
            </w:r>
            <w:r>
              <w:rPr>
                <w:rFonts w:ascii="Times New Roman" w:eastAsia="宋体" w:hAnsi="Times New Roman" w:cs="Times New Roman"/>
                <w:szCs w:val="21"/>
              </w:rPr>
              <w:t>采购活动前</w:t>
            </w:r>
            <w:r>
              <w:rPr>
                <w:rFonts w:ascii="Times New Roman" w:eastAsia="宋体" w:hAnsi="Times New Roman" w:cs="Times New Roman"/>
                <w:szCs w:val="21"/>
              </w:rPr>
              <w:t>3</w:t>
            </w:r>
            <w:r>
              <w:rPr>
                <w:rFonts w:ascii="Times New Roman" w:eastAsia="宋体" w:hAnsi="Times New Roman" w:cs="Times New Roman"/>
                <w:szCs w:val="21"/>
              </w:rPr>
              <w:t>年内在经营活动中没有重大违法记录的书面声明；</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p>
          <w:p w:rsidR="000A7E36" w:rsidRDefault="007D34B8">
            <w:pPr>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6.</w:t>
            </w:r>
            <w:r>
              <w:rPr>
                <w:rFonts w:ascii="Times New Roman" w:eastAsia="宋体" w:hAnsi="Times New Roman" w:cs="Times New Roman" w:hint="eastAsia"/>
                <w:szCs w:val="21"/>
              </w:rPr>
              <w:t>★</w:t>
            </w:r>
            <w:r>
              <w:rPr>
                <w:rFonts w:ascii="Times New Roman" w:eastAsia="宋体" w:hAnsi="Times New Roman" w:cs="宋体" w:hint="eastAsia"/>
                <w:szCs w:val="21"/>
              </w:rPr>
              <w:t>提供有效的行政主管部门颁发《医疗机构执业许可证》和《放射诊疗许可证》复印件</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p>
          <w:p w:rsidR="000A7E36" w:rsidRDefault="007D34B8">
            <w:pPr>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7.</w:t>
            </w:r>
            <w:r>
              <w:rPr>
                <w:rFonts w:ascii="Times New Roman" w:eastAsia="宋体" w:hAnsi="Times New Roman" w:cs="宋体" w:hint="eastAsia"/>
                <w:szCs w:val="21"/>
              </w:rPr>
              <w:t>具备履行合同所必需的设备和专业技术能力的证明材料；</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w:t>
            </w:r>
            <w:r>
              <w:rPr>
                <w:rFonts w:ascii="Times New Roman" w:eastAsia="宋体" w:hAnsi="Times New Roman" w:cs="Times New Roman"/>
                <w:szCs w:val="21"/>
              </w:rPr>
              <w:t>具备法律、行政法规规定的其他条件的证明材料。</w:t>
            </w:r>
          </w:p>
        </w:tc>
      </w:tr>
      <w:tr w:rsidR="000A7E36">
        <w:trPr>
          <w:jc w:val="center"/>
        </w:trPr>
        <w:tc>
          <w:tcPr>
            <w:tcW w:w="935" w:type="dxa"/>
            <w:vMerge/>
            <w:vAlign w:val="center"/>
          </w:tcPr>
          <w:p w:rsidR="000A7E36" w:rsidRDefault="000A7E36">
            <w:pPr>
              <w:adjustRightInd w:val="0"/>
              <w:snapToGrid w:val="0"/>
              <w:spacing w:line="360" w:lineRule="auto"/>
              <w:jc w:val="center"/>
              <w:rPr>
                <w:rFonts w:ascii="Times New Roman" w:eastAsia="宋体" w:hAnsi="Times New Roman" w:cs="Times New Roman"/>
                <w:b/>
                <w:szCs w:val="21"/>
              </w:rPr>
            </w:pPr>
          </w:p>
        </w:tc>
        <w:tc>
          <w:tcPr>
            <w:tcW w:w="1984" w:type="dxa"/>
            <w:vMerge/>
            <w:vAlign w:val="center"/>
          </w:tcPr>
          <w:p w:rsidR="000A7E36" w:rsidRDefault="000A7E36">
            <w:pPr>
              <w:topLinePunct/>
              <w:autoSpaceDE w:val="0"/>
              <w:autoSpaceDN w:val="0"/>
              <w:adjustRightInd w:val="0"/>
              <w:snapToGrid w:val="0"/>
              <w:spacing w:line="360" w:lineRule="auto"/>
              <w:jc w:val="center"/>
              <w:rPr>
                <w:rFonts w:ascii="Times New Roman" w:eastAsia="宋体" w:hAnsi="Times New Roman" w:cs="Times New Roman"/>
                <w:b/>
                <w:szCs w:val="21"/>
              </w:rPr>
            </w:pPr>
          </w:p>
        </w:tc>
        <w:tc>
          <w:tcPr>
            <w:tcW w:w="851" w:type="dxa"/>
            <w:vMerge/>
            <w:vAlign w:val="center"/>
          </w:tcPr>
          <w:p w:rsidR="000A7E36" w:rsidRDefault="000A7E36">
            <w:pPr>
              <w:topLinePunct/>
              <w:autoSpaceDE w:val="0"/>
              <w:autoSpaceDN w:val="0"/>
              <w:adjustRightInd w:val="0"/>
              <w:snapToGrid w:val="0"/>
              <w:spacing w:line="360" w:lineRule="auto"/>
              <w:rPr>
                <w:rFonts w:ascii="Times New Roman" w:eastAsia="宋体" w:hAnsi="Times New Roman" w:cs="Times New Roman"/>
                <w:b/>
                <w:bCs/>
                <w:szCs w:val="21"/>
              </w:rPr>
            </w:pPr>
          </w:p>
        </w:tc>
        <w:tc>
          <w:tcPr>
            <w:tcW w:w="5207" w:type="dxa"/>
            <w:vAlign w:val="center"/>
          </w:tcPr>
          <w:p w:rsidR="000A7E36" w:rsidRDefault="007D34B8">
            <w:pPr>
              <w:adjustRightInd w:val="0"/>
              <w:snapToGri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二、</w:t>
            </w:r>
            <w:r>
              <w:rPr>
                <w:rFonts w:ascii="Times New Roman" w:eastAsia="宋体" w:hAnsi="Times New Roman" w:cs="Times New Roman"/>
                <w:b/>
                <w:szCs w:val="21"/>
              </w:rPr>
              <w:t>报价一览表</w:t>
            </w:r>
            <w:r>
              <w:rPr>
                <w:rFonts w:ascii="Times New Roman" w:eastAsia="宋体" w:hAnsi="Times New Roman" w:cs="Times New Roman"/>
                <w:b/>
                <w:bCs/>
                <w:szCs w:val="21"/>
              </w:rPr>
              <w:t>：</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磋商报价表</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r>
              <w:rPr>
                <w:rFonts w:ascii="Times New Roman" w:eastAsia="宋体" w:hAnsi="Times New Roman" w:cs="Times New Roman"/>
                <w:szCs w:val="21"/>
              </w:rPr>
              <w:t>；</w:t>
            </w:r>
          </w:p>
        </w:tc>
      </w:tr>
      <w:tr w:rsidR="000A7E36">
        <w:trPr>
          <w:jc w:val="center"/>
        </w:trPr>
        <w:tc>
          <w:tcPr>
            <w:tcW w:w="935" w:type="dxa"/>
            <w:vMerge/>
            <w:vAlign w:val="center"/>
          </w:tcPr>
          <w:p w:rsidR="000A7E36" w:rsidRDefault="000A7E36">
            <w:pPr>
              <w:adjustRightInd w:val="0"/>
              <w:snapToGrid w:val="0"/>
              <w:spacing w:line="360" w:lineRule="auto"/>
              <w:jc w:val="center"/>
              <w:rPr>
                <w:rFonts w:ascii="Times New Roman" w:eastAsia="宋体" w:hAnsi="Times New Roman" w:cs="Times New Roman"/>
                <w:b/>
                <w:szCs w:val="21"/>
              </w:rPr>
            </w:pPr>
          </w:p>
        </w:tc>
        <w:tc>
          <w:tcPr>
            <w:tcW w:w="1984" w:type="dxa"/>
            <w:vMerge/>
            <w:vAlign w:val="center"/>
          </w:tcPr>
          <w:p w:rsidR="000A7E36" w:rsidRDefault="000A7E36">
            <w:pPr>
              <w:topLinePunct/>
              <w:autoSpaceDE w:val="0"/>
              <w:autoSpaceDN w:val="0"/>
              <w:adjustRightInd w:val="0"/>
              <w:snapToGrid w:val="0"/>
              <w:spacing w:line="360" w:lineRule="auto"/>
              <w:jc w:val="center"/>
              <w:rPr>
                <w:rFonts w:ascii="Times New Roman" w:eastAsia="宋体" w:hAnsi="Times New Roman" w:cs="Times New Roman"/>
                <w:b/>
                <w:szCs w:val="21"/>
              </w:rPr>
            </w:pPr>
          </w:p>
        </w:tc>
        <w:tc>
          <w:tcPr>
            <w:tcW w:w="851" w:type="dxa"/>
            <w:vMerge/>
            <w:vAlign w:val="center"/>
          </w:tcPr>
          <w:p w:rsidR="000A7E36" w:rsidRDefault="000A7E36">
            <w:pPr>
              <w:topLinePunct/>
              <w:autoSpaceDE w:val="0"/>
              <w:autoSpaceDN w:val="0"/>
              <w:adjustRightInd w:val="0"/>
              <w:snapToGrid w:val="0"/>
              <w:spacing w:line="360" w:lineRule="auto"/>
              <w:rPr>
                <w:rFonts w:ascii="Times New Roman" w:eastAsia="宋体" w:hAnsi="Times New Roman" w:cs="Times New Roman"/>
                <w:b/>
                <w:bCs/>
                <w:szCs w:val="21"/>
              </w:rPr>
            </w:pPr>
          </w:p>
        </w:tc>
        <w:tc>
          <w:tcPr>
            <w:tcW w:w="5207" w:type="dxa"/>
            <w:vAlign w:val="center"/>
          </w:tcPr>
          <w:p w:rsidR="000A7E36" w:rsidRDefault="007D34B8">
            <w:pPr>
              <w:widowControl/>
              <w:shd w:val="clear" w:color="auto" w:fill="FFFFFF"/>
              <w:tabs>
                <w:tab w:val="left" w:pos="475"/>
                <w:tab w:val="left" w:pos="617"/>
              </w:tabs>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三、其他文件及资料：</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授权委托书</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r>
              <w:rPr>
                <w:rFonts w:ascii="Times New Roman" w:eastAsia="宋体" w:hAnsi="Times New Roman" w:cs="Times New Roman"/>
                <w:szCs w:val="21"/>
              </w:rPr>
              <w:t>；</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磋商响应函</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r>
              <w:rPr>
                <w:rFonts w:ascii="Times New Roman" w:eastAsia="宋体" w:hAnsi="Times New Roman" w:cs="Times New Roman"/>
                <w:szCs w:val="21"/>
              </w:rPr>
              <w:t>；</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商务条款偏离表</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r>
              <w:rPr>
                <w:rFonts w:ascii="Times New Roman" w:eastAsia="宋体" w:hAnsi="Times New Roman" w:cs="Times New Roman"/>
                <w:szCs w:val="21"/>
              </w:rPr>
              <w:t>；</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hint="eastAsia"/>
                <w:szCs w:val="21"/>
              </w:rPr>
              <w:t>★磋商保证金提交凭证</w:t>
            </w:r>
            <w:r>
              <w:rPr>
                <w:rFonts w:ascii="Times New Roman" w:eastAsia="宋体" w:hAnsi="Times New Roman" w:cs="Times New Roman" w:hint="eastAsia"/>
                <w:b/>
                <w:bCs/>
                <w:szCs w:val="21"/>
              </w:rPr>
              <w:t>（如要求提交谈判保证金的则必须提供，否则响应无效）。</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供应商认为需要提供的其它说明和资料。</w:t>
            </w:r>
          </w:p>
        </w:tc>
      </w:tr>
      <w:tr w:rsidR="000A7E36">
        <w:trPr>
          <w:jc w:val="center"/>
        </w:trPr>
        <w:tc>
          <w:tcPr>
            <w:tcW w:w="935" w:type="dxa"/>
            <w:vMerge/>
            <w:vAlign w:val="center"/>
          </w:tcPr>
          <w:p w:rsidR="000A7E36" w:rsidRDefault="000A7E36">
            <w:pPr>
              <w:adjustRightInd w:val="0"/>
              <w:snapToGrid w:val="0"/>
              <w:spacing w:line="360" w:lineRule="auto"/>
              <w:jc w:val="center"/>
              <w:rPr>
                <w:rFonts w:ascii="Times New Roman" w:eastAsia="宋体" w:hAnsi="Times New Roman" w:cs="Times New Roman"/>
                <w:szCs w:val="21"/>
              </w:rPr>
            </w:pPr>
          </w:p>
        </w:tc>
        <w:tc>
          <w:tcPr>
            <w:tcW w:w="1984" w:type="dxa"/>
            <w:vMerge/>
            <w:vAlign w:val="center"/>
          </w:tcPr>
          <w:p w:rsidR="000A7E36" w:rsidRDefault="000A7E36">
            <w:pPr>
              <w:topLinePunct/>
              <w:autoSpaceDE w:val="0"/>
              <w:autoSpaceDN w:val="0"/>
              <w:adjustRightInd w:val="0"/>
              <w:snapToGrid w:val="0"/>
              <w:spacing w:line="360" w:lineRule="auto"/>
              <w:jc w:val="center"/>
              <w:rPr>
                <w:rFonts w:ascii="Times New Roman" w:eastAsia="宋体" w:hAnsi="Times New Roman" w:cs="Times New Roman"/>
                <w:szCs w:val="21"/>
              </w:rPr>
            </w:pPr>
          </w:p>
        </w:tc>
        <w:tc>
          <w:tcPr>
            <w:tcW w:w="851"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szCs w:val="21"/>
              </w:rPr>
              <w:t>技术部分</w:t>
            </w:r>
          </w:p>
        </w:tc>
        <w:tc>
          <w:tcPr>
            <w:tcW w:w="5207" w:type="dxa"/>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技术条款偏离表</w:t>
            </w:r>
            <w:r>
              <w:rPr>
                <w:rFonts w:ascii="Times New Roman" w:eastAsia="宋体" w:hAnsi="Times New Roman" w:cs="Times New Roman" w:hint="eastAsia"/>
                <w:b/>
                <w:szCs w:val="21"/>
              </w:rPr>
              <w:t>(</w:t>
            </w:r>
            <w:r>
              <w:rPr>
                <w:rFonts w:ascii="Times New Roman" w:eastAsia="宋体" w:hAnsi="Times New Roman" w:cs="Times New Roman" w:hint="eastAsia"/>
                <w:b/>
                <w:szCs w:val="21"/>
              </w:rPr>
              <w:t>必须提供，否则响应文件按无效响应处理）</w:t>
            </w:r>
            <w:r>
              <w:rPr>
                <w:rFonts w:ascii="Times New Roman" w:eastAsia="宋体" w:hAnsi="Times New Roman" w:cs="Times New Roman"/>
                <w:szCs w:val="21"/>
              </w:rPr>
              <w:t>；</w:t>
            </w:r>
          </w:p>
          <w:p w:rsidR="000A7E36" w:rsidRDefault="007D34B8">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szCs w:val="21"/>
              </w:rPr>
              <w:t>2.</w:t>
            </w:r>
            <w:r>
              <w:rPr>
                <w:rFonts w:ascii="Times New Roman" w:eastAsia="宋体" w:hAnsi="Times New Roman" w:cs="Times New Roman"/>
                <w:szCs w:val="21"/>
              </w:rPr>
              <w:t>服务方案说明；</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供应商认为需要提供的其它说明和资料。</w:t>
            </w:r>
          </w:p>
        </w:tc>
      </w:tr>
      <w:tr w:rsidR="000A7E36">
        <w:trPr>
          <w:jc w:val="center"/>
        </w:trPr>
        <w:tc>
          <w:tcPr>
            <w:tcW w:w="935" w:type="dxa"/>
            <w:vMerge/>
            <w:vAlign w:val="center"/>
          </w:tcPr>
          <w:p w:rsidR="000A7E36" w:rsidRDefault="000A7E36">
            <w:pPr>
              <w:adjustRightInd w:val="0"/>
              <w:snapToGrid w:val="0"/>
              <w:spacing w:line="360" w:lineRule="auto"/>
              <w:jc w:val="center"/>
              <w:rPr>
                <w:rFonts w:ascii="Times New Roman" w:eastAsia="宋体" w:hAnsi="Times New Roman" w:cs="Times New Roman"/>
                <w:b/>
                <w:szCs w:val="21"/>
              </w:rPr>
            </w:pPr>
          </w:p>
        </w:tc>
        <w:tc>
          <w:tcPr>
            <w:tcW w:w="1984" w:type="dxa"/>
            <w:vMerge/>
            <w:vAlign w:val="center"/>
          </w:tcPr>
          <w:p w:rsidR="000A7E36" w:rsidRDefault="000A7E36">
            <w:pPr>
              <w:topLinePunct/>
              <w:autoSpaceDE w:val="0"/>
              <w:autoSpaceDN w:val="0"/>
              <w:adjustRightInd w:val="0"/>
              <w:snapToGrid w:val="0"/>
              <w:spacing w:line="360" w:lineRule="auto"/>
              <w:jc w:val="center"/>
              <w:rPr>
                <w:rFonts w:ascii="Times New Roman" w:eastAsia="宋体" w:hAnsi="Times New Roman" w:cs="Times New Roman"/>
                <w:b/>
                <w:szCs w:val="21"/>
              </w:rPr>
            </w:pPr>
          </w:p>
        </w:tc>
        <w:tc>
          <w:tcPr>
            <w:tcW w:w="6058" w:type="dxa"/>
            <w:gridSpan w:val="2"/>
            <w:vAlign w:val="center"/>
          </w:tcPr>
          <w:p w:rsidR="000A7E36" w:rsidRDefault="007D34B8">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以上带</w:t>
            </w:r>
            <w:r>
              <w:rPr>
                <w:rFonts w:ascii="Segoe UI Symbol" w:eastAsia="宋体" w:hAnsi="Segoe UI Symbol" w:cs="Segoe UI Symbol"/>
                <w:b/>
                <w:szCs w:val="21"/>
              </w:rPr>
              <w:t>★</w:t>
            </w:r>
            <w:r>
              <w:rPr>
                <w:rFonts w:ascii="Times New Roman" w:eastAsia="宋体" w:hAnsi="Times New Roman" w:cs="Times New Roman"/>
                <w:b/>
                <w:szCs w:val="21"/>
              </w:rPr>
              <w:t>的文件及资料未提供或提供的无效，则响应无效。</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19</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磋商响应有效期</w:t>
            </w:r>
          </w:p>
        </w:tc>
        <w:tc>
          <w:tcPr>
            <w:tcW w:w="6058" w:type="dxa"/>
            <w:gridSpan w:val="2"/>
            <w:vAlign w:val="center"/>
          </w:tcPr>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从提交响应文件的截止之日起计算</w:t>
            </w:r>
            <w:r>
              <w:rPr>
                <w:rFonts w:ascii="Times New Roman" w:eastAsia="宋体" w:hAnsi="Times New Roman" w:cs="Times New Roman"/>
                <w:szCs w:val="21"/>
                <w:u w:val="single"/>
              </w:rPr>
              <w:t xml:space="preserve">90 </w:t>
            </w:r>
            <w:r>
              <w:rPr>
                <w:rFonts w:ascii="Times New Roman" w:eastAsia="宋体" w:hAnsi="Times New Roman" w:cs="Times New Roman"/>
                <w:szCs w:val="21"/>
              </w:rPr>
              <w:t>日历日。</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20</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提交响应文件方式、截止时间、地点</w:t>
            </w:r>
          </w:p>
        </w:tc>
        <w:tc>
          <w:tcPr>
            <w:tcW w:w="6058" w:type="dxa"/>
            <w:gridSpan w:val="2"/>
            <w:vAlign w:val="center"/>
          </w:tcPr>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szCs w:val="21"/>
              </w:rPr>
              <w:t>提交方式：</w:t>
            </w:r>
            <w:r>
              <w:rPr>
                <w:rFonts w:ascii="Times New Roman" w:eastAsia="宋体" w:hAnsi="Times New Roman" w:cs="Times New Roman"/>
                <w:szCs w:val="21"/>
                <w:u w:val="single"/>
              </w:rPr>
              <w:t>纸质文件提交</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szCs w:val="21"/>
              </w:rPr>
              <w:t>提交响应文件截止时间：</w:t>
            </w:r>
            <w:r>
              <w:rPr>
                <w:rFonts w:ascii="Times New Roman" w:eastAsia="宋体" w:hAnsi="Times New Roman" w:cs="Times New Roman" w:hint="eastAsia"/>
                <w:b/>
                <w:szCs w:val="21"/>
              </w:rPr>
              <w:t>2024</w:t>
            </w:r>
            <w:r>
              <w:rPr>
                <w:rFonts w:ascii="Times New Roman" w:eastAsia="宋体" w:hAnsi="Times New Roman" w:cs="Times New Roman"/>
                <w:b/>
                <w:szCs w:val="21"/>
              </w:rPr>
              <w:t>年</w:t>
            </w:r>
            <w:r>
              <w:rPr>
                <w:rFonts w:ascii="Times New Roman" w:eastAsia="宋体" w:hAnsi="Times New Roman" w:cs="Times New Roman" w:hint="eastAsia"/>
                <w:b/>
                <w:szCs w:val="21"/>
              </w:rPr>
              <w:t>11</w:t>
            </w:r>
            <w:r>
              <w:rPr>
                <w:rFonts w:ascii="Times New Roman" w:eastAsia="宋体" w:hAnsi="Times New Roman" w:cs="Times New Roman"/>
                <w:b/>
                <w:szCs w:val="21"/>
              </w:rPr>
              <w:t>月</w:t>
            </w:r>
            <w:r>
              <w:rPr>
                <w:rFonts w:ascii="Times New Roman" w:eastAsia="宋体" w:hAnsi="Times New Roman" w:cs="Times New Roman" w:hint="eastAsia"/>
                <w:b/>
                <w:szCs w:val="21"/>
              </w:rPr>
              <w:t>2</w:t>
            </w:r>
            <w:r>
              <w:rPr>
                <w:rFonts w:ascii="Times New Roman" w:eastAsia="宋体" w:hAnsi="Times New Roman" w:cs="Times New Roman" w:hint="eastAsia"/>
                <w:b/>
                <w:szCs w:val="21"/>
              </w:rPr>
              <w:t>5</w:t>
            </w:r>
            <w:r>
              <w:rPr>
                <w:rFonts w:ascii="Times New Roman" w:eastAsia="宋体" w:hAnsi="Times New Roman" w:cs="Times New Roman"/>
                <w:b/>
                <w:szCs w:val="21"/>
              </w:rPr>
              <w:t>日</w:t>
            </w:r>
            <w:r>
              <w:rPr>
                <w:rFonts w:ascii="Times New Roman" w:eastAsia="宋体" w:hAnsi="Times New Roman" w:cs="Times New Roman" w:hint="eastAsia"/>
                <w:b/>
                <w:szCs w:val="21"/>
              </w:rPr>
              <w:t>15</w:t>
            </w:r>
            <w:r>
              <w:rPr>
                <w:rFonts w:ascii="Times New Roman" w:eastAsia="宋体" w:hAnsi="Times New Roman" w:cs="Times New Roman" w:hint="eastAsia"/>
                <w:b/>
                <w:szCs w:val="21"/>
              </w:rPr>
              <w:t>时</w:t>
            </w:r>
            <w:r>
              <w:rPr>
                <w:rFonts w:ascii="Times New Roman" w:eastAsia="宋体" w:hAnsi="Times New Roman" w:cs="Times New Roman" w:hint="eastAsia"/>
                <w:b/>
                <w:szCs w:val="21"/>
              </w:rPr>
              <w:t>30</w:t>
            </w:r>
            <w:r>
              <w:rPr>
                <w:rFonts w:ascii="Times New Roman" w:eastAsia="宋体" w:hAnsi="Times New Roman" w:cs="Times New Roman" w:hint="eastAsia"/>
                <w:b/>
                <w:szCs w:val="21"/>
              </w:rPr>
              <w:t>分</w:t>
            </w:r>
            <w:r>
              <w:rPr>
                <w:rFonts w:ascii="Times New Roman" w:eastAsia="宋体" w:hAnsi="Times New Roman" w:cs="Times New Roman"/>
                <w:b/>
                <w:szCs w:val="21"/>
              </w:rPr>
              <w:t>（北京时间）</w:t>
            </w:r>
          </w:p>
          <w:p w:rsidR="000A7E36" w:rsidRDefault="007D34B8">
            <w:pPr>
              <w:topLinePunct/>
              <w:autoSpaceDE w:val="0"/>
              <w:autoSpaceDN w:val="0"/>
              <w:adjustRightInd w:val="0"/>
              <w:snapToGrid w:val="0"/>
              <w:spacing w:line="360" w:lineRule="auto"/>
              <w:rPr>
                <w:rFonts w:ascii="Times New Roman" w:eastAsia="宋体" w:hAnsi="Times New Roman" w:cs="Times New Roman"/>
                <w:b/>
                <w:szCs w:val="21"/>
                <w:u w:val="single"/>
              </w:rPr>
            </w:pPr>
            <w:r>
              <w:rPr>
                <w:rFonts w:ascii="Times New Roman" w:eastAsia="宋体" w:hAnsi="Times New Roman" w:cs="Times New Roman"/>
                <w:b/>
                <w:szCs w:val="21"/>
              </w:rPr>
              <w:t>地点：</w:t>
            </w:r>
            <w:r>
              <w:rPr>
                <w:rFonts w:ascii="Times New Roman" w:eastAsia="宋体" w:hAnsi="Times New Roman" w:cs="Times New Roman" w:hint="eastAsia"/>
                <w:b/>
                <w:szCs w:val="21"/>
                <w:u w:val="single"/>
              </w:rPr>
              <w:t>广西南宁市良庆区云英路</w:t>
            </w:r>
            <w:r>
              <w:rPr>
                <w:rFonts w:ascii="Times New Roman" w:eastAsia="宋体" w:hAnsi="Times New Roman" w:cs="Times New Roman" w:hint="eastAsia"/>
                <w:b/>
                <w:szCs w:val="21"/>
                <w:u w:val="single"/>
              </w:rPr>
              <w:t>15</w:t>
            </w:r>
            <w:r>
              <w:rPr>
                <w:rFonts w:ascii="Times New Roman" w:eastAsia="宋体" w:hAnsi="Times New Roman" w:cs="Times New Roman" w:hint="eastAsia"/>
                <w:b/>
                <w:szCs w:val="21"/>
                <w:u w:val="single"/>
              </w:rPr>
              <w:t>号</w:t>
            </w:r>
            <w:r>
              <w:rPr>
                <w:rFonts w:ascii="Times New Roman" w:eastAsia="宋体" w:hAnsi="Times New Roman" w:cs="Times New Roman" w:hint="eastAsia"/>
                <w:b/>
                <w:szCs w:val="21"/>
                <w:u w:val="single"/>
              </w:rPr>
              <w:t>3</w:t>
            </w:r>
            <w:r>
              <w:rPr>
                <w:rFonts w:ascii="Times New Roman" w:eastAsia="宋体" w:hAnsi="Times New Roman" w:cs="Times New Roman" w:hint="eastAsia"/>
                <w:b/>
                <w:szCs w:val="21"/>
                <w:u w:val="single"/>
              </w:rPr>
              <w:t>号楼云之龙咨询集团大厦</w:t>
            </w:r>
            <w:r>
              <w:rPr>
                <w:rFonts w:ascii="Times New Roman" w:eastAsia="宋体" w:hAnsi="Times New Roman" w:cs="Times New Roman" w:hint="eastAsia"/>
                <w:b/>
                <w:szCs w:val="21"/>
                <w:u w:val="single"/>
              </w:rPr>
              <w:t>4</w:t>
            </w:r>
            <w:r>
              <w:rPr>
                <w:rFonts w:ascii="Times New Roman" w:eastAsia="宋体" w:hAnsi="Times New Roman" w:cs="Times New Roman" w:hint="eastAsia"/>
                <w:b/>
                <w:szCs w:val="21"/>
                <w:u w:val="single"/>
              </w:rPr>
              <w:t>楼（具体见电子显示屏）</w:t>
            </w:r>
          </w:p>
          <w:p w:rsidR="000A7E36" w:rsidRDefault="007D34B8">
            <w:pPr>
              <w:topLinePunct/>
              <w:autoSpaceDE w:val="0"/>
              <w:autoSpaceDN w:val="0"/>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b/>
                <w:szCs w:val="21"/>
              </w:rPr>
              <w:t>联系电话：</w:t>
            </w:r>
            <w:r>
              <w:rPr>
                <w:rFonts w:ascii="Times New Roman" w:eastAsia="宋体" w:hAnsi="Times New Roman" w:cs="Times New Roman" w:hint="eastAsia"/>
                <w:b/>
                <w:szCs w:val="21"/>
                <w:u w:val="single"/>
              </w:rPr>
              <w:t>0771-2618118</w:t>
            </w:r>
            <w:r>
              <w:rPr>
                <w:rFonts w:ascii="Times New Roman" w:eastAsia="宋体" w:hAnsi="Times New Roman" w:cs="Times New Roman" w:hint="eastAsia"/>
                <w:b/>
                <w:szCs w:val="21"/>
                <w:u w:val="single"/>
              </w:rPr>
              <w:t>、</w:t>
            </w:r>
            <w:r>
              <w:rPr>
                <w:rFonts w:ascii="Times New Roman" w:eastAsia="宋体" w:hAnsi="Times New Roman" w:cs="Times New Roman" w:hint="eastAsia"/>
                <w:b/>
                <w:szCs w:val="21"/>
                <w:u w:val="single"/>
              </w:rPr>
              <w:t>2611889</w:t>
            </w:r>
            <w:r>
              <w:rPr>
                <w:rFonts w:ascii="Times New Roman" w:eastAsia="宋体" w:hAnsi="Times New Roman" w:cs="Times New Roman" w:hint="eastAsia"/>
                <w:b/>
                <w:szCs w:val="21"/>
                <w:u w:val="single"/>
              </w:rPr>
              <w:t>、</w:t>
            </w:r>
            <w:r>
              <w:rPr>
                <w:rFonts w:ascii="Times New Roman" w:eastAsia="宋体" w:hAnsi="Times New Roman" w:cs="Times New Roman" w:hint="eastAsia"/>
                <w:b/>
                <w:szCs w:val="21"/>
                <w:u w:val="single"/>
              </w:rPr>
              <w:t>2611898</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21</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响应文件开启时间和地点</w:t>
            </w:r>
          </w:p>
        </w:tc>
        <w:tc>
          <w:tcPr>
            <w:tcW w:w="6058" w:type="dxa"/>
            <w:gridSpan w:val="2"/>
            <w:vAlign w:val="center"/>
          </w:tcPr>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szCs w:val="21"/>
              </w:rPr>
              <w:t>时间：</w:t>
            </w:r>
            <w:r>
              <w:rPr>
                <w:rFonts w:ascii="Times New Roman" w:eastAsia="宋体" w:hAnsi="Times New Roman" w:cs="Times New Roman" w:hint="eastAsia"/>
                <w:b/>
                <w:bCs/>
                <w:szCs w:val="21"/>
              </w:rPr>
              <w:t>2024</w:t>
            </w:r>
            <w:r>
              <w:rPr>
                <w:rFonts w:ascii="Times New Roman" w:eastAsia="宋体" w:hAnsi="Times New Roman" w:cs="Times New Roman"/>
                <w:b/>
                <w:bCs/>
                <w:szCs w:val="21"/>
              </w:rPr>
              <w:t>年</w:t>
            </w:r>
            <w:r>
              <w:rPr>
                <w:rFonts w:ascii="Times New Roman" w:eastAsia="宋体" w:hAnsi="Times New Roman" w:cs="Times New Roman" w:hint="eastAsia"/>
                <w:b/>
                <w:bCs/>
                <w:szCs w:val="21"/>
              </w:rPr>
              <w:t>11</w:t>
            </w:r>
            <w:r>
              <w:rPr>
                <w:rFonts w:ascii="Times New Roman" w:eastAsia="宋体" w:hAnsi="Times New Roman" w:cs="Times New Roman"/>
                <w:b/>
                <w:bCs/>
                <w:szCs w:val="21"/>
              </w:rPr>
              <w:t>月</w:t>
            </w:r>
            <w:r>
              <w:rPr>
                <w:rFonts w:ascii="Times New Roman" w:eastAsia="宋体" w:hAnsi="Times New Roman" w:cs="Times New Roman" w:hint="eastAsia"/>
                <w:b/>
                <w:bCs/>
                <w:szCs w:val="21"/>
              </w:rPr>
              <w:t>25</w:t>
            </w:r>
            <w:r>
              <w:rPr>
                <w:rFonts w:ascii="Times New Roman" w:eastAsia="宋体" w:hAnsi="Times New Roman" w:cs="Times New Roman"/>
                <w:b/>
                <w:bCs/>
                <w:szCs w:val="21"/>
              </w:rPr>
              <w:t>日</w:t>
            </w:r>
            <w:r>
              <w:rPr>
                <w:rFonts w:ascii="Times New Roman" w:eastAsia="宋体" w:hAnsi="Times New Roman" w:cs="Times New Roman" w:hint="eastAsia"/>
                <w:b/>
                <w:bCs/>
                <w:szCs w:val="21"/>
              </w:rPr>
              <w:t>15</w:t>
            </w:r>
            <w:r>
              <w:rPr>
                <w:rFonts w:ascii="Times New Roman" w:eastAsia="宋体" w:hAnsi="Times New Roman" w:cs="Times New Roman" w:hint="eastAsia"/>
                <w:b/>
                <w:bCs/>
                <w:szCs w:val="21"/>
              </w:rPr>
              <w:t>时</w:t>
            </w:r>
            <w:r>
              <w:rPr>
                <w:rFonts w:ascii="Times New Roman" w:eastAsia="宋体" w:hAnsi="Times New Roman" w:cs="Times New Roman" w:hint="eastAsia"/>
                <w:b/>
                <w:bCs/>
                <w:szCs w:val="21"/>
              </w:rPr>
              <w:t>30</w:t>
            </w:r>
            <w:r>
              <w:rPr>
                <w:rFonts w:ascii="Times New Roman" w:eastAsia="宋体" w:hAnsi="Times New Roman" w:cs="Times New Roman" w:hint="eastAsia"/>
                <w:b/>
                <w:bCs/>
                <w:szCs w:val="21"/>
              </w:rPr>
              <w:t>分</w:t>
            </w:r>
            <w:r>
              <w:rPr>
                <w:rFonts w:ascii="Times New Roman" w:eastAsia="宋体" w:hAnsi="Times New Roman" w:cs="Times New Roman"/>
                <w:b/>
                <w:bCs/>
                <w:szCs w:val="21"/>
              </w:rPr>
              <w:t>（北京时间）</w:t>
            </w:r>
          </w:p>
          <w:p w:rsidR="000A7E36" w:rsidRDefault="007D34B8">
            <w:pPr>
              <w:topLinePunct/>
              <w:autoSpaceDE w:val="0"/>
              <w:autoSpaceDN w:val="0"/>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b/>
                <w:szCs w:val="21"/>
              </w:rPr>
              <w:t>地点：</w:t>
            </w:r>
            <w:r>
              <w:rPr>
                <w:rFonts w:ascii="Times New Roman" w:eastAsia="宋体" w:hAnsi="Times New Roman" w:cs="Times New Roman" w:hint="eastAsia"/>
                <w:b/>
                <w:szCs w:val="21"/>
                <w:u w:val="single"/>
              </w:rPr>
              <w:t>广西南宁市良庆区云英路</w:t>
            </w:r>
            <w:r>
              <w:rPr>
                <w:rFonts w:ascii="Times New Roman" w:eastAsia="宋体" w:hAnsi="Times New Roman" w:cs="Times New Roman" w:hint="eastAsia"/>
                <w:b/>
                <w:szCs w:val="21"/>
                <w:u w:val="single"/>
              </w:rPr>
              <w:t>15</w:t>
            </w:r>
            <w:r>
              <w:rPr>
                <w:rFonts w:ascii="Times New Roman" w:eastAsia="宋体" w:hAnsi="Times New Roman" w:cs="Times New Roman" w:hint="eastAsia"/>
                <w:b/>
                <w:szCs w:val="21"/>
                <w:u w:val="single"/>
              </w:rPr>
              <w:t>号</w:t>
            </w:r>
            <w:r>
              <w:rPr>
                <w:rFonts w:ascii="Times New Roman" w:eastAsia="宋体" w:hAnsi="Times New Roman" w:cs="Times New Roman" w:hint="eastAsia"/>
                <w:b/>
                <w:szCs w:val="21"/>
                <w:u w:val="single"/>
              </w:rPr>
              <w:t>3</w:t>
            </w:r>
            <w:r>
              <w:rPr>
                <w:rFonts w:ascii="Times New Roman" w:eastAsia="宋体" w:hAnsi="Times New Roman" w:cs="Times New Roman" w:hint="eastAsia"/>
                <w:b/>
                <w:szCs w:val="21"/>
                <w:u w:val="single"/>
              </w:rPr>
              <w:t>号楼云之龙咨询集团大厦</w:t>
            </w:r>
            <w:r>
              <w:rPr>
                <w:rFonts w:ascii="Times New Roman" w:eastAsia="宋体" w:hAnsi="Times New Roman" w:cs="Times New Roman" w:hint="eastAsia"/>
                <w:b/>
                <w:szCs w:val="21"/>
                <w:u w:val="single"/>
              </w:rPr>
              <w:t>5</w:t>
            </w:r>
            <w:r>
              <w:rPr>
                <w:rFonts w:ascii="Times New Roman" w:eastAsia="宋体" w:hAnsi="Times New Roman" w:cs="Times New Roman" w:hint="eastAsia"/>
                <w:b/>
                <w:szCs w:val="21"/>
                <w:u w:val="single"/>
              </w:rPr>
              <w:t>楼</w:t>
            </w:r>
            <w:bookmarkStart w:id="3" w:name="_GoBack"/>
            <w:bookmarkEnd w:id="3"/>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22</w:t>
            </w:r>
          </w:p>
        </w:tc>
        <w:tc>
          <w:tcPr>
            <w:tcW w:w="1984" w:type="dxa"/>
            <w:vAlign w:val="center"/>
          </w:tcPr>
          <w:p w:rsidR="000A7E36" w:rsidRDefault="007D34B8">
            <w:pPr>
              <w:tabs>
                <w:tab w:val="left" w:pos="1875"/>
              </w:tabs>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szCs w:val="21"/>
              </w:rPr>
              <w:t>磋商保证金</w:t>
            </w:r>
          </w:p>
        </w:tc>
        <w:tc>
          <w:tcPr>
            <w:tcW w:w="6058" w:type="dxa"/>
            <w:gridSpan w:val="2"/>
            <w:vAlign w:val="center"/>
          </w:tcPr>
          <w:p w:rsidR="000A7E36" w:rsidRDefault="007D34B8">
            <w:pPr>
              <w:topLinePunct/>
              <w:autoSpaceDE w:val="0"/>
              <w:autoSpaceDN w:val="0"/>
              <w:adjustRightInd w:val="0"/>
              <w:snapToGrid w:val="0"/>
              <w:spacing w:line="360" w:lineRule="auto"/>
              <w:rPr>
                <w:rFonts w:ascii="Times New Roman" w:eastAsia="宋体" w:hAnsi="Times New Roman" w:cs="Times New Roman"/>
                <w:snapToGrid w:val="0"/>
                <w:szCs w:val="21"/>
              </w:rPr>
            </w:pPr>
            <w:r>
              <w:rPr>
                <w:rFonts w:ascii="MS Mincho" w:eastAsia="宋体" w:hAnsi="MS Mincho" w:cs="MS Mincho" w:hint="eastAsia"/>
              </w:rPr>
              <w:t>☑</w:t>
            </w:r>
            <w:r>
              <w:rPr>
                <w:rFonts w:ascii="Times New Roman" w:eastAsia="宋体" w:hAnsi="Times New Roman" w:cs="Times New Roman"/>
                <w:szCs w:val="21"/>
              </w:rPr>
              <w:t>不要求提供</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MS Mincho" w:eastAsia="宋体" w:hAnsi="MS Mincho" w:cs="MS Mincho" w:hint="eastAsia"/>
              </w:rPr>
              <w:t>□</w:t>
            </w:r>
            <w:r>
              <w:rPr>
                <w:rFonts w:ascii="Times New Roman" w:eastAsia="宋体" w:hAnsi="Times New Roman" w:cs="Times New Roman"/>
                <w:szCs w:val="21"/>
              </w:rPr>
              <w:t>要求提供：</w:t>
            </w:r>
          </w:p>
          <w:p w:rsidR="000A7E36" w:rsidRDefault="007D34B8">
            <w:pPr>
              <w:numPr>
                <w:ilvl w:val="0"/>
                <w:numId w:val="2"/>
              </w:num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金额：人民币</w:t>
            </w:r>
            <w:r>
              <w:rPr>
                <w:rFonts w:ascii="Times New Roman" w:eastAsia="宋体" w:hAnsi="Times New Roman" w:cs="Times New Roman" w:hint="eastAsia"/>
                <w:szCs w:val="21"/>
              </w:rPr>
              <w:t xml:space="preserve">  / </w:t>
            </w:r>
            <w:r>
              <w:rPr>
                <w:rFonts w:ascii="Times New Roman" w:eastAsia="宋体" w:hAnsi="Times New Roman" w:cs="Times New Roman"/>
                <w:szCs w:val="21"/>
              </w:rPr>
              <w:t>元。</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）提交方式：</w:t>
            </w:r>
            <w:r>
              <w:rPr>
                <w:rFonts w:ascii="Times New Roman" w:eastAsia="宋体" w:hAnsi="Times New Roman" w:cs="Times New Roman" w:hint="eastAsia"/>
                <w:szCs w:val="21"/>
                <w:u w:val="single"/>
              </w:rPr>
              <w:t>支票、汇票、本票或金融机构、担保机构出具的保函等非现金形式。磋商保证金提交截止时间为响应文件递交截止时间前</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rPr>
              <w:t>收款账户：</w:t>
            </w:r>
            <w:r>
              <w:rPr>
                <w:rFonts w:ascii="Times New Roman" w:eastAsia="宋体" w:hAnsi="Times New Roman" w:cs="Times New Roman" w:hint="eastAsia"/>
                <w:szCs w:val="21"/>
                <w:u w:val="single"/>
              </w:rPr>
              <w:t>云之龙咨询集团有限公司</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rPr>
              <w:t>开户银行：</w:t>
            </w:r>
            <w:r>
              <w:rPr>
                <w:rFonts w:ascii="Times New Roman" w:eastAsia="宋体" w:hAnsi="Times New Roman" w:cs="Times New Roman" w:hint="eastAsia"/>
                <w:szCs w:val="21"/>
                <w:u w:val="single"/>
              </w:rPr>
              <w:t>中国银行广西南宁民主支行（网银支付可选中国银行股份有限公司南宁分行）</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u w:val="single"/>
              </w:rPr>
            </w:pPr>
            <w:r>
              <w:rPr>
                <w:rFonts w:ascii="Times New Roman" w:eastAsia="宋体" w:hAnsi="Times New Roman" w:cs="Times New Roman" w:hint="eastAsia"/>
                <w:szCs w:val="21"/>
              </w:rPr>
              <w:t>银行账户：</w:t>
            </w:r>
            <w:r>
              <w:rPr>
                <w:rFonts w:ascii="Times New Roman" w:eastAsia="宋体" w:hAnsi="Times New Roman" w:cs="Times New Roman"/>
                <w:szCs w:val="21"/>
                <w:u w:val="single"/>
              </w:rPr>
              <w:t>623661021638</w:t>
            </w:r>
          </w:p>
          <w:p w:rsidR="000A7E36" w:rsidRDefault="007D34B8">
            <w:pPr>
              <w:topLinePunct/>
              <w:autoSpaceDE w:val="0"/>
              <w:autoSpaceDN w:val="0"/>
              <w:adjustRightInd w:val="0"/>
              <w:snapToGrid w:val="0"/>
              <w:spacing w:line="360" w:lineRule="auto"/>
              <w:rPr>
                <w:rFonts w:ascii="Times New Roman" w:eastAsia="宋体" w:hAnsi="Times New Roman" w:cs="Times New Roman"/>
                <w:b/>
                <w:szCs w:val="21"/>
              </w:rPr>
            </w:pPr>
            <w:r>
              <w:rPr>
                <w:rFonts w:hAnsi="宋体" w:cs="宋体" w:hint="eastAsia"/>
              </w:rPr>
              <w:t>注：以电汇方式递交磋商保证金须在电汇凭据附言栏中写明采购编号、包号及用途（磋商保证金）</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23</w:t>
            </w:r>
          </w:p>
        </w:tc>
        <w:tc>
          <w:tcPr>
            <w:tcW w:w="1984" w:type="dxa"/>
            <w:vAlign w:val="center"/>
          </w:tcPr>
          <w:p w:rsidR="000A7E36" w:rsidRDefault="007D34B8">
            <w:pPr>
              <w:tabs>
                <w:tab w:val="left" w:pos="1875"/>
              </w:tabs>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不予退还磋商保证金的情形</w:t>
            </w:r>
          </w:p>
        </w:tc>
        <w:tc>
          <w:tcPr>
            <w:tcW w:w="6058" w:type="dxa"/>
            <w:gridSpan w:val="2"/>
            <w:vAlign w:val="center"/>
          </w:tcPr>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有下列情形之一的，磋商保证金将不予退还：</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）供应商在提交响应文件截止时间后撤回响应文件的；</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）供应商在响应文件中提供虚假材料的；</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）除因不可抗力或磋商文件认可的情形以外，成交供应商不与采购人签订合同的；</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）供应商与采购人、其他供应商或者采购代理机构恶意串通的；</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）其他不予退还磋商保证金的情形</w:t>
            </w:r>
            <w:r>
              <w:rPr>
                <w:rFonts w:ascii="Times New Roman" w:eastAsia="宋体" w:hAnsi="Times New Roman" w:cs="Times New Roman" w:hint="eastAsia"/>
                <w:szCs w:val="21"/>
              </w:rPr>
              <w:t>。</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24</w:t>
            </w:r>
          </w:p>
        </w:tc>
        <w:tc>
          <w:tcPr>
            <w:tcW w:w="1984" w:type="dxa"/>
            <w:vAlign w:val="center"/>
          </w:tcPr>
          <w:p w:rsidR="000A7E36" w:rsidRDefault="007D34B8">
            <w:pPr>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szCs w:val="21"/>
              </w:rPr>
              <w:t>信用记录审查</w:t>
            </w:r>
          </w:p>
        </w:tc>
        <w:tc>
          <w:tcPr>
            <w:tcW w:w="6058" w:type="dxa"/>
            <w:gridSpan w:val="2"/>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根据《财政部关于在政府采购活动中查询及使用信用记录有关问题的通知》（财库〔</w:t>
            </w:r>
            <w:r>
              <w:rPr>
                <w:rFonts w:ascii="Times New Roman" w:eastAsia="宋体" w:hAnsi="Times New Roman" w:cs="Times New Roman"/>
                <w:szCs w:val="21"/>
              </w:rPr>
              <w:t>2016</w:t>
            </w:r>
            <w:r>
              <w:rPr>
                <w:rFonts w:ascii="Times New Roman" w:eastAsia="宋体" w:hAnsi="Times New Roman" w:cs="Times New Roman"/>
                <w:szCs w:val="21"/>
              </w:rPr>
              <w:t>〕</w:t>
            </w:r>
            <w:r>
              <w:rPr>
                <w:rFonts w:ascii="Times New Roman" w:eastAsia="宋体" w:hAnsi="Times New Roman" w:cs="Times New Roman"/>
                <w:szCs w:val="21"/>
              </w:rPr>
              <w:t>125</w:t>
            </w:r>
            <w:r>
              <w:rPr>
                <w:rFonts w:ascii="Times New Roman" w:eastAsia="宋体" w:hAnsi="Times New Roman" w:cs="Times New Roman"/>
                <w:szCs w:val="21"/>
              </w:rPr>
              <w:t>号）规定，磋商小组将通过</w:t>
            </w:r>
            <w:r>
              <w:rPr>
                <w:rFonts w:ascii="Times New Roman" w:eastAsia="宋体" w:hAnsi="Times New Roman" w:cs="Times New Roman"/>
                <w:szCs w:val="21"/>
              </w:rPr>
              <w:t>“</w:t>
            </w:r>
            <w:r>
              <w:rPr>
                <w:rFonts w:ascii="Times New Roman" w:eastAsia="宋体" w:hAnsi="Times New Roman" w:cs="Times New Roman"/>
                <w:szCs w:val="21"/>
              </w:rPr>
              <w:t>信用中国</w:t>
            </w:r>
            <w:r>
              <w:rPr>
                <w:rFonts w:ascii="Times New Roman" w:eastAsia="宋体" w:hAnsi="Times New Roman" w:cs="Times New Roman"/>
                <w:szCs w:val="21"/>
              </w:rPr>
              <w:t>”</w:t>
            </w:r>
            <w:r>
              <w:rPr>
                <w:rFonts w:ascii="Times New Roman" w:eastAsia="宋体" w:hAnsi="Times New Roman" w:cs="Times New Roman"/>
                <w:szCs w:val="21"/>
              </w:rPr>
              <w:t>网站（</w:t>
            </w:r>
            <w:r>
              <w:rPr>
                <w:rFonts w:ascii="Times New Roman" w:eastAsia="宋体" w:hAnsi="Times New Roman" w:cs="Times New Roman"/>
                <w:szCs w:val="21"/>
              </w:rPr>
              <w:t>www.creditchina.gov.cn</w:t>
            </w:r>
            <w:r>
              <w:rPr>
                <w:rFonts w:ascii="Times New Roman" w:eastAsia="宋体" w:hAnsi="Times New Roman" w:cs="Times New Roman"/>
                <w:szCs w:val="21"/>
              </w:rPr>
              <w:t>）、中国政府采购网（</w:t>
            </w:r>
            <w:hyperlink r:id="rId19" w:history="1">
              <w:r>
                <w:rPr>
                  <w:rFonts w:ascii="Times New Roman" w:eastAsia="宋体" w:hAnsi="Times New Roman" w:cs="Times New Roman"/>
                  <w:szCs w:val="21"/>
                </w:rPr>
                <w:t>www.ccgp.gov.cn</w:t>
              </w:r>
            </w:hyperlink>
            <w:r>
              <w:rPr>
                <w:rFonts w:ascii="Times New Roman" w:eastAsia="宋体" w:hAnsi="Times New Roman" w:cs="Times New Roman"/>
                <w:szCs w:val="21"/>
              </w:rPr>
              <w:t>），对供应商截止到提交响应文件截止时间的</w:t>
            </w:r>
            <w:r>
              <w:rPr>
                <w:rFonts w:ascii="Times New Roman" w:eastAsia="宋体" w:hAnsi="Times New Roman" w:cs="Times New Roman"/>
                <w:szCs w:val="21"/>
              </w:rPr>
              <w:lastRenderedPageBreak/>
              <w:t>信用记录进行审查，对列入失信被执行人、重大税收违法案件当事人名单、政府采购严重违法失信行为记录名单及其他不符合</w:t>
            </w:r>
            <w:r>
              <w:rPr>
                <w:rFonts w:ascii="Times New Roman" w:eastAsia="宋体" w:hAnsi="Times New Roman" w:cs="Times New Roman"/>
                <w:szCs w:val="21"/>
              </w:rPr>
              <w:t>《中华人民共和国政府采购法》第二十二条规定条件的供应商，其磋商响应将被拒绝。</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本次查询的信用记录仅限于本项目使用，查询结果将留存在采购档案中。</w:t>
            </w:r>
          </w:p>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在上述指定网站不能查询信用信息的供应商，应提供相关证明材料（原件加盖公章）。</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25</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支持中小型</w:t>
            </w:r>
          </w:p>
          <w:p w:rsidR="000A7E36" w:rsidRDefault="007D34B8">
            <w:pPr>
              <w:topLinePunct/>
              <w:autoSpaceDE w:val="0"/>
              <w:autoSpaceDN w:val="0"/>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szCs w:val="21"/>
              </w:rPr>
              <w:t>企业发展</w:t>
            </w:r>
          </w:p>
        </w:tc>
        <w:tc>
          <w:tcPr>
            <w:tcW w:w="6058" w:type="dxa"/>
            <w:gridSpan w:val="2"/>
            <w:vAlign w:val="center"/>
          </w:tcPr>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根据《政府采购促进中小型企业发展管理办法》（财库〔</w:t>
            </w:r>
            <w:r>
              <w:rPr>
                <w:rFonts w:ascii="Times New Roman" w:eastAsia="宋体" w:hAnsi="Times New Roman" w:cs="Times New Roman"/>
                <w:szCs w:val="21"/>
              </w:rPr>
              <w:t>2020</w:t>
            </w:r>
            <w:r>
              <w:rPr>
                <w:rFonts w:ascii="Times New Roman" w:eastAsia="宋体" w:hAnsi="Times New Roman" w:cs="Times New Roman"/>
                <w:szCs w:val="21"/>
              </w:rPr>
              <w:t>〕</w:t>
            </w:r>
            <w:r>
              <w:rPr>
                <w:rFonts w:ascii="Times New Roman" w:eastAsia="宋体" w:hAnsi="Times New Roman" w:cs="Times New Roman"/>
                <w:szCs w:val="21"/>
              </w:rPr>
              <w:t>46</w:t>
            </w:r>
            <w:r>
              <w:rPr>
                <w:rFonts w:ascii="Times New Roman" w:eastAsia="宋体" w:hAnsi="Times New Roman" w:cs="Times New Roman"/>
                <w:szCs w:val="21"/>
              </w:rPr>
              <w:t>号），鼓励中小企业参加本项目采购活动。</w:t>
            </w:r>
          </w:p>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szCs w:val="21"/>
              </w:rPr>
              <w:t>在货物采购项目中，</w:t>
            </w:r>
            <w:r>
              <w:rPr>
                <w:rFonts w:ascii="Times New Roman" w:eastAsia="宋体" w:hAnsi="Times New Roman" w:cs="Times New Roman"/>
                <w:szCs w:val="21"/>
              </w:rPr>
              <w:t>满足所有标的均由中小企业制造，即所有标的均由中小企业生产且使用该中小企业商号或者注册商标的，可享受中小企业扶持政策。</w:t>
            </w:r>
          </w:p>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szCs w:val="21"/>
              </w:rPr>
              <w:t>在服务采购项目中，</w:t>
            </w:r>
            <w:r>
              <w:rPr>
                <w:rFonts w:ascii="Times New Roman" w:eastAsia="宋体" w:hAnsi="Times New Roman" w:cs="Times New Roman"/>
                <w:szCs w:val="21"/>
              </w:rPr>
              <w:t>满足服务由中小企业承接，即提供服务的人员为中小企业依照《中华人民共和国劳动合同法》订立劳动合同的从业人员的，可享受中小企业扶持政策。</w:t>
            </w:r>
          </w:p>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szCs w:val="21"/>
              </w:rPr>
              <w:t>在工程采购项目中，</w:t>
            </w:r>
            <w:r>
              <w:rPr>
                <w:rFonts w:ascii="Times New Roman" w:eastAsia="宋体" w:hAnsi="Times New Roman" w:cs="Times New Roman"/>
                <w:szCs w:val="21"/>
              </w:rPr>
              <w:t>满足工程由中小企业承建，即工程施工单位为中小企业，可享受中小企业扶持政策。</w:t>
            </w:r>
          </w:p>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本项目：</w:t>
            </w:r>
          </w:p>
          <w:p w:rsidR="000A7E36" w:rsidRDefault="007D34B8">
            <w:pPr>
              <w:adjustRightInd w:val="0"/>
              <w:snapToGrid w:val="0"/>
              <w:spacing w:line="360" w:lineRule="auto"/>
              <w:rPr>
                <w:rFonts w:ascii="Times New Roman" w:eastAsia="宋体" w:hAnsi="Times New Roman" w:cs="Times New Roman"/>
                <w:szCs w:val="21"/>
              </w:rPr>
            </w:pPr>
            <w:r>
              <w:rPr>
                <w:rFonts w:ascii="MS Mincho" w:eastAsia="宋体" w:hAnsi="MS Mincho" w:cs="MS Mincho" w:hint="eastAsia"/>
              </w:rPr>
              <w:t>□</w:t>
            </w:r>
            <w:r>
              <w:rPr>
                <w:rFonts w:ascii="Times New Roman" w:eastAsia="宋体" w:hAnsi="Times New Roman" w:cs="Times New Roman"/>
                <w:szCs w:val="21"/>
              </w:rPr>
              <w:t>专门面向中小企业采购项目。</w:t>
            </w:r>
          </w:p>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预留份额面向中小企业采购项目（说明：）。</w:t>
            </w:r>
          </w:p>
          <w:p w:rsidR="000A7E36" w:rsidRDefault="007D34B8">
            <w:pPr>
              <w:adjustRightInd w:val="0"/>
              <w:snapToGrid w:val="0"/>
              <w:spacing w:line="360" w:lineRule="auto"/>
              <w:rPr>
                <w:rFonts w:ascii="Times New Roman" w:eastAsia="宋体" w:hAnsi="Times New Roman" w:cs="Times New Roman"/>
                <w:szCs w:val="21"/>
              </w:rPr>
            </w:pPr>
            <w:r>
              <w:rPr>
                <w:rFonts w:ascii="MS Mincho" w:eastAsia="宋体" w:hAnsi="MS Mincho" w:cs="MS Mincho" w:hint="eastAsia"/>
              </w:rPr>
              <w:t>☑</w:t>
            </w:r>
            <w:r>
              <w:rPr>
                <w:rFonts w:ascii="Times New Roman" w:eastAsia="宋体" w:hAnsi="Times New Roman" w:cs="Times New Roman"/>
                <w:szCs w:val="21"/>
              </w:rPr>
              <w:t>非专门面向中小企业采购项目。对小型和微型企业的报价给予</w:t>
            </w:r>
            <w:r>
              <w:rPr>
                <w:rFonts w:ascii="Times New Roman" w:eastAsia="宋体" w:hAnsi="Times New Roman" w:cs="Times New Roman" w:hint="eastAsia"/>
                <w:szCs w:val="21"/>
              </w:rPr>
              <w:t>15</w:t>
            </w:r>
            <w:r>
              <w:rPr>
                <w:rFonts w:ascii="Times New Roman" w:eastAsia="宋体" w:hAnsi="Times New Roman" w:cs="Times New Roman"/>
                <w:szCs w:val="21"/>
              </w:rPr>
              <w:t>%</w:t>
            </w:r>
            <w:r>
              <w:rPr>
                <w:rFonts w:ascii="Times New Roman" w:eastAsia="宋体" w:hAnsi="Times New Roman" w:cs="Times New Roman"/>
                <w:szCs w:val="21"/>
              </w:rPr>
              <w:t>的扣除，用扣除后的价格参与评审。</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26</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szCs w:val="21"/>
              </w:rPr>
              <w:t>支持监狱企业发展</w:t>
            </w:r>
          </w:p>
        </w:tc>
        <w:tc>
          <w:tcPr>
            <w:tcW w:w="6058" w:type="dxa"/>
            <w:gridSpan w:val="2"/>
            <w:vAlign w:val="center"/>
          </w:tcPr>
          <w:p w:rsidR="000A7E36" w:rsidRDefault="007D34B8">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szCs w:val="21"/>
              </w:rPr>
              <w:t>根据《关于政府采购支持监狱企业发展有关问题的通知》（财库〔</w:t>
            </w:r>
            <w:r>
              <w:rPr>
                <w:rFonts w:ascii="Times New Roman" w:eastAsia="宋体" w:hAnsi="Times New Roman" w:cs="Times New Roman"/>
                <w:szCs w:val="21"/>
              </w:rPr>
              <w:t>2014</w:t>
            </w:r>
            <w:r>
              <w:rPr>
                <w:rFonts w:ascii="Times New Roman" w:eastAsia="宋体" w:hAnsi="Times New Roman" w:cs="Times New Roman"/>
                <w:szCs w:val="21"/>
              </w:rPr>
              <w:t>〕</w:t>
            </w:r>
            <w:r>
              <w:rPr>
                <w:rFonts w:ascii="Times New Roman" w:eastAsia="宋体" w:hAnsi="Times New Roman" w:cs="Times New Roman"/>
                <w:szCs w:val="21"/>
              </w:rPr>
              <w:t>68</w:t>
            </w:r>
            <w:r>
              <w:rPr>
                <w:rFonts w:ascii="Times New Roman" w:eastAsia="宋体" w:hAnsi="Times New Roman" w:cs="Times New Roman"/>
                <w:szCs w:val="21"/>
              </w:rPr>
              <w:t>号），监狱企业视同小型、微型企业，按照</w:t>
            </w:r>
            <w:r>
              <w:rPr>
                <w:rFonts w:ascii="Times New Roman" w:eastAsia="宋体" w:hAnsi="Times New Roman" w:cs="Times New Roman"/>
                <w:b/>
                <w:bCs/>
                <w:szCs w:val="21"/>
              </w:rPr>
              <w:t>供应商须知前附表第</w:t>
            </w:r>
            <w:r>
              <w:rPr>
                <w:rFonts w:ascii="Times New Roman" w:eastAsia="宋体" w:hAnsi="Times New Roman" w:cs="Times New Roman"/>
                <w:b/>
                <w:bCs/>
                <w:szCs w:val="21"/>
              </w:rPr>
              <w:t>25</w:t>
            </w:r>
            <w:r>
              <w:rPr>
                <w:rFonts w:ascii="Times New Roman" w:eastAsia="宋体" w:hAnsi="Times New Roman" w:cs="Times New Roman"/>
                <w:b/>
                <w:bCs/>
                <w:szCs w:val="21"/>
              </w:rPr>
              <w:t>项</w:t>
            </w:r>
            <w:r>
              <w:rPr>
                <w:rFonts w:ascii="Times New Roman" w:eastAsia="宋体" w:hAnsi="Times New Roman" w:cs="Times New Roman"/>
                <w:szCs w:val="21"/>
              </w:rPr>
              <w:t>享受价格扣除政策。</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27</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促进残疾人</w:t>
            </w:r>
          </w:p>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就业</w:t>
            </w:r>
          </w:p>
        </w:tc>
        <w:tc>
          <w:tcPr>
            <w:tcW w:w="6058" w:type="dxa"/>
            <w:gridSpan w:val="2"/>
            <w:vAlign w:val="center"/>
          </w:tcPr>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根据《关于促进残疾人就业政府采购政策的通知》（财库〔</w:t>
            </w:r>
            <w:r>
              <w:rPr>
                <w:rFonts w:ascii="Times New Roman" w:eastAsia="宋体" w:hAnsi="Times New Roman" w:cs="Times New Roman"/>
                <w:szCs w:val="21"/>
              </w:rPr>
              <w:t>2017</w:t>
            </w:r>
            <w:r>
              <w:rPr>
                <w:rFonts w:ascii="Times New Roman" w:eastAsia="宋体" w:hAnsi="Times New Roman" w:cs="Times New Roman"/>
                <w:szCs w:val="21"/>
              </w:rPr>
              <w:t>〕</w:t>
            </w:r>
            <w:r>
              <w:rPr>
                <w:rFonts w:ascii="Times New Roman" w:eastAsia="宋体" w:hAnsi="Times New Roman" w:cs="Times New Roman"/>
                <w:szCs w:val="21"/>
              </w:rPr>
              <w:t>141</w:t>
            </w:r>
            <w:r>
              <w:rPr>
                <w:rFonts w:ascii="Times New Roman" w:eastAsia="宋体" w:hAnsi="Times New Roman" w:cs="Times New Roman"/>
                <w:szCs w:val="21"/>
              </w:rPr>
              <w:t>号），残疾人福利性单位视同小型、微型企业，按照</w:t>
            </w:r>
            <w:r>
              <w:rPr>
                <w:rFonts w:ascii="Times New Roman" w:eastAsia="宋体" w:hAnsi="Times New Roman" w:cs="Times New Roman"/>
                <w:b/>
                <w:bCs/>
                <w:szCs w:val="21"/>
              </w:rPr>
              <w:t>供应商须知前附表第</w:t>
            </w:r>
            <w:r>
              <w:rPr>
                <w:rFonts w:ascii="Times New Roman" w:eastAsia="宋体" w:hAnsi="Times New Roman" w:cs="Times New Roman"/>
                <w:b/>
                <w:bCs/>
                <w:szCs w:val="21"/>
              </w:rPr>
              <w:t>25</w:t>
            </w:r>
            <w:r>
              <w:rPr>
                <w:rFonts w:ascii="Times New Roman" w:eastAsia="宋体" w:hAnsi="Times New Roman" w:cs="Times New Roman"/>
                <w:b/>
                <w:bCs/>
                <w:szCs w:val="21"/>
              </w:rPr>
              <w:t>项</w:t>
            </w:r>
            <w:r>
              <w:rPr>
                <w:rFonts w:ascii="Times New Roman" w:eastAsia="宋体" w:hAnsi="Times New Roman" w:cs="Times New Roman"/>
                <w:szCs w:val="21"/>
              </w:rPr>
              <w:t>享受价格扣除政策。</w:t>
            </w:r>
          </w:p>
        </w:tc>
      </w:tr>
      <w:tr w:rsidR="000A7E36">
        <w:trPr>
          <w:jc w:val="center"/>
        </w:trPr>
        <w:tc>
          <w:tcPr>
            <w:tcW w:w="935" w:type="dxa"/>
            <w:vMerge w:val="restart"/>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28</w:t>
            </w:r>
          </w:p>
        </w:tc>
        <w:tc>
          <w:tcPr>
            <w:tcW w:w="1984" w:type="dxa"/>
            <w:vMerge w:val="restart"/>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szCs w:val="21"/>
              </w:rPr>
              <w:t>其他法律法规强制性规定或扶持政策</w:t>
            </w:r>
          </w:p>
        </w:tc>
        <w:tc>
          <w:tcPr>
            <w:tcW w:w="6058" w:type="dxa"/>
            <w:gridSpan w:val="2"/>
            <w:vAlign w:val="center"/>
          </w:tcPr>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本项目中强制采购节能产品的货物名称：</w:t>
            </w:r>
          </w:p>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采购包</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u w:val="single"/>
              </w:rPr>
              <w:t xml:space="preserve">/  </w:t>
            </w:r>
            <w:r>
              <w:rPr>
                <w:rFonts w:ascii="Times New Roman" w:eastAsia="宋体" w:hAnsi="Times New Roman" w:cs="Times New Roman"/>
                <w:szCs w:val="21"/>
              </w:rPr>
              <w:t>。</w:t>
            </w:r>
          </w:p>
          <w:p w:rsidR="000A7E36" w:rsidRDefault="007D34B8">
            <w:pPr>
              <w:topLinePunct/>
              <w:autoSpaceDE w:val="0"/>
              <w:autoSpaceDN w:val="0"/>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szCs w:val="21"/>
              </w:rPr>
              <w:t>注：供应商所投上述产品必须具有节能产品认证证书，并提供依据国家确定的认证机构出具的、处于有效期之内的节能产品认证</w:t>
            </w:r>
            <w:r>
              <w:rPr>
                <w:rFonts w:ascii="Times New Roman" w:eastAsia="宋体" w:hAnsi="Times New Roman" w:cs="Times New Roman"/>
                <w:szCs w:val="21"/>
              </w:rPr>
              <w:lastRenderedPageBreak/>
              <w:t>证书复印件，否则响应无效。</w:t>
            </w:r>
          </w:p>
        </w:tc>
      </w:tr>
      <w:tr w:rsidR="000A7E36">
        <w:trPr>
          <w:jc w:val="center"/>
        </w:trPr>
        <w:tc>
          <w:tcPr>
            <w:tcW w:w="935" w:type="dxa"/>
            <w:vMerge/>
            <w:vAlign w:val="center"/>
          </w:tcPr>
          <w:p w:rsidR="000A7E36" w:rsidRDefault="000A7E36">
            <w:pPr>
              <w:topLinePunct/>
              <w:autoSpaceDE w:val="0"/>
              <w:autoSpaceDN w:val="0"/>
              <w:adjustRightInd w:val="0"/>
              <w:snapToGrid w:val="0"/>
              <w:spacing w:before="62" w:after="62" w:line="360" w:lineRule="auto"/>
              <w:jc w:val="center"/>
              <w:rPr>
                <w:rFonts w:ascii="Times New Roman" w:eastAsia="宋体" w:hAnsi="Times New Roman" w:cs="Times New Roman"/>
                <w:szCs w:val="21"/>
              </w:rPr>
            </w:pPr>
          </w:p>
        </w:tc>
        <w:tc>
          <w:tcPr>
            <w:tcW w:w="1984" w:type="dxa"/>
            <w:vMerge/>
            <w:vAlign w:val="center"/>
          </w:tcPr>
          <w:p w:rsidR="000A7E36" w:rsidRDefault="000A7E36">
            <w:pPr>
              <w:topLinePunct/>
              <w:autoSpaceDE w:val="0"/>
              <w:autoSpaceDN w:val="0"/>
              <w:adjustRightInd w:val="0"/>
              <w:snapToGrid w:val="0"/>
              <w:spacing w:line="360" w:lineRule="auto"/>
              <w:jc w:val="center"/>
              <w:rPr>
                <w:rFonts w:ascii="Times New Roman" w:eastAsia="宋体" w:hAnsi="Times New Roman" w:cs="Times New Roman"/>
                <w:szCs w:val="21"/>
              </w:rPr>
            </w:pPr>
          </w:p>
        </w:tc>
        <w:tc>
          <w:tcPr>
            <w:tcW w:w="6058" w:type="dxa"/>
            <w:gridSpan w:val="2"/>
            <w:vAlign w:val="center"/>
          </w:tcPr>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本项目中采购信息安全产品的货物名称：</w:t>
            </w:r>
          </w:p>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采购包</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u w:val="single"/>
              </w:rPr>
              <w:t>/</w:t>
            </w:r>
            <w:r>
              <w:rPr>
                <w:rFonts w:ascii="Times New Roman" w:eastAsia="宋体" w:hAnsi="Times New Roman" w:cs="Times New Roman"/>
                <w:szCs w:val="21"/>
              </w:rPr>
              <w:t>。</w:t>
            </w:r>
          </w:p>
          <w:p w:rsidR="000A7E36" w:rsidRDefault="007D34B8">
            <w:pPr>
              <w:topLinePunct/>
              <w:autoSpaceDE w:val="0"/>
              <w:autoSpaceDN w:val="0"/>
              <w:adjustRightInd w:val="0"/>
              <w:snapToGrid w:val="0"/>
              <w:spacing w:line="360" w:lineRule="auto"/>
              <w:rPr>
                <w:rFonts w:ascii="Times New Roman" w:eastAsia="宋体" w:hAnsi="Times New Roman" w:cs="Times New Roman"/>
                <w:b/>
                <w:szCs w:val="21"/>
              </w:rPr>
            </w:pPr>
            <w:r>
              <w:rPr>
                <w:rFonts w:ascii="Times New Roman" w:eastAsia="宋体" w:hAnsi="Times New Roman" w:cs="Times New Roman"/>
                <w:szCs w:val="21"/>
              </w:rPr>
              <w:t>注：供应商所投上述产品需为国家认证的信息安全产品，并提供由中国网络安全审查技术与认证中心（原中国信息安全认证中心）按国家标准认证颁发的有效认证证书复印件，否则响应无效。</w:t>
            </w:r>
          </w:p>
        </w:tc>
      </w:tr>
      <w:tr w:rsidR="000A7E36">
        <w:trPr>
          <w:jc w:val="center"/>
        </w:trPr>
        <w:tc>
          <w:tcPr>
            <w:tcW w:w="935" w:type="dxa"/>
            <w:vMerge/>
            <w:vAlign w:val="center"/>
          </w:tcPr>
          <w:p w:rsidR="000A7E36" w:rsidRDefault="000A7E36">
            <w:pPr>
              <w:topLinePunct/>
              <w:autoSpaceDE w:val="0"/>
              <w:autoSpaceDN w:val="0"/>
              <w:adjustRightInd w:val="0"/>
              <w:snapToGrid w:val="0"/>
              <w:spacing w:line="360" w:lineRule="auto"/>
              <w:jc w:val="center"/>
              <w:rPr>
                <w:rFonts w:ascii="Times New Roman" w:eastAsia="宋体" w:hAnsi="Times New Roman" w:cs="Times New Roman"/>
                <w:szCs w:val="21"/>
              </w:rPr>
            </w:pPr>
          </w:p>
        </w:tc>
        <w:tc>
          <w:tcPr>
            <w:tcW w:w="1984" w:type="dxa"/>
            <w:vMerge/>
            <w:vAlign w:val="center"/>
          </w:tcPr>
          <w:p w:rsidR="000A7E36" w:rsidRDefault="000A7E36">
            <w:pPr>
              <w:topLinePunct/>
              <w:autoSpaceDE w:val="0"/>
              <w:autoSpaceDN w:val="0"/>
              <w:adjustRightInd w:val="0"/>
              <w:snapToGrid w:val="0"/>
              <w:spacing w:line="360" w:lineRule="auto"/>
              <w:jc w:val="center"/>
              <w:rPr>
                <w:rFonts w:ascii="Times New Roman" w:eastAsia="宋体" w:hAnsi="Times New Roman" w:cs="Times New Roman"/>
                <w:szCs w:val="21"/>
              </w:rPr>
            </w:pPr>
          </w:p>
        </w:tc>
        <w:tc>
          <w:tcPr>
            <w:tcW w:w="6058" w:type="dxa"/>
            <w:gridSpan w:val="2"/>
            <w:vAlign w:val="center"/>
          </w:tcPr>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其他法律法规强制性规定或扶持政策：</w:t>
            </w: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采购包</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u w:val="single"/>
              </w:rPr>
              <w:t>/</w:t>
            </w:r>
            <w:r>
              <w:rPr>
                <w:rFonts w:ascii="Times New Roman" w:eastAsia="宋体" w:hAnsi="Times New Roman" w:cs="Times New Roman"/>
                <w:szCs w:val="21"/>
              </w:rPr>
              <w:t>。</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29</w:t>
            </w:r>
          </w:p>
        </w:tc>
        <w:tc>
          <w:tcPr>
            <w:tcW w:w="1984" w:type="dxa"/>
            <w:vAlign w:val="center"/>
          </w:tcPr>
          <w:p w:rsidR="000A7E36" w:rsidRDefault="007D34B8">
            <w:pPr>
              <w:tabs>
                <w:tab w:val="left" w:pos="1875"/>
              </w:tabs>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szCs w:val="21"/>
              </w:rPr>
              <w:t>评审方法及分值</w:t>
            </w:r>
          </w:p>
        </w:tc>
        <w:tc>
          <w:tcPr>
            <w:tcW w:w="6058" w:type="dxa"/>
            <w:gridSpan w:val="2"/>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详见采购文件商务部分第三章。</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30</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szCs w:val="21"/>
              </w:rPr>
              <w:t>履约保证金</w:t>
            </w:r>
          </w:p>
        </w:tc>
        <w:tc>
          <w:tcPr>
            <w:tcW w:w="6058" w:type="dxa"/>
            <w:gridSpan w:val="2"/>
            <w:vAlign w:val="center"/>
          </w:tcPr>
          <w:p w:rsidR="000A7E36" w:rsidRDefault="007D34B8">
            <w:pPr>
              <w:adjustRightInd w:val="0"/>
              <w:snapToGrid w:val="0"/>
              <w:spacing w:line="360" w:lineRule="auto"/>
              <w:jc w:val="left"/>
              <w:rPr>
                <w:rFonts w:ascii="Times New Roman" w:eastAsia="宋体" w:hAnsi="Times New Roman" w:cs="Times New Roman"/>
                <w:szCs w:val="21"/>
              </w:rPr>
            </w:pPr>
            <w:r>
              <w:rPr>
                <w:rFonts w:ascii="MS Mincho" w:eastAsia="MS Mincho" w:hAnsi="MS Mincho" w:cs="MS Mincho" w:hint="eastAsia"/>
              </w:rPr>
              <w:t>☑</w:t>
            </w:r>
            <w:r>
              <w:rPr>
                <w:rFonts w:ascii="Times New Roman" w:eastAsia="宋体" w:hAnsi="Times New Roman" w:cs="Times New Roman"/>
                <w:szCs w:val="21"/>
              </w:rPr>
              <w:t>不要求提供</w:t>
            </w:r>
          </w:p>
          <w:p w:rsidR="000A7E36" w:rsidRDefault="007D34B8">
            <w:pPr>
              <w:pStyle w:val="a7"/>
              <w:spacing w:line="400" w:lineRule="exact"/>
              <w:jc w:val="left"/>
              <w:rPr>
                <w:rFonts w:hAnsi="宋体" w:cs="宋体"/>
              </w:rPr>
            </w:pPr>
            <w:r>
              <w:rPr>
                <w:rFonts w:ascii="Times New Roman" w:hAnsi="Times New Roman" w:cs="Times New Roman"/>
              </w:rPr>
              <w:sym w:font="Wingdings 2" w:char="F0A3"/>
            </w:r>
            <w:r>
              <w:rPr>
                <w:rFonts w:hAnsi="宋体" w:cs="宋体" w:hint="eastAsia"/>
              </w:rPr>
              <w:t>本采购项目履约保证金为</w:t>
            </w:r>
            <w:r>
              <w:rPr>
                <w:rFonts w:hAnsi="宋体" w:cs="宋体" w:hint="eastAsia"/>
                <w:b/>
                <w:u w:val="single"/>
              </w:rPr>
              <w:t>/</w:t>
            </w:r>
            <w:r>
              <w:rPr>
                <w:rFonts w:hAnsi="宋体" w:cs="宋体" w:hint="eastAsia"/>
              </w:rPr>
              <w:t>，</w:t>
            </w:r>
            <w:r>
              <w:rPr>
                <w:rFonts w:hint="eastAsia"/>
              </w:rPr>
              <w:t>。提</w:t>
            </w:r>
            <w:r>
              <w:rPr>
                <w:rFonts w:hAnsi="宋体" w:cs="宋体" w:hint="eastAsia"/>
              </w:rPr>
              <w:t>交方式为支票、汇票、本票或者金融机构、担保机构出具的保函等非现金形式，成交供应商在签订合同前应提交履约保证金，否则，不予签订合同。采用转账、电汇方式的，由成交供应商在签订合同前按规定的金额从成交供应商银行账户直接缴入采购人账户。</w:t>
            </w:r>
          </w:p>
          <w:p w:rsidR="000A7E36" w:rsidRDefault="007D34B8">
            <w:pPr>
              <w:pStyle w:val="a7"/>
              <w:spacing w:line="400" w:lineRule="exact"/>
              <w:jc w:val="left"/>
              <w:rPr>
                <w:rFonts w:hAnsi="宋体" w:cs="宋体"/>
              </w:rPr>
            </w:pPr>
            <w:r>
              <w:rPr>
                <w:rFonts w:hAnsi="宋体" w:cs="宋体" w:hint="eastAsia"/>
              </w:rPr>
              <w:t>合同期满且成交供应商完全履行了服务要求或产品质量保证义务的，采购人在收到成交供应商提出申请的</w:t>
            </w:r>
            <w:r>
              <w:rPr>
                <w:rFonts w:hAnsi="宋体" w:cs="宋体"/>
              </w:rPr>
              <w:t>30</w:t>
            </w:r>
            <w:r>
              <w:rPr>
                <w:rFonts w:hAnsi="宋体" w:cs="宋体" w:hint="eastAsia"/>
              </w:rPr>
              <w:t>日内无息返还履约保证金；采购人如逾期退还履约保证金，每逾期一天，可按应退款项的银行同期存款利息计算违约金；成交供应商在合同期限和质量保证期内不能履行合同义务或违约的，履约保证金不予退还。</w:t>
            </w:r>
          </w:p>
          <w:p w:rsidR="000A7E36" w:rsidRDefault="007D34B8">
            <w:pPr>
              <w:spacing w:line="380" w:lineRule="exact"/>
              <w:jc w:val="left"/>
              <w:rPr>
                <w:rFonts w:ascii="宋体" w:hAnsi="宋体" w:cs="宋体"/>
              </w:rPr>
            </w:pPr>
            <w:r>
              <w:rPr>
                <w:rFonts w:hAnsi="宋体" w:cs="宋体" w:hint="eastAsia"/>
              </w:rPr>
              <w:t>收款人户名：</w:t>
            </w:r>
            <w:r>
              <w:rPr>
                <w:rFonts w:ascii="宋体" w:hAnsi="宋体" w:cs="宋体" w:hint="eastAsia"/>
              </w:rPr>
              <w:t>国家税务总局防城港市税务局</w:t>
            </w:r>
          </w:p>
          <w:p w:rsidR="000A7E36" w:rsidRDefault="007D34B8">
            <w:pPr>
              <w:spacing w:line="380" w:lineRule="exact"/>
              <w:jc w:val="left"/>
              <w:rPr>
                <w:rFonts w:ascii="宋体" w:hAnsi="宋体" w:cs="宋体"/>
              </w:rPr>
            </w:pPr>
            <w:r>
              <w:rPr>
                <w:rFonts w:ascii="宋体" w:hAnsi="宋体" w:cs="宋体" w:hint="eastAsia"/>
              </w:rPr>
              <w:t>开户银行：</w:t>
            </w:r>
            <w:r>
              <w:rPr>
                <w:rFonts w:ascii="Times New Roman" w:eastAsia="宋体" w:hAnsi="宋体" w:cs="宋体" w:hint="eastAsia"/>
                <w:spacing w:val="-4"/>
                <w:szCs w:val="21"/>
                <w:lang/>
              </w:rPr>
              <w:t>中国建设银行股份有限公司防城港经济技术开发区支行</w:t>
            </w:r>
          </w:p>
          <w:p w:rsidR="000A7E36" w:rsidRDefault="007D34B8">
            <w:pPr>
              <w:spacing w:line="300" w:lineRule="exact"/>
              <w:rPr>
                <w:rFonts w:ascii="宋体" w:eastAsia="宋体" w:hAnsi="宋体" w:cs="宋体"/>
              </w:rPr>
            </w:pPr>
            <w:r>
              <w:rPr>
                <w:rFonts w:hAnsi="宋体" w:cs="宋体" w:hint="eastAsia"/>
              </w:rPr>
              <w:t>银行账号：</w:t>
            </w:r>
            <w:r>
              <w:rPr>
                <w:rFonts w:ascii="宋体" w:eastAsia="宋体" w:hAnsi="宋体" w:cs="宋体" w:hint="eastAsia"/>
                <w:szCs w:val="21"/>
                <w:lang/>
              </w:rPr>
              <w:t>45001659587050501266</w:t>
            </w:r>
          </w:p>
          <w:p w:rsidR="000A7E36" w:rsidRDefault="007D34B8">
            <w:pPr>
              <w:pStyle w:val="a7"/>
              <w:spacing w:line="400" w:lineRule="exact"/>
              <w:jc w:val="left"/>
              <w:rPr>
                <w:rFonts w:ascii="MS Mincho" w:eastAsia="MS Mincho" w:hAnsi="MS Mincho" w:cs="MS Mincho"/>
              </w:rPr>
            </w:pPr>
            <w:r>
              <w:rPr>
                <w:rFonts w:hAnsi="宋体" w:cs="宋体" w:hint="eastAsia"/>
              </w:rPr>
              <w:t>注：以电汇方式递交履约保证金须在电汇凭据附言栏中写明采购编号、包号及用途</w:t>
            </w:r>
            <w:r>
              <w:rPr>
                <w:rFonts w:hAnsi="宋体" w:cs="宋体" w:hint="eastAsia"/>
              </w:rPr>
              <w:t>(</w:t>
            </w:r>
            <w:r>
              <w:rPr>
                <w:rFonts w:hAnsi="宋体" w:cs="宋体" w:hint="eastAsia"/>
              </w:rPr>
              <w:t>履约保证金</w:t>
            </w:r>
            <w:r>
              <w:rPr>
                <w:rFonts w:hAnsi="宋体" w:cs="宋体" w:hint="eastAsia"/>
              </w:rPr>
              <w:t>)</w:t>
            </w:r>
            <w:r>
              <w:rPr>
                <w:rFonts w:hAnsi="宋体" w:cs="宋体" w:hint="eastAsia"/>
              </w:rPr>
              <w:t>。</w:t>
            </w:r>
          </w:p>
          <w:p w:rsidR="000A7E36" w:rsidRDefault="000A7E36">
            <w:pPr>
              <w:topLinePunct/>
              <w:autoSpaceDE w:val="0"/>
              <w:autoSpaceDN w:val="0"/>
              <w:adjustRightInd w:val="0"/>
              <w:snapToGrid w:val="0"/>
              <w:spacing w:line="360" w:lineRule="auto"/>
              <w:rPr>
                <w:rFonts w:ascii="Times New Roman" w:eastAsia="宋体" w:hAnsi="Times New Roman" w:cs="Times New Roman"/>
                <w:b/>
                <w:szCs w:val="21"/>
              </w:rPr>
            </w:pP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31</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b/>
                <w:szCs w:val="21"/>
              </w:rPr>
            </w:pPr>
            <w:r>
              <w:rPr>
                <w:rFonts w:ascii="Times New Roman" w:eastAsia="宋体" w:hAnsi="Times New Roman" w:cs="Times New Roman"/>
                <w:szCs w:val="21"/>
              </w:rPr>
              <w:t>接收质疑的方式、部门、电话和通讯地址</w:t>
            </w:r>
          </w:p>
        </w:tc>
        <w:tc>
          <w:tcPr>
            <w:tcW w:w="6058" w:type="dxa"/>
            <w:gridSpan w:val="2"/>
            <w:vAlign w:val="center"/>
          </w:tcPr>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质疑联系方式：</w:t>
            </w:r>
          </w:p>
          <w:p w:rsidR="000A7E36" w:rsidRDefault="007D34B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）接收质疑函的方式：</w:t>
            </w:r>
            <w:r>
              <w:rPr>
                <w:rFonts w:ascii="宋体" w:hAnsi="宋体" w:cs="宋体" w:hint="eastAsia"/>
                <w:szCs w:val="21"/>
              </w:rPr>
              <w:t>书面形式</w:t>
            </w:r>
          </w:p>
          <w:p w:rsidR="000A7E36" w:rsidRDefault="007D34B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）联系部门：</w:t>
            </w:r>
            <w:r>
              <w:rPr>
                <w:rFonts w:hAnsi="宋体" w:cs="Courier New" w:hint="eastAsia"/>
              </w:rPr>
              <w:t>云之龙咨询集团有限公司</w:t>
            </w:r>
          </w:p>
          <w:p w:rsidR="000A7E36" w:rsidRDefault="007D34B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）联系电话：</w:t>
            </w:r>
            <w:r>
              <w:rPr>
                <w:rFonts w:hAnsi="宋体" w:cs="Courier New"/>
              </w:rPr>
              <w:t>0771-2618118</w:t>
            </w:r>
          </w:p>
          <w:p w:rsidR="000A7E36" w:rsidRDefault="007D34B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）通讯地址：</w:t>
            </w:r>
            <w:r>
              <w:rPr>
                <w:rFonts w:ascii="Times New Roman" w:eastAsia="宋体" w:hAnsi="Times New Roman" w:cs="Times New Roman" w:hint="eastAsia"/>
                <w:szCs w:val="21"/>
              </w:rPr>
              <w:t>广西南宁市良庆区云英路</w:t>
            </w:r>
            <w:r>
              <w:rPr>
                <w:rFonts w:ascii="Times New Roman" w:eastAsia="宋体" w:hAnsi="Times New Roman" w:cs="Times New Roman" w:hint="eastAsia"/>
                <w:szCs w:val="21"/>
              </w:rPr>
              <w:t>15</w:t>
            </w:r>
            <w:r>
              <w:rPr>
                <w:rFonts w:ascii="Times New Roman" w:eastAsia="宋体" w:hAnsi="Times New Roman" w:cs="Times New Roman" w:hint="eastAsia"/>
                <w:szCs w:val="21"/>
              </w:rPr>
              <w:t>号</w:t>
            </w:r>
            <w:r>
              <w:rPr>
                <w:rFonts w:ascii="Times New Roman" w:eastAsia="宋体" w:hAnsi="Times New Roman" w:cs="Times New Roman" w:hint="eastAsia"/>
                <w:szCs w:val="21"/>
              </w:rPr>
              <w:t>3</w:t>
            </w:r>
            <w:r>
              <w:rPr>
                <w:rFonts w:ascii="Times New Roman" w:eastAsia="宋体" w:hAnsi="Times New Roman" w:cs="Times New Roman" w:hint="eastAsia"/>
                <w:szCs w:val="21"/>
              </w:rPr>
              <w:t>号楼云之龙咨询集团大厦</w:t>
            </w:r>
            <w:r>
              <w:rPr>
                <w:rFonts w:ascii="Times New Roman" w:eastAsia="宋体" w:hAnsi="Times New Roman" w:cs="Times New Roman" w:hint="eastAsia"/>
                <w:szCs w:val="21"/>
              </w:rPr>
              <w:t>6</w:t>
            </w:r>
            <w:r>
              <w:rPr>
                <w:rFonts w:ascii="Times New Roman" w:eastAsia="宋体" w:hAnsi="Times New Roman" w:cs="Times New Roman" w:hint="eastAsia"/>
                <w:szCs w:val="21"/>
              </w:rPr>
              <w:t>楼</w:t>
            </w:r>
          </w:p>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5</w:t>
            </w:r>
            <w:r>
              <w:rPr>
                <w:rFonts w:ascii="Times New Roman" w:eastAsia="宋体" w:hAnsi="Times New Roman" w:cs="Times New Roman"/>
                <w:szCs w:val="21"/>
              </w:rPr>
              <w:t>）电子邮箱：</w:t>
            </w:r>
            <w:r>
              <w:rPr>
                <w:rFonts w:ascii="Times New Roman" w:eastAsia="宋体" w:hAnsi="Times New Roman" w:cs="Times New Roman" w:hint="eastAsia"/>
                <w:szCs w:val="21"/>
              </w:rPr>
              <w:t>/</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32</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需提交的响应文件份数</w:t>
            </w:r>
          </w:p>
        </w:tc>
        <w:tc>
          <w:tcPr>
            <w:tcW w:w="6058" w:type="dxa"/>
            <w:gridSpan w:val="2"/>
            <w:vAlign w:val="center"/>
          </w:tcPr>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需提交的响应文件份数：</w:t>
            </w:r>
          </w:p>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）正本</w:t>
            </w:r>
            <w:r>
              <w:rPr>
                <w:rFonts w:ascii="Times New Roman" w:eastAsia="宋体" w:hAnsi="Times New Roman" w:cs="Times New Roman"/>
                <w:szCs w:val="21"/>
                <w:u w:val="single"/>
              </w:rPr>
              <w:t>1</w:t>
            </w:r>
            <w:r>
              <w:rPr>
                <w:rFonts w:ascii="Times New Roman" w:eastAsia="宋体" w:hAnsi="Times New Roman" w:cs="Times New Roman"/>
                <w:szCs w:val="21"/>
              </w:rPr>
              <w:t>份、副本</w:t>
            </w:r>
            <w:r>
              <w:rPr>
                <w:rFonts w:ascii="Times New Roman" w:eastAsia="宋体" w:hAnsi="Times New Roman" w:cs="Times New Roman" w:hint="eastAsia"/>
                <w:szCs w:val="21"/>
              </w:rPr>
              <w:t>3</w:t>
            </w:r>
            <w:r>
              <w:rPr>
                <w:rFonts w:ascii="Times New Roman" w:eastAsia="宋体" w:hAnsi="Times New Roman" w:cs="Times New Roman"/>
                <w:szCs w:val="21"/>
              </w:rPr>
              <w:t>份。</w:t>
            </w:r>
          </w:p>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）电子文件份（</w:t>
            </w:r>
            <w:r>
              <w:rPr>
                <w:rFonts w:ascii="MS Mincho" w:eastAsia="MS Mincho" w:hAnsi="MS Mincho" w:cs="MS Mincho" w:hint="eastAsia"/>
              </w:rPr>
              <w:t>☑</w:t>
            </w:r>
            <w:r>
              <w:rPr>
                <w:rFonts w:ascii="Times New Roman" w:eastAsia="宋体" w:hAnsi="Times New Roman" w:cs="Times New Roman"/>
                <w:szCs w:val="21"/>
              </w:rPr>
              <w:t>扫描件</w:t>
            </w:r>
            <w:r>
              <w:rPr>
                <w:rFonts w:ascii="Times New Roman" w:eastAsia="宋体" w:hAnsi="Times New Roman" w:cs="Times New Roman"/>
                <w:szCs w:val="21"/>
              </w:rPr>
              <w:t xml:space="preserve"> □Word</w:t>
            </w:r>
            <w:r>
              <w:rPr>
                <w:rFonts w:ascii="Times New Roman" w:eastAsia="宋体" w:hAnsi="Times New Roman" w:cs="Times New Roman"/>
                <w:szCs w:val="21"/>
              </w:rPr>
              <w:t>）。</w:t>
            </w:r>
          </w:p>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采用光盘或</w:t>
            </w:r>
            <w:r>
              <w:rPr>
                <w:rFonts w:ascii="Times New Roman" w:eastAsia="宋体" w:hAnsi="Times New Roman" w:cs="Times New Roman"/>
                <w:szCs w:val="21"/>
              </w:rPr>
              <w:t>U</w:t>
            </w:r>
            <w:r>
              <w:rPr>
                <w:rFonts w:ascii="Times New Roman" w:eastAsia="宋体" w:hAnsi="Times New Roman" w:cs="Times New Roman"/>
                <w:szCs w:val="21"/>
              </w:rPr>
              <w:t>盘刻录提交。</w:t>
            </w:r>
          </w:p>
        </w:tc>
      </w:tr>
      <w:tr w:rsidR="000A7E36">
        <w:trPr>
          <w:jc w:val="center"/>
        </w:trPr>
        <w:tc>
          <w:tcPr>
            <w:tcW w:w="935"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33</w:t>
            </w:r>
          </w:p>
        </w:tc>
        <w:tc>
          <w:tcPr>
            <w:tcW w:w="1984"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代理费用</w:t>
            </w:r>
          </w:p>
        </w:tc>
        <w:tc>
          <w:tcPr>
            <w:tcW w:w="6058" w:type="dxa"/>
            <w:gridSpan w:val="2"/>
            <w:vAlign w:val="center"/>
          </w:tcPr>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代理费用：</w:t>
            </w:r>
          </w:p>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）本项目代理费用由</w:t>
            </w:r>
            <w:r>
              <w:rPr>
                <w:rFonts w:ascii="Times New Roman" w:eastAsia="宋体" w:hAnsi="Times New Roman" w:cs="Times New Roman"/>
                <w:szCs w:val="21"/>
                <w:u w:val="single"/>
              </w:rPr>
              <w:t>成交供应商</w:t>
            </w:r>
            <w:r>
              <w:rPr>
                <w:rFonts w:ascii="Times New Roman" w:eastAsia="宋体" w:hAnsi="Times New Roman" w:cs="Times New Roman"/>
                <w:szCs w:val="21"/>
              </w:rPr>
              <w:t>支付。</w:t>
            </w:r>
          </w:p>
          <w:p w:rsidR="000A7E36" w:rsidRDefault="007D34B8">
            <w:p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）代理费用收取方式及标准：</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在国家发展计划委员会《招标代理服务费管理暂行办法》（计价格〔</w:t>
            </w:r>
            <w:r>
              <w:rPr>
                <w:rFonts w:ascii="宋体" w:eastAsia="宋体" w:hAnsi="宋体" w:cs="宋体" w:hint="eastAsia"/>
                <w:szCs w:val="21"/>
              </w:rPr>
              <w:t>2002</w:t>
            </w:r>
            <w:r>
              <w:rPr>
                <w:rFonts w:ascii="宋体" w:eastAsia="宋体" w:hAnsi="宋体" w:cs="宋体" w:hint="eastAsia"/>
                <w:szCs w:val="21"/>
              </w:rPr>
              <w:t>〕</w:t>
            </w:r>
            <w:r>
              <w:rPr>
                <w:rFonts w:ascii="宋体" w:eastAsia="宋体" w:hAnsi="宋体" w:cs="宋体" w:hint="eastAsia"/>
                <w:szCs w:val="21"/>
              </w:rPr>
              <w:t>1980</w:t>
            </w:r>
            <w:r>
              <w:rPr>
                <w:rFonts w:ascii="宋体" w:eastAsia="宋体" w:hAnsi="宋体" w:cs="宋体" w:hint="eastAsia"/>
                <w:szCs w:val="21"/>
              </w:rPr>
              <w:t>号）、《国家发改委关于降低部分建设项目收费标准规范收费行为等有关问题的通知》（发改价格〔</w:t>
            </w:r>
            <w:r>
              <w:rPr>
                <w:rFonts w:ascii="宋体" w:eastAsia="宋体" w:hAnsi="宋体" w:cs="宋体" w:hint="eastAsia"/>
                <w:szCs w:val="21"/>
              </w:rPr>
              <w:t>2011</w:t>
            </w:r>
            <w:r>
              <w:rPr>
                <w:rFonts w:ascii="宋体" w:eastAsia="宋体" w:hAnsi="宋体" w:cs="宋体" w:hint="eastAsia"/>
                <w:szCs w:val="21"/>
              </w:rPr>
              <w:t>〕</w:t>
            </w:r>
            <w:r>
              <w:rPr>
                <w:rFonts w:ascii="宋体" w:eastAsia="宋体" w:hAnsi="宋体" w:cs="宋体" w:hint="eastAsia"/>
                <w:szCs w:val="21"/>
              </w:rPr>
              <w:t>534</w:t>
            </w:r>
            <w:r>
              <w:rPr>
                <w:rFonts w:ascii="宋体" w:eastAsia="宋体" w:hAnsi="宋体" w:cs="宋体" w:hint="eastAsia"/>
                <w:szCs w:val="21"/>
              </w:rPr>
              <w:t>号）规定的采购代理服务费标准费率基础上，下浮</w:t>
            </w:r>
            <w:r>
              <w:rPr>
                <w:rFonts w:ascii="宋体" w:eastAsia="宋体" w:hAnsi="宋体" w:cs="宋体" w:hint="eastAsia"/>
                <w:szCs w:val="21"/>
              </w:rPr>
              <w:t>30%</w:t>
            </w:r>
            <w:r>
              <w:rPr>
                <w:rFonts w:ascii="宋体" w:eastAsia="宋体" w:hAnsi="宋体" w:cs="宋体" w:hint="eastAsia"/>
                <w:szCs w:val="21"/>
              </w:rPr>
              <w:t>执行。即：代理费用</w:t>
            </w:r>
            <w:r>
              <w:rPr>
                <w:rFonts w:ascii="宋体" w:eastAsia="宋体" w:hAnsi="宋体" w:cs="宋体" w:hint="eastAsia"/>
                <w:szCs w:val="21"/>
              </w:rPr>
              <w:t>=</w:t>
            </w:r>
            <w:r>
              <w:rPr>
                <w:rFonts w:ascii="宋体" w:eastAsia="宋体" w:hAnsi="宋体" w:cs="宋体" w:hint="eastAsia"/>
                <w:szCs w:val="21"/>
              </w:rPr>
              <w:t>采购代理标准费用×（</w:t>
            </w:r>
            <w:r>
              <w:rPr>
                <w:rFonts w:ascii="宋体" w:eastAsia="宋体" w:hAnsi="宋体" w:cs="宋体" w:hint="eastAsia"/>
                <w:szCs w:val="21"/>
              </w:rPr>
              <w:t>1-30%</w:t>
            </w:r>
            <w:r>
              <w:rPr>
                <w:rFonts w:ascii="宋体" w:eastAsia="宋体" w:hAnsi="宋体" w:cs="宋体" w:hint="eastAsia"/>
                <w:szCs w:val="21"/>
              </w:rPr>
              <w:t>），由</w:t>
            </w:r>
            <w:r>
              <w:rPr>
                <w:rFonts w:ascii="宋体" w:eastAsia="宋体" w:hAnsi="宋体" w:cs="宋体"/>
                <w:szCs w:val="21"/>
              </w:rPr>
              <w:t>3</w:t>
            </w:r>
            <w:r>
              <w:rPr>
                <w:rFonts w:ascii="宋体" w:eastAsia="宋体" w:hAnsi="宋体" w:cs="宋体" w:hint="eastAsia"/>
                <w:szCs w:val="21"/>
              </w:rPr>
              <w:t>名成交供应商平均支付。</w:t>
            </w:r>
          </w:p>
          <w:p w:rsidR="000A7E36" w:rsidRDefault="007D34B8">
            <w:pPr>
              <w:rPr>
                <w:rFonts w:ascii="Times New Roman" w:eastAsia="宋体" w:hAnsi="Times New Roman" w:cs="Calibri"/>
                <w:szCs w:val="21"/>
              </w:rPr>
            </w:pPr>
            <w:r>
              <w:rPr>
                <w:rFonts w:ascii="宋体" w:eastAsia="宋体" w:hAnsi="宋体" w:cs="宋体" w:hint="eastAsia"/>
                <w:szCs w:val="21"/>
              </w:rPr>
              <w:t>采购代理服务费标准费率（未下浮</w:t>
            </w:r>
            <w:r>
              <w:rPr>
                <w:rFonts w:ascii="宋体" w:eastAsia="宋体" w:hAnsi="宋体" w:cs="宋体" w:hint="eastAsia"/>
                <w:szCs w:val="21"/>
              </w:rPr>
              <w:t>30%</w:t>
            </w:r>
            <w:r>
              <w:rPr>
                <w:rFonts w:ascii="宋体" w:eastAsia="宋体" w:hAnsi="宋体" w:cs="宋体" w:hint="eastAsia"/>
                <w:szCs w:val="21"/>
              </w:rPr>
              <w:t>）：</w:t>
            </w:r>
          </w:p>
          <w:tbl>
            <w:tblPr>
              <w:tblpPr w:leftFromText="180" w:rightFromText="180" w:vertAnchor="text" w:horzAnchor="page" w:tblpX="166" w:tblpY="74"/>
              <w:tblOverlap w:val="never"/>
              <w:tblW w:w="5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215"/>
              <w:gridCol w:w="1125"/>
              <w:gridCol w:w="1089"/>
            </w:tblGrid>
            <w:tr w:rsidR="000A7E36">
              <w:trPr>
                <w:trHeight w:val="761"/>
              </w:trPr>
              <w:tc>
                <w:tcPr>
                  <w:tcW w:w="2088" w:type="dxa"/>
                  <w:tcBorders>
                    <w:tl2br w:val="single" w:sz="4" w:space="0" w:color="auto"/>
                  </w:tcBorders>
                </w:tcPr>
                <w:p w:rsidR="000A7E36" w:rsidRDefault="007D34B8">
                  <w:pPr>
                    <w:spacing w:line="400" w:lineRule="exact"/>
                    <w:ind w:left="1365" w:hangingChars="650" w:hanging="1365"/>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费率</w:t>
                  </w:r>
                </w:p>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金额</w:t>
                  </w:r>
                </w:p>
              </w:tc>
              <w:tc>
                <w:tcPr>
                  <w:tcW w:w="1215" w:type="dxa"/>
                  <w:vAlign w:val="center"/>
                </w:tcPr>
                <w:p w:rsidR="000A7E36" w:rsidRDefault="007D34B8">
                  <w:pPr>
                    <w:spacing w:line="400" w:lineRule="exact"/>
                    <w:ind w:firstLineChars="50" w:firstLine="105"/>
                    <w:jc w:val="left"/>
                    <w:rPr>
                      <w:rFonts w:ascii="宋体" w:eastAsia="宋体" w:hAnsi="宋体" w:cs="宋体"/>
                      <w:kern w:val="0"/>
                      <w:szCs w:val="21"/>
                    </w:rPr>
                  </w:pPr>
                  <w:r>
                    <w:rPr>
                      <w:rFonts w:ascii="宋体" w:eastAsia="宋体" w:hAnsi="宋体" w:cs="宋体" w:hint="eastAsia"/>
                      <w:kern w:val="0"/>
                      <w:szCs w:val="21"/>
                    </w:rPr>
                    <w:t>货物</w:t>
                  </w:r>
                </w:p>
              </w:tc>
              <w:tc>
                <w:tcPr>
                  <w:tcW w:w="112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服务</w:t>
                  </w:r>
                </w:p>
              </w:tc>
              <w:tc>
                <w:tcPr>
                  <w:tcW w:w="1089"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工程</w:t>
                  </w:r>
                </w:p>
              </w:tc>
            </w:tr>
            <w:tr w:rsidR="000A7E36">
              <w:trPr>
                <w:trHeight w:val="479"/>
              </w:trPr>
              <w:tc>
                <w:tcPr>
                  <w:tcW w:w="2088"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100</w:t>
                  </w:r>
                  <w:r>
                    <w:rPr>
                      <w:rFonts w:ascii="宋体" w:eastAsia="宋体" w:hAnsi="宋体" w:cs="宋体" w:hint="eastAsia"/>
                      <w:kern w:val="0"/>
                      <w:szCs w:val="21"/>
                    </w:rPr>
                    <w:t>万元以下</w:t>
                  </w:r>
                </w:p>
              </w:tc>
              <w:tc>
                <w:tcPr>
                  <w:tcW w:w="121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1.5%</w:t>
                  </w:r>
                </w:p>
              </w:tc>
              <w:tc>
                <w:tcPr>
                  <w:tcW w:w="112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1.5%</w:t>
                  </w:r>
                </w:p>
              </w:tc>
              <w:tc>
                <w:tcPr>
                  <w:tcW w:w="1089"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1.0%</w:t>
                  </w:r>
                </w:p>
              </w:tc>
            </w:tr>
            <w:tr w:rsidR="000A7E36">
              <w:trPr>
                <w:trHeight w:val="479"/>
              </w:trPr>
              <w:tc>
                <w:tcPr>
                  <w:tcW w:w="2088"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100</w:t>
                  </w:r>
                  <w:r>
                    <w:rPr>
                      <w:rFonts w:ascii="宋体" w:eastAsia="宋体" w:hAnsi="宋体" w:cs="宋体" w:hint="eastAsia"/>
                      <w:kern w:val="0"/>
                      <w:szCs w:val="21"/>
                    </w:rPr>
                    <w:t>～</w:t>
                  </w:r>
                  <w:r>
                    <w:rPr>
                      <w:rFonts w:ascii="宋体" w:eastAsia="宋体" w:hAnsi="宋体" w:cs="宋体" w:hint="eastAsia"/>
                      <w:kern w:val="0"/>
                      <w:szCs w:val="21"/>
                    </w:rPr>
                    <w:t>500</w:t>
                  </w:r>
                  <w:r>
                    <w:rPr>
                      <w:rFonts w:ascii="宋体" w:eastAsia="宋体" w:hAnsi="宋体" w:cs="宋体" w:hint="eastAsia"/>
                      <w:kern w:val="0"/>
                      <w:szCs w:val="21"/>
                    </w:rPr>
                    <w:t>万元</w:t>
                  </w:r>
                </w:p>
              </w:tc>
              <w:tc>
                <w:tcPr>
                  <w:tcW w:w="121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1.1%</w:t>
                  </w:r>
                </w:p>
              </w:tc>
              <w:tc>
                <w:tcPr>
                  <w:tcW w:w="112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0.8%</w:t>
                  </w:r>
                </w:p>
              </w:tc>
              <w:tc>
                <w:tcPr>
                  <w:tcW w:w="1089"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0.7%</w:t>
                  </w:r>
                </w:p>
              </w:tc>
            </w:tr>
            <w:tr w:rsidR="000A7E36">
              <w:trPr>
                <w:trHeight w:val="479"/>
              </w:trPr>
              <w:tc>
                <w:tcPr>
                  <w:tcW w:w="2088"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500</w:t>
                  </w:r>
                  <w:r>
                    <w:rPr>
                      <w:rFonts w:ascii="宋体" w:eastAsia="宋体" w:hAnsi="宋体" w:cs="宋体" w:hint="eastAsia"/>
                      <w:kern w:val="0"/>
                      <w:szCs w:val="21"/>
                    </w:rPr>
                    <w:t>～</w:t>
                  </w:r>
                  <w:r>
                    <w:rPr>
                      <w:rFonts w:ascii="宋体" w:eastAsia="宋体" w:hAnsi="宋体" w:cs="宋体" w:hint="eastAsia"/>
                      <w:kern w:val="0"/>
                      <w:szCs w:val="21"/>
                    </w:rPr>
                    <w:t>1000</w:t>
                  </w:r>
                  <w:r>
                    <w:rPr>
                      <w:rFonts w:ascii="宋体" w:eastAsia="宋体" w:hAnsi="宋体" w:cs="宋体" w:hint="eastAsia"/>
                      <w:kern w:val="0"/>
                      <w:szCs w:val="21"/>
                    </w:rPr>
                    <w:t>万元</w:t>
                  </w:r>
                </w:p>
              </w:tc>
              <w:tc>
                <w:tcPr>
                  <w:tcW w:w="121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0.8%</w:t>
                  </w:r>
                </w:p>
              </w:tc>
              <w:tc>
                <w:tcPr>
                  <w:tcW w:w="112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0.45%</w:t>
                  </w:r>
                </w:p>
              </w:tc>
              <w:tc>
                <w:tcPr>
                  <w:tcW w:w="1089"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0.55%</w:t>
                  </w:r>
                </w:p>
              </w:tc>
            </w:tr>
            <w:tr w:rsidR="000A7E36">
              <w:trPr>
                <w:trHeight w:val="479"/>
              </w:trPr>
              <w:tc>
                <w:tcPr>
                  <w:tcW w:w="2088"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1000</w:t>
                  </w:r>
                  <w:r>
                    <w:rPr>
                      <w:rFonts w:ascii="宋体" w:eastAsia="宋体" w:hAnsi="宋体" w:cs="宋体" w:hint="eastAsia"/>
                      <w:kern w:val="0"/>
                      <w:szCs w:val="21"/>
                    </w:rPr>
                    <w:t>～</w:t>
                  </w:r>
                  <w:r>
                    <w:rPr>
                      <w:rFonts w:ascii="宋体" w:eastAsia="宋体" w:hAnsi="宋体" w:cs="宋体" w:hint="eastAsia"/>
                      <w:kern w:val="0"/>
                      <w:szCs w:val="21"/>
                    </w:rPr>
                    <w:t>5000</w:t>
                  </w:r>
                  <w:r>
                    <w:rPr>
                      <w:rFonts w:ascii="宋体" w:eastAsia="宋体" w:hAnsi="宋体" w:cs="宋体" w:hint="eastAsia"/>
                      <w:kern w:val="0"/>
                      <w:szCs w:val="21"/>
                    </w:rPr>
                    <w:t>万元</w:t>
                  </w:r>
                </w:p>
              </w:tc>
              <w:tc>
                <w:tcPr>
                  <w:tcW w:w="121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0.5%</w:t>
                  </w:r>
                </w:p>
              </w:tc>
              <w:tc>
                <w:tcPr>
                  <w:tcW w:w="112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0.25%</w:t>
                  </w:r>
                </w:p>
              </w:tc>
              <w:tc>
                <w:tcPr>
                  <w:tcW w:w="1089"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0.35%</w:t>
                  </w:r>
                </w:p>
              </w:tc>
            </w:tr>
            <w:tr w:rsidR="000A7E36">
              <w:trPr>
                <w:trHeight w:val="479"/>
              </w:trPr>
              <w:tc>
                <w:tcPr>
                  <w:tcW w:w="2088"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5000</w:t>
                  </w:r>
                  <w:r>
                    <w:rPr>
                      <w:rFonts w:ascii="宋体" w:eastAsia="宋体" w:hAnsi="宋体" w:cs="宋体" w:hint="eastAsia"/>
                      <w:kern w:val="0"/>
                      <w:szCs w:val="21"/>
                    </w:rPr>
                    <w:t>万元～</w:t>
                  </w:r>
                  <w:r>
                    <w:rPr>
                      <w:rFonts w:ascii="宋体" w:eastAsia="宋体" w:hAnsi="宋体" w:cs="宋体" w:hint="eastAsia"/>
                      <w:kern w:val="0"/>
                      <w:szCs w:val="21"/>
                    </w:rPr>
                    <w:t>1</w:t>
                  </w:r>
                  <w:r>
                    <w:rPr>
                      <w:rFonts w:ascii="宋体" w:eastAsia="宋体" w:hAnsi="宋体" w:cs="宋体" w:hint="eastAsia"/>
                      <w:kern w:val="0"/>
                      <w:szCs w:val="21"/>
                    </w:rPr>
                    <w:t>亿元</w:t>
                  </w:r>
                </w:p>
              </w:tc>
              <w:tc>
                <w:tcPr>
                  <w:tcW w:w="121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0.25%</w:t>
                  </w:r>
                </w:p>
              </w:tc>
              <w:tc>
                <w:tcPr>
                  <w:tcW w:w="112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0.1%</w:t>
                  </w:r>
                </w:p>
              </w:tc>
              <w:tc>
                <w:tcPr>
                  <w:tcW w:w="1089"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0.2%</w:t>
                  </w:r>
                </w:p>
              </w:tc>
            </w:tr>
            <w:tr w:rsidR="000A7E36">
              <w:trPr>
                <w:trHeight w:val="479"/>
              </w:trPr>
              <w:tc>
                <w:tcPr>
                  <w:tcW w:w="2088"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亿元</w:t>
                  </w:r>
                </w:p>
              </w:tc>
              <w:tc>
                <w:tcPr>
                  <w:tcW w:w="121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0.05%</w:t>
                  </w:r>
                </w:p>
              </w:tc>
              <w:tc>
                <w:tcPr>
                  <w:tcW w:w="112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0.05%</w:t>
                  </w:r>
                </w:p>
              </w:tc>
              <w:tc>
                <w:tcPr>
                  <w:tcW w:w="1089"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0.05%</w:t>
                  </w:r>
                </w:p>
              </w:tc>
            </w:tr>
            <w:tr w:rsidR="000A7E36">
              <w:trPr>
                <w:trHeight w:val="489"/>
              </w:trPr>
              <w:tc>
                <w:tcPr>
                  <w:tcW w:w="2088"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亿元</w:t>
                  </w:r>
                </w:p>
              </w:tc>
              <w:tc>
                <w:tcPr>
                  <w:tcW w:w="121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0.035%</w:t>
                  </w:r>
                </w:p>
              </w:tc>
              <w:tc>
                <w:tcPr>
                  <w:tcW w:w="1125"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0.035%</w:t>
                  </w:r>
                </w:p>
              </w:tc>
              <w:tc>
                <w:tcPr>
                  <w:tcW w:w="1089" w:type="dxa"/>
                  <w:vAlign w:val="center"/>
                </w:tcPr>
                <w:p w:rsidR="000A7E36" w:rsidRDefault="007D34B8">
                  <w:pPr>
                    <w:spacing w:line="400" w:lineRule="exact"/>
                    <w:jc w:val="left"/>
                    <w:rPr>
                      <w:rFonts w:ascii="宋体" w:eastAsia="宋体" w:hAnsi="宋体" w:cs="宋体"/>
                      <w:kern w:val="0"/>
                      <w:szCs w:val="21"/>
                    </w:rPr>
                  </w:pPr>
                  <w:r>
                    <w:rPr>
                      <w:rFonts w:ascii="宋体" w:eastAsia="宋体" w:hAnsi="宋体" w:cs="宋体" w:hint="eastAsia"/>
                      <w:kern w:val="0"/>
                      <w:szCs w:val="21"/>
                    </w:rPr>
                    <w:t>0.035%</w:t>
                  </w:r>
                </w:p>
              </w:tc>
            </w:tr>
          </w:tbl>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注：采购代理服务收费按差额定率累进法计算。例如：某服务磋商代理业务成交金额为</w:t>
            </w:r>
            <w:r>
              <w:rPr>
                <w:rFonts w:ascii="宋体" w:eastAsia="宋体" w:hAnsi="宋体" w:cs="宋体" w:hint="eastAsia"/>
                <w:szCs w:val="21"/>
              </w:rPr>
              <w:t>6000</w:t>
            </w:r>
            <w:r>
              <w:rPr>
                <w:rFonts w:ascii="宋体" w:eastAsia="宋体" w:hAnsi="宋体" w:cs="宋体" w:hint="eastAsia"/>
                <w:szCs w:val="21"/>
              </w:rPr>
              <w:t>万元，计算采购代理服务收费额如下：</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100</w:t>
            </w:r>
            <w:r>
              <w:rPr>
                <w:rFonts w:ascii="宋体" w:eastAsia="宋体" w:hAnsi="宋体" w:cs="宋体" w:hint="eastAsia"/>
                <w:szCs w:val="21"/>
              </w:rPr>
              <w:t>万元×</w:t>
            </w:r>
            <w:r>
              <w:rPr>
                <w:rFonts w:ascii="宋体" w:eastAsia="宋体" w:hAnsi="宋体" w:cs="宋体" w:hint="eastAsia"/>
                <w:szCs w:val="21"/>
              </w:rPr>
              <w:t>1.5%=1.5</w:t>
            </w:r>
            <w:r>
              <w:rPr>
                <w:rFonts w:ascii="宋体" w:eastAsia="宋体" w:hAnsi="宋体" w:cs="宋体" w:hint="eastAsia"/>
                <w:szCs w:val="21"/>
              </w:rPr>
              <w:t>万元</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500-100</w:t>
            </w:r>
            <w:r>
              <w:rPr>
                <w:rFonts w:ascii="宋体" w:eastAsia="宋体" w:hAnsi="宋体" w:cs="宋体" w:hint="eastAsia"/>
                <w:szCs w:val="21"/>
              </w:rPr>
              <w:t>）万元×</w:t>
            </w:r>
            <w:r>
              <w:rPr>
                <w:rFonts w:ascii="宋体" w:eastAsia="宋体" w:hAnsi="宋体" w:cs="宋体" w:hint="eastAsia"/>
                <w:szCs w:val="21"/>
              </w:rPr>
              <w:t>0.8%=3.2</w:t>
            </w:r>
            <w:r>
              <w:rPr>
                <w:rFonts w:ascii="宋体" w:eastAsia="宋体" w:hAnsi="宋体" w:cs="宋体" w:hint="eastAsia"/>
                <w:szCs w:val="21"/>
              </w:rPr>
              <w:t>万元</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1000-500</w:t>
            </w:r>
            <w:r>
              <w:rPr>
                <w:rFonts w:ascii="宋体" w:eastAsia="宋体" w:hAnsi="宋体" w:cs="宋体" w:hint="eastAsia"/>
                <w:szCs w:val="21"/>
              </w:rPr>
              <w:t>）万元×</w:t>
            </w:r>
            <w:r>
              <w:rPr>
                <w:rFonts w:ascii="宋体" w:eastAsia="宋体" w:hAnsi="宋体" w:cs="宋体" w:hint="eastAsia"/>
                <w:szCs w:val="21"/>
              </w:rPr>
              <w:t>0.45%=2.25</w:t>
            </w:r>
            <w:r>
              <w:rPr>
                <w:rFonts w:ascii="宋体" w:eastAsia="宋体" w:hAnsi="宋体" w:cs="宋体" w:hint="eastAsia"/>
                <w:szCs w:val="21"/>
              </w:rPr>
              <w:t>万元</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5000-1000</w:t>
            </w:r>
            <w:r>
              <w:rPr>
                <w:rFonts w:ascii="宋体" w:eastAsia="宋体" w:hAnsi="宋体" w:cs="宋体" w:hint="eastAsia"/>
                <w:szCs w:val="21"/>
              </w:rPr>
              <w:t>）万元×</w:t>
            </w:r>
            <w:r>
              <w:rPr>
                <w:rFonts w:ascii="宋体" w:eastAsia="宋体" w:hAnsi="宋体" w:cs="宋体" w:hint="eastAsia"/>
                <w:szCs w:val="21"/>
              </w:rPr>
              <w:t>0.25%=10</w:t>
            </w:r>
            <w:r>
              <w:rPr>
                <w:rFonts w:ascii="宋体" w:eastAsia="宋体" w:hAnsi="宋体" w:cs="宋体" w:hint="eastAsia"/>
                <w:szCs w:val="21"/>
              </w:rPr>
              <w:t>万元</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6000-5000</w:t>
            </w:r>
            <w:r>
              <w:rPr>
                <w:rFonts w:ascii="宋体" w:eastAsia="宋体" w:hAnsi="宋体" w:cs="宋体" w:hint="eastAsia"/>
                <w:szCs w:val="21"/>
              </w:rPr>
              <w:t>）万元×</w:t>
            </w:r>
            <w:r>
              <w:rPr>
                <w:rFonts w:ascii="宋体" w:eastAsia="宋体" w:hAnsi="宋体" w:cs="宋体" w:hint="eastAsia"/>
                <w:szCs w:val="21"/>
              </w:rPr>
              <w:t>0.1%=1</w:t>
            </w:r>
            <w:r>
              <w:rPr>
                <w:rFonts w:ascii="宋体" w:eastAsia="宋体" w:hAnsi="宋体" w:cs="宋体" w:hint="eastAsia"/>
                <w:szCs w:val="21"/>
              </w:rPr>
              <w:t>万元</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合计收费</w:t>
            </w:r>
            <w:r>
              <w:rPr>
                <w:rFonts w:ascii="宋体" w:eastAsia="宋体" w:hAnsi="宋体" w:cs="宋体" w:hint="eastAsia"/>
                <w:szCs w:val="21"/>
              </w:rPr>
              <w:t>=1.5+3.2+2.25+10+1=17.95</w:t>
            </w:r>
            <w:r>
              <w:rPr>
                <w:rFonts w:ascii="宋体" w:eastAsia="宋体" w:hAnsi="宋体" w:cs="宋体" w:hint="eastAsia"/>
                <w:szCs w:val="21"/>
              </w:rPr>
              <w:t>（万元）</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）采购代理服务费汇到如下指定账户：</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开户名称：云之龙咨询集团有限公司</w:t>
            </w:r>
          </w:p>
          <w:p w:rsidR="000A7E36" w:rsidRDefault="007D34B8">
            <w:pPr>
              <w:spacing w:line="400" w:lineRule="exact"/>
              <w:jc w:val="left"/>
              <w:rPr>
                <w:rFonts w:ascii="宋体" w:eastAsia="宋体" w:hAnsi="宋体" w:cs="宋体"/>
                <w:szCs w:val="21"/>
              </w:rPr>
            </w:pPr>
            <w:r>
              <w:rPr>
                <w:rFonts w:ascii="宋体" w:eastAsia="宋体" w:hAnsi="宋体" w:cs="宋体" w:hint="eastAsia"/>
                <w:szCs w:val="21"/>
              </w:rPr>
              <w:t>开户银行：中国银行南宁市民主支行（网银支付可选中国银行股份有限公司南宁分行）</w:t>
            </w:r>
          </w:p>
          <w:p w:rsidR="000A7E36" w:rsidRDefault="007D34B8">
            <w:pPr>
              <w:spacing w:line="360" w:lineRule="auto"/>
              <w:rPr>
                <w:rFonts w:ascii="Times New Roman" w:eastAsia="宋体" w:hAnsi="Times New Roman" w:cs="Times New Roman"/>
                <w:szCs w:val="21"/>
              </w:rPr>
            </w:pPr>
            <w:r>
              <w:rPr>
                <w:rFonts w:ascii="Times New Roman" w:eastAsia="宋体" w:hAnsi="宋体" w:cs="宋体" w:hint="eastAsia"/>
                <w:szCs w:val="21"/>
              </w:rPr>
              <w:t>银行账号：</w:t>
            </w:r>
            <w:r>
              <w:rPr>
                <w:rFonts w:ascii="Times New Roman" w:eastAsia="宋体" w:hAnsi="宋体" w:cs="宋体" w:hint="eastAsia"/>
                <w:szCs w:val="21"/>
              </w:rPr>
              <w:t>623661021638</w:t>
            </w:r>
          </w:p>
        </w:tc>
      </w:tr>
      <w:tr w:rsidR="000A7E36">
        <w:trPr>
          <w:jc w:val="center"/>
        </w:trPr>
        <w:tc>
          <w:tcPr>
            <w:tcW w:w="935" w:type="dxa"/>
            <w:vAlign w:val="center"/>
          </w:tcPr>
          <w:p w:rsidR="000A7E36" w:rsidRDefault="007D34B8">
            <w:pPr>
              <w:topLinePunct/>
              <w:autoSpaceDE w:val="0"/>
              <w:autoSpaceDN w:val="0"/>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34</w:t>
            </w:r>
          </w:p>
        </w:tc>
        <w:tc>
          <w:tcPr>
            <w:tcW w:w="1984" w:type="dxa"/>
            <w:vAlign w:val="center"/>
          </w:tcPr>
          <w:p w:rsidR="000A7E36" w:rsidRDefault="007D34B8">
            <w:pPr>
              <w:adjustRightInd w:val="0"/>
              <w:snapToGrid w:val="0"/>
              <w:spacing w:line="360" w:lineRule="auto"/>
              <w:jc w:val="center"/>
              <w:rPr>
                <w:rFonts w:ascii="Times New Roman" w:eastAsia="宋体" w:hAnsi="Times New Roman" w:cs="Times New Roman"/>
                <w:szCs w:val="21"/>
              </w:rPr>
            </w:pPr>
            <w:r>
              <w:rPr>
                <w:rFonts w:ascii="Times New Roman" w:eastAsia="宋体" w:hAnsi="Times New Roman" w:cs="Times New Roman"/>
                <w:szCs w:val="21"/>
              </w:rPr>
              <w:t>其他补充事项</w:t>
            </w:r>
          </w:p>
        </w:tc>
        <w:tc>
          <w:tcPr>
            <w:tcW w:w="6058" w:type="dxa"/>
            <w:gridSpan w:val="2"/>
            <w:vAlign w:val="center"/>
          </w:tcPr>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本磋商采购文件中描述供应商的“公章”是指根据我国对公章的管理规定，用供应商法定主体行为名称制作的印章，除本磋商采购文件有特殊规定外，供应商的财务章、部门章、分公司章、工会章、合同章、投标专用章、业务专用章等其它形式印章均不能代替公章。</w:t>
            </w:r>
          </w:p>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本磋商采购文件中描述供应商的“签字”是指供应商的法定代表人（负责人）或被授权人亲自在磋商采购文件规定签署处亲笔写上个人的名字的行为，私章、签字章、印鉴、影印等其它形式均不能代替亲笔签字。</w:t>
            </w:r>
          </w:p>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成交供应商享受中小企业扶持政策的，采购人、采购代理机构应当随成交结果公开成交</w:t>
            </w:r>
            <w:r>
              <w:rPr>
                <w:rFonts w:ascii="Times New Roman" w:eastAsia="宋体" w:hAnsi="Times New Roman" w:cs="Times New Roman" w:hint="eastAsia"/>
                <w:szCs w:val="21"/>
              </w:rPr>
              <w:t>供应商的《中小企业声明函》。</w:t>
            </w:r>
          </w:p>
          <w:p w:rsidR="000A7E36" w:rsidRDefault="007D34B8">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成交供应商为残疾人福利性单位的，采购人或者其委托的采购代理机构应当随成交结果同时公告其《残疾人福利性单位声明函》，接受社会监督。</w:t>
            </w:r>
          </w:p>
        </w:tc>
      </w:tr>
    </w:tbl>
    <w:p w:rsidR="000A7E36" w:rsidRDefault="000A7E36">
      <w:pPr>
        <w:rPr>
          <w:rFonts w:ascii="Calibri" w:eastAsia="宋体" w:hAnsi="Calibri" w:cs="Times New Roman"/>
        </w:rPr>
      </w:pPr>
    </w:p>
    <w:p w:rsidR="000A7E36" w:rsidRDefault="000A7E36">
      <w:pPr>
        <w:rPr>
          <w:rFonts w:ascii="Calibri" w:eastAsia="宋体" w:hAnsi="Calibri" w:cs="Times New Roman"/>
        </w:rPr>
        <w:sectPr w:rsidR="000A7E36">
          <w:pgSz w:w="11906" w:h="16838"/>
          <w:pgMar w:top="1440" w:right="1752" w:bottom="1440" w:left="1752" w:header="851" w:footer="992" w:gutter="0"/>
          <w:cols w:space="720"/>
          <w:titlePg/>
          <w:docGrid w:type="lines" w:linePitch="312"/>
        </w:sectPr>
      </w:pPr>
    </w:p>
    <w:p w:rsidR="000A7E36" w:rsidRDefault="007D34B8">
      <w:pPr>
        <w:spacing w:line="360" w:lineRule="auto"/>
        <w:ind w:firstLineChars="200" w:firstLine="420"/>
        <w:rPr>
          <w:rFonts w:ascii="Times New Roman" w:eastAsia="黑体" w:hAnsi="Times New Roman" w:cs="Times New Roman"/>
        </w:rPr>
      </w:pPr>
      <w:bookmarkStart w:id="4" w:name="_Toc132880658"/>
      <w:r>
        <w:rPr>
          <w:rFonts w:ascii="Times New Roman" w:eastAsia="黑体" w:hAnsi="Times New Roman" w:cs="Times New Roman"/>
        </w:rPr>
        <w:lastRenderedPageBreak/>
        <w:t>一、总则</w:t>
      </w:r>
      <w:bookmarkEnd w:id="4"/>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w:t>
      </w:r>
      <w:r>
        <w:rPr>
          <w:rFonts w:ascii="Times New Roman" w:eastAsia="宋体" w:hAnsi="Times New Roman" w:cs="Times New Roman"/>
          <w:b/>
          <w:szCs w:val="21"/>
        </w:rPr>
        <w:t>预算资金及来源</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1.1 </w:t>
      </w:r>
      <w:r>
        <w:rPr>
          <w:rFonts w:ascii="Times New Roman" w:eastAsia="宋体" w:hAnsi="Times New Roman" w:cs="Times New Roman"/>
          <w:szCs w:val="21"/>
        </w:rPr>
        <w:t>本项目已经</w:t>
      </w:r>
      <w:r>
        <w:rPr>
          <w:rFonts w:ascii="Times New Roman" w:eastAsia="宋体" w:hAnsi="Times New Roman" w:cs="Times New Roman" w:hint="eastAsia"/>
          <w:b/>
          <w:szCs w:val="21"/>
          <w:u w:val="single"/>
        </w:rPr>
        <w:t>国家税务总局防城港市税务局</w:t>
      </w:r>
      <w:r>
        <w:rPr>
          <w:rFonts w:ascii="Times New Roman" w:eastAsia="宋体" w:hAnsi="Times New Roman" w:cs="Times New Roman"/>
          <w:szCs w:val="21"/>
        </w:rPr>
        <w:t>批准立项。</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1.2 </w:t>
      </w:r>
      <w:r>
        <w:rPr>
          <w:rFonts w:ascii="Times New Roman" w:eastAsia="宋体" w:hAnsi="Times New Roman" w:cs="Times New Roman"/>
          <w:szCs w:val="21"/>
        </w:rPr>
        <w:t>本项目预算资金见</w:t>
      </w:r>
      <w:r>
        <w:rPr>
          <w:rFonts w:ascii="Times New Roman" w:eastAsia="宋体" w:hAnsi="Times New Roman" w:cs="Times New Roman"/>
          <w:b/>
          <w:bCs/>
          <w:szCs w:val="21"/>
        </w:rPr>
        <w:t>供应商须知前附表</w:t>
      </w:r>
      <w:r>
        <w:rPr>
          <w:rFonts w:ascii="Times New Roman" w:eastAsia="宋体" w:hAnsi="Times New Roman" w:cs="Times New Roman"/>
          <w:szCs w:val="21"/>
        </w:rPr>
        <w:t>，已列入</w:t>
      </w:r>
      <w:r>
        <w:rPr>
          <w:rFonts w:ascii="Times New Roman" w:eastAsia="宋体" w:hAnsi="Times New Roman" w:cs="Times New Roman" w:hint="eastAsia"/>
          <w:b/>
          <w:szCs w:val="21"/>
          <w:u w:val="single"/>
        </w:rPr>
        <w:t>国家税务总局防城港市税务局</w:t>
      </w:r>
      <w:r>
        <w:rPr>
          <w:rFonts w:ascii="Times New Roman" w:eastAsia="宋体" w:hAnsi="Times New Roman" w:cs="Times New Roman"/>
          <w:szCs w:val="21"/>
        </w:rPr>
        <w:t>预算。</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w:t>
      </w:r>
      <w:r>
        <w:rPr>
          <w:rFonts w:ascii="Times New Roman" w:eastAsia="宋体" w:hAnsi="Times New Roman" w:cs="Times New Roman"/>
          <w:b/>
          <w:szCs w:val="21"/>
        </w:rPr>
        <w:t>合格的产品和服务（工程）</w:t>
      </w:r>
    </w:p>
    <w:p w:rsidR="000A7E36" w:rsidRDefault="007D34B8">
      <w:pPr>
        <w:tabs>
          <w:tab w:val="left" w:pos="2160"/>
        </w:tabs>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2.1 </w:t>
      </w:r>
      <w:r>
        <w:rPr>
          <w:rFonts w:ascii="Times New Roman" w:eastAsia="宋体" w:hAnsi="Times New Roman" w:cs="Times New Roman"/>
          <w:szCs w:val="21"/>
        </w:rPr>
        <w:t>本项目所涉及的所有产品和服务（工程）均应来自中国境内（指关境内），合同金额的支付也仅限于这些产品和服务（工程）。</w:t>
      </w:r>
    </w:p>
    <w:p w:rsidR="000A7E36" w:rsidRDefault="007D34B8">
      <w:pPr>
        <w:tabs>
          <w:tab w:val="left" w:pos="2160"/>
        </w:tabs>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合格的产品和服务（工程），即</w:t>
      </w:r>
      <w:r>
        <w:rPr>
          <w:rFonts w:ascii="Times New Roman" w:eastAsia="宋体" w:hAnsi="Times New Roman" w:cs="Times New Roman"/>
          <w:b/>
          <w:bCs/>
          <w:szCs w:val="21"/>
        </w:rPr>
        <w:t>采购需求</w:t>
      </w:r>
      <w:r>
        <w:rPr>
          <w:rFonts w:ascii="Times New Roman" w:eastAsia="宋体" w:hAnsi="Times New Roman" w:cs="Times New Roman"/>
          <w:szCs w:val="21"/>
        </w:rPr>
        <w:t>见</w:t>
      </w:r>
      <w:r>
        <w:rPr>
          <w:rFonts w:ascii="Times New Roman" w:eastAsia="宋体" w:hAnsi="Times New Roman" w:cs="Times New Roman"/>
          <w:b/>
          <w:szCs w:val="21"/>
        </w:rPr>
        <w:t>采购文件（技术部分）。</w:t>
      </w:r>
    </w:p>
    <w:p w:rsidR="000A7E36" w:rsidRDefault="007D34B8">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供应商应保证所提供的产品及服务（工程）免受第三方提出侵犯其知识产权（专利权、商标权、工业设计权及使用权）的请求及起诉。</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3.</w:t>
      </w:r>
      <w:r>
        <w:rPr>
          <w:rFonts w:ascii="Times New Roman" w:eastAsia="宋体" w:hAnsi="Times New Roman" w:cs="Times New Roman"/>
          <w:b/>
          <w:szCs w:val="21"/>
        </w:rPr>
        <w:t>合格的供应商</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3.1</w:t>
      </w:r>
      <w:r>
        <w:rPr>
          <w:rFonts w:ascii="Calibri" w:eastAsia="宋体" w:hAnsi="Calibri" w:cs="Times New Roman"/>
        </w:rPr>
        <w:t>一般规定</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3.1.1</w:t>
      </w:r>
      <w:r>
        <w:rPr>
          <w:rFonts w:ascii="Calibri" w:eastAsia="宋体" w:hAnsi="Calibri" w:cs="Times New Roman"/>
        </w:rPr>
        <w:t>供应商应遵守《政府采购法》及其实施条例、《政府采购竞争性磋商采购方式管理暂行办法》、《政府采购质疑和投诉办法》及有关政府采购的规定，同时还应遵守有关法律、法规和规章的强制性规定。</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3.1.2</w:t>
      </w:r>
      <w:r>
        <w:rPr>
          <w:rFonts w:ascii="Calibri" w:eastAsia="宋体" w:hAnsi="Calibri" w:cs="Times New Roman"/>
        </w:rPr>
        <w:t>供应商的资格要求及本项目的特定资格要求见</w:t>
      </w:r>
      <w:r>
        <w:rPr>
          <w:rFonts w:ascii="Calibri" w:eastAsia="宋体" w:hAnsi="Calibri" w:cs="Times New Roman"/>
          <w:b/>
          <w:bCs/>
        </w:rPr>
        <w:t>供应商须知前附</w:t>
      </w:r>
      <w:r>
        <w:rPr>
          <w:rFonts w:ascii="Calibri" w:eastAsia="宋体" w:hAnsi="Calibri" w:cs="Times New Roman"/>
        </w:rPr>
        <w:t>表。</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3.1.3</w:t>
      </w:r>
      <w:r>
        <w:rPr>
          <w:rFonts w:ascii="Calibri" w:eastAsia="宋体" w:hAnsi="Calibri" w:cs="Times New Roman"/>
        </w:rPr>
        <w:t>资格条件中所称</w:t>
      </w:r>
      <w:r>
        <w:rPr>
          <w:rFonts w:ascii="Calibri" w:eastAsia="宋体" w:hAnsi="Calibri" w:cs="Times New Roman"/>
        </w:rPr>
        <w:t>“</w:t>
      </w:r>
      <w:r>
        <w:rPr>
          <w:rFonts w:ascii="Calibri" w:eastAsia="宋体" w:hAnsi="Calibri" w:cs="Times New Roman"/>
        </w:rPr>
        <w:t>重大违法记录</w:t>
      </w:r>
      <w:r>
        <w:rPr>
          <w:rFonts w:ascii="Calibri" w:eastAsia="宋体" w:hAnsi="Calibri" w:cs="Times New Roman"/>
        </w:rPr>
        <w:t>”</w:t>
      </w:r>
      <w:r>
        <w:rPr>
          <w:rFonts w:ascii="Calibri" w:eastAsia="宋体" w:hAnsi="Calibri" w:cs="Times New Roman"/>
        </w:rPr>
        <w:t>，是指供应商因违法经营受到刑事处罚或者责令停产停业、吊销许可证或者执照、较大数额罚款等行政处罚。</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供应商在参加政府采购活动前</w:t>
      </w:r>
      <w:r>
        <w:rPr>
          <w:rFonts w:ascii="Calibri" w:eastAsia="宋体" w:hAnsi="Calibri" w:cs="Times New Roman"/>
        </w:rPr>
        <w:t>3</w:t>
      </w:r>
      <w:r>
        <w:rPr>
          <w:rFonts w:ascii="Calibri" w:eastAsia="宋体" w:hAnsi="Calibri" w:cs="Times New Roman"/>
        </w:rPr>
        <w:t>年内因违法经营被禁止在一定期限内参加政府采购活动，期限届满的，可以参加</w:t>
      </w:r>
      <w:r>
        <w:rPr>
          <w:rFonts w:ascii="宋体" w:eastAsia="宋体" w:hAnsi="宋体" w:cs="Times New Roman" w:hint="eastAsia"/>
          <w:szCs w:val="21"/>
        </w:rPr>
        <w:t>本次</w:t>
      </w:r>
      <w:r>
        <w:rPr>
          <w:rFonts w:ascii="Calibri" w:eastAsia="宋体" w:hAnsi="Calibri" w:cs="Times New Roman"/>
        </w:rPr>
        <w:t>采购活动。</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w:t>
      </w:r>
      <w:r>
        <w:rPr>
          <w:rFonts w:ascii="Calibri" w:eastAsia="宋体" w:hAnsi="Calibri" w:cs="Times New Roman"/>
        </w:rPr>
        <w:t>较大数额罚款</w:t>
      </w:r>
      <w:r>
        <w:rPr>
          <w:rFonts w:ascii="Calibri" w:eastAsia="宋体" w:hAnsi="Calibri" w:cs="Times New Roman"/>
        </w:rPr>
        <w:t>”</w:t>
      </w:r>
      <w:r>
        <w:rPr>
          <w:rFonts w:ascii="Calibri" w:eastAsia="宋体" w:hAnsi="Calibri" w:cs="Times New Roman"/>
        </w:rPr>
        <w:t>认定为</w:t>
      </w:r>
      <w:r>
        <w:rPr>
          <w:rFonts w:ascii="Calibri" w:eastAsia="宋体" w:hAnsi="Calibri" w:cs="Times New Roman"/>
        </w:rPr>
        <w:t>200</w:t>
      </w:r>
      <w:r>
        <w:rPr>
          <w:rFonts w:ascii="Calibri" w:eastAsia="宋体" w:hAnsi="Calibri" w:cs="Times New Roman"/>
        </w:rPr>
        <w:t>万元以上的罚款，法律、行政法规以及国务院有关部门明确规定相关领域</w:t>
      </w:r>
      <w:r>
        <w:rPr>
          <w:rFonts w:ascii="Calibri" w:eastAsia="宋体" w:hAnsi="Calibri" w:cs="Times New Roman"/>
        </w:rPr>
        <w:t>“</w:t>
      </w:r>
      <w:r>
        <w:rPr>
          <w:rFonts w:ascii="Calibri" w:eastAsia="宋体" w:hAnsi="Calibri" w:cs="Times New Roman"/>
        </w:rPr>
        <w:t>较大数额罚款</w:t>
      </w:r>
      <w:r>
        <w:rPr>
          <w:rFonts w:ascii="Calibri" w:eastAsia="宋体" w:hAnsi="Calibri" w:cs="Times New Roman"/>
        </w:rPr>
        <w:t>”</w:t>
      </w:r>
      <w:r>
        <w:rPr>
          <w:rFonts w:ascii="Calibri" w:eastAsia="宋体" w:hAnsi="Calibri" w:cs="Times New Roman"/>
        </w:rPr>
        <w:t>标准高于</w:t>
      </w:r>
      <w:r>
        <w:rPr>
          <w:rFonts w:ascii="Calibri" w:eastAsia="宋体" w:hAnsi="Calibri" w:cs="Times New Roman"/>
        </w:rPr>
        <w:t>200</w:t>
      </w:r>
      <w:r>
        <w:rPr>
          <w:rFonts w:ascii="Calibri" w:eastAsia="宋体" w:hAnsi="Calibri" w:cs="Times New Roman"/>
        </w:rPr>
        <w:t>万元的，从其规定。</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3.1.4</w:t>
      </w:r>
      <w:r>
        <w:rPr>
          <w:rFonts w:ascii="Calibri" w:eastAsia="宋体" w:hAnsi="Calibri" w:cs="Times New Roman"/>
        </w:rPr>
        <w:t>信用记录要求</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磋商小组将通过</w:t>
      </w:r>
      <w:r>
        <w:rPr>
          <w:rFonts w:ascii="Calibri" w:eastAsia="宋体" w:hAnsi="Calibri" w:cs="Times New Roman"/>
        </w:rPr>
        <w:t>“</w:t>
      </w:r>
      <w:r>
        <w:rPr>
          <w:rFonts w:ascii="Calibri" w:eastAsia="宋体" w:hAnsi="Calibri" w:cs="Times New Roman"/>
        </w:rPr>
        <w:t>信用中国</w:t>
      </w:r>
      <w:r>
        <w:rPr>
          <w:rFonts w:ascii="Calibri" w:eastAsia="宋体" w:hAnsi="Calibri" w:cs="Times New Roman"/>
        </w:rPr>
        <w:t>”</w:t>
      </w:r>
      <w:r>
        <w:rPr>
          <w:rFonts w:ascii="Calibri" w:eastAsia="宋体" w:hAnsi="Calibri" w:cs="Times New Roman"/>
        </w:rPr>
        <w:t>网站（</w:t>
      </w:r>
      <w:r>
        <w:rPr>
          <w:rFonts w:ascii="Calibri" w:eastAsia="宋体" w:hAnsi="Calibri" w:cs="Times New Roman"/>
        </w:rPr>
        <w:t>www.creditchina.gov.cn</w:t>
      </w:r>
      <w:r>
        <w:rPr>
          <w:rFonts w:ascii="Calibri" w:eastAsia="宋体" w:hAnsi="Calibri" w:cs="Times New Roman"/>
        </w:rPr>
        <w:t>）、中国政府采购网（</w:t>
      </w:r>
      <w:r>
        <w:rPr>
          <w:rFonts w:ascii="Calibri" w:eastAsia="宋体" w:hAnsi="Calibri" w:cs="Times New Roman"/>
        </w:rPr>
        <w:t>www.ccgp.gov.cn</w:t>
      </w:r>
      <w:r>
        <w:rPr>
          <w:rFonts w:ascii="Calibri" w:eastAsia="宋体" w:hAnsi="Calibri" w:cs="Times New Roman"/>
        </w:rPr>
        <w:t>）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w:t>
      </w:r>
      <w:r>
        <w:rPr>
          <w:rFonts w:ascii="宋体" w:eastAsia="宋体" w:hAnsi="宋体" w:cs="Times New Roman" w:hint="eastAsia"/>
          <w:szCs w:val="21"/>
        </w:rPr>
        <w:t>本次</w:t>
      </w:r>
      <w:r>
        <w:rPr>
          <w:rFonts w:ascii="Calibri" w:eastAsia="宋体" w:hAnsi="Calibri" w:cs="Times New Roman"/>
        </w:rPr>
        <w:t>采购活动。</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两个以上的自然人、法人或者其他组织组成一个联合体，以一个供应商的身份共同参加采购活动的，应当对所有联合体成员进行信用记录查询，联合体成员存在不良信用记录的，视同联合体存在不良信用记录。</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lastRenderedPageBreak/>
        <w:t>3.2</w:t>
      </w:r>
      <w:r>
        <w:rPr>
          <w:rFonts w:ascii="Calibri" w:eastAsia="宋体" w:hAnsi="Calibri" w:cs="Times New Roman"/>
        </w:rPr>
        <w:t>联合体</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3.2.1</w:t>
      </w:r>
      <w:r>
        <w:rPr>
          <w:rFonts w:ascii="Calibri" w:eastAsia="宋体" w:hAnsi="Calibri" w:cs="Times New Roman"/>
        </w:rPr>
        <w:t>若本项目接受联合体，则两个以上的自然人、法人或者其他组织可以组成一个联合体，以一个供应商的身份共同参加采购。</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3.2.2</w:t>
      </w:r>
      <w:r>
        <w:rPr>
          <w:rFonts w:ascii="Calibri" w:eastAsia="宋体" w:hAnsi="Calibri" w:cs="Times New Roman"/>
        </w:rPr>
        <w:t>以联合体形式参加磋商的，联合体各方应按第二章要求提供资格条件材料。</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3.2.3</w:t>
      </w:r>
      <w:r>
        <w:rPr>
          <w:rFonts w:ascii="Calibri" w:eastAsia="宋体" w:hAnsi="Calibri" w:cs="Times New Roman"/>
        </w:rPr>
        <w:t>联合体中有同类资质的供应商按照联合体分工承担相同工作的，应当按照资质等级较低的供应商确定资质等级。</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3.2.4</w:t>
      </w:r>
      <w:r>
        <w:rPr>
          <w:rFonts w:ascii="Calibri" w:eastAsia="宋体" w:hAnsi="Calibri" w:cs="Times New Roman"/>
        </w:rPr>
        <w:t>联合体应当提交联合协议，载明联合体各方承担的工作和义务。</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3.2.5</w:t>
      </w:r>
      <w:r>
        <w:rPr>
          <w:rFonts w:ascii="Calibri" w:eastAsia="宋体" w:hAnsi="Calibri" w:cs="Times New Roman"/>
        </w:rPr>
        <w:t>联合体各方应当共同与采购人签订采购合同，就采购合同约定的事项对采购人承担连带责任。</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3.2.6</w:t>
      </w:r>
      <w:r>
        <w:rPr>
          <w:rFonts w:ascii="Calibri" w:eastAsia="宋体" w:hAnsi="Calibri" w:cs="Times New Roman"/>
        </w:rPr>
        <w:t>以联合体形式参加采购活动的，联合体各方不得再单独参加或者与其他供应商另外组成联合体参加同一合同项下的采购活动。</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3.3</w:t>
      </w:r>
      <w:r>
        <w:rPr>
          <w:rFonts w:ascii="Calibri" w:eastAsia="宋体" w:hAnsi="Calibri" w:cs="Times New Roman"/>
        </w:rPr>
        <w:t>禁止规定</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3.3.1</w:t>
      </w:r>
      <w:r>
        <w:rPr>
          <w:rFonts w:ascii="Calibri" w:eastAsia="宋体" w:hAnsi="Calibri" w:cs="Times New Roman"/>
        </w:rPr>
        <w:t>单位负责人为同一人或者存在直接控股、管理关系的不同供应商，不得参加同一采购包的采购活动。否则</w:t>
      </w:r>
      <w:r>
        <w:rPr>
          <w:rFonts w:ascii="Calibri" w:eastAsia="宋体" w:hAnsi="Calibri" w:cs="Times New Roman"/>
        </w:rPr>
        <w:t>响应均无效。</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3.3.2</w:t>
      </w:r>
      <w:r>
        <w:rPr>
          <w:rFonts w:ascii="Calibri" w:eastAsia="宋体" w:hAnsi="Calibri" w:cs="Times New Roman"/>
        </w:rPr>
        <w:t>除单一来源采购项目外，为采购项目提供整体设计、规范编制或者项目管理、监理、检测等服务的供应商，不得再参加该采购项目的其他采购活动。否则响应无效。</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4.</w:t>
      </w:r>
      <w:r>
        <w:rPr>
          <w:rFonts w:ascii="Times New Roman" w:eastAsia="宋体" w:hAnsi="Times New Roman" w:cs="Times New Roman"/>
          <w:b/>
          <w:szCs w:val="21"/>
        </w:rPr>
        <w:t>磋商响应费用</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4.1 </w:t>
      </w:r>
      <w:r>
        <w:rPr>
          <w:rFonts w:ascii="Times New Roman" w:eastAsia="宋体" w:hAnsi="Times New Roman" w:cs="Times New Roman"/>
          <w:szCs w:val="21"/>
        </w:rPr>
        <w:t>供应商应承担所有与编写、提交响应文件有关的费用，不论磋商的结果如何，采购人在任何情况下均无义务和责任承担这些费用。</w:t>
      </w:r>
    </w:p>
    <w:p w:rsidR="000A7E36" w:rsidRDefault="007D34B8">
      <w:pPr>
        <w:spacing w:line="360" w:lineRule="auto"/>
        <w:ind w:firstLineChars="200" w:firstLine="420"/>
        <w:rPr>
          <w:rFonts w:ascii="黑体" w:eastAsia="黑体" w:hAnsi="黑体" w:cs="黑体"/>
        </w:rPr>
      </w:pPr>
      <w:bookmarkStart w:id="5" w:name="_Toc132880659"/>
      <w:r>
        <w:rPr>
          <w:rFonts w:ascii="黑体" w:eastAsia="黑体" w:hAnsi="黑体" w:cs="黑体" w:hint="eastAsia"/>
        </w:rPr>
        <w:t>二、采购文件</w:t>
      </w:r>
      <w:bookmarkEnd w:id="5"/>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5.</w:t>
      </w:r>
      <w:r>
        <w:rPr>
          <w:rFonts w:ascii="Times New Roman" w:eastAsia="宋体" w:hAnsi="Times New Roman" w:cs="Times New Roman"/>
          <w:b/>
          <w:szCs w:val="21"/>
        </w:rPr>
        <w:t>采购文件构成</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第一部分商务部分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）磋商邀请</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）供应商须知</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）评审方法及标准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）采购合同文本</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）响应文件格式</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第二部分技术部分</w:t>
      </w:r>
    </w:p>
    <w:p w:rsidR="000A7E36" w:rsidRDefault="007D34B8">
      <w:pPr>
        <w:topLinePunct/>
        <w:autoSpaceDE w:val="0"/>
        <w:autoSpaceDN w:val="0"/>
        <w:adjustRightInd w:val="0"/>
        <w:snapToGrid w:val="0"/>
        <w:spacing w:line="360" w:lineRule="auto"/>
        <w:ind w:firstLineChars="196" w:firstLine="413"/>
        <w:rPr>
          <w:rFonts w:ascii="Times New Roman" w:eastAsia="宋体" w:hAnsi="Times New Roman" w:cs="Times New Roman"/>
          <w:b/>
          <w:szCs w:val="21"/>
        </w:rPr>
      </w:pPr>
      <w:r>
        <w:rPr>
          <w:rFonts w:ascii="Times New Roman" w:eastAsia="宋体" w:hAnsi="Times New Roman" w:cs="Times New Roman"/>
          <w:b/>
          <w:szCs w:val="21"/>
        </w:rPr>
        <w:t>6.</w:t>
      </w:r>
      <w:r>
        <w:rPr>
          <w:rFonts w:ascii="Times New Roman" w:eastAsia="宋体" w:hAnsi="Times New Roman" w:cs="Times New Roman"/>
          <w:b/>
          <w:szCs w:val="21"/>
        </w:rPr>
        <w:t>采购文件询问、澄清或修改</w:t>
      </w:r>
    </w:p>
    <w:p w:rsidR="000A7E36" w:rsidRDefault="007D34B8">
      <w:pPr>
        <w:widowControl/>
        <w:topLinePunct/>
        <w:autoSpaceDE w:val="0"/>
        <w:autoSpaceDN w:val="0"/>
        <w:adjustRightInd w:val="0"/>
        <w:snapToGrid w:val="0"/>
        <w:spacing w:line="360" w:lineRule="auto"/>
        <w:ind w:firstLineChars="200" w:firstLine="420"/>
        <w:jc w:val="left"/>
        <w:rPr>
          <w:rFonts w:ascii="Times New Roman" w:eastAsia="宋体" w:hAnsi="Times New Roman" w:cs="Times New Roman"/>
          <w:b/>
          <w:szCs w:val="21"/>
        </w:rPr>
      </w:pPr>
      <w:r>
        <w:rPr>
          <w:rFonts w:ascii="Times New Roman" w:eastAsia="宋体" w:hAnsi="Times New Roman" w:cs="Times New Roman"/>
          <w:szCs w:val="21"/>
        </w:rPr>
        <w:t>6.1</w:t>
      </w:r>
      <w:r>
        <w:rPr>
          <w:rFonts w:ascii="Times New Roman" w:eastAsia="宋体" w:hAnsi="Times New Roman" w:cs="Times New Roman"/>
          <w:szCs w:val="21"/>
        </w:rPr>
        <w:t xml:space="preserve"> </w:t>
      </w:r>
      <w:r>
        <w:rPr>
          <w:rFonts w:ascii="Times New Roman" w:eastAsia="宋体" w:hAnsi="Times New Roman" w:cs="Times New Roman"/>
          <w:szCs w:val="21"/>
        </w:rPr>
        <w:t>供应商对采购文件如有疑问的，可以向采购人或者采购代理机构提出询问，采购人或者采购代理机构应当在</w:t>
      </w:r>
      <w:r>
        <w:rPr>
          <w:rFonts w:ascii="Times New Roman" w:eastAsia="宋体" w:hAnsi="Times New Roman" w:cs="Times New Roman"/>
          <w:szCs w:val="21"/>
        </w:rPr>
        <w:t>3</w:t>
      </w:r>
      <w:r>
        <w:rPr>
          <w:rFonts w:ascii="Times New Roman" w:eastAsia="宋体" w:hAnsi="Times New Roman" w:cs="Times New Roman"/>
          <w:szCs w:val="21"/>
        </w:rPr>
        <w:t>个工作日内作出答复</w:t>
      </w:r>
      <w:r>
        <w:rPr>
          <w:rFonts w:ascii="Times New Roman" w:eastAsia="宋体" w:hAnsi="Times New Roman" w:cs="Times New Roman"/>
          <w:bCs/>
          <w:szCs w:val="21"/>
        </w:rPr>
        <w:t>，但答复的内容不得涉及商业秘密。</w:t>
      </w:r>
      <w:r>
        <w:rPr>
          <w:rFonts w:ascii="Times New Roman" w:eastAsia="宋体" w:hAnsi="Times New Roman" w:cs="Times New Roman"/>
          <w:szCs w:val="21"/>
        </w:rPr>
        <w:t>如有必要，采购人或者采购代理机构可对采购文件进行澄清或者修改。</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 xml:space="preserve">6.2 </w:t>
      </w:r>
      <w:r>
        <w:rPr>
          <w:rFonts w:ascii="Times New Roman" w:eastAsia="宋体" w:hAnsi="Times New Roman" w:cs="Times New Roman"/>
          <w:szCs w:val="21"/>
        </w:rPr>
        <w:t>提交首次响应文件截止之日前，采购人、采购代理机构或者磋商小组可以对已发出的磋商文件进行必要的澄清或者修改。</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6.3 </w:t>
      </w:r>
      <w:r>
        <w:rPr>
          <w:rFonts w:ascii="Times New Roman" w:eastAsia="宋体" w:hAnsi="Times New Roman" w:cs="Times New Roman"/>
          <w:szCs w:val="21"/>
        </w:rPr>
        <w:t>澄清或者修改将在原公告发布媒体上发布更正公告，并以书面形式通知所有获取磋商文件的供应商。线上采购项目还将通过国家税务总局采购评审管理系统（以下简称</w:t>
      </w:r>
      <w:r>
        <w:rPr>
          <w:rFonts w:ascii="Times New Roman" w:eastAsia="宋体" w:hAnsi="Times New Roman" w:cs="Times New Roman"/>
          <w:szCs w:val="21"/>
        </w:rPr>
        <w:t>“</w:t>
      </w:r>
      <w:r>
        <w:rPr>
          <w:rFonts w:ascii="Times New Roman" w:eastAsia="宋体" w:hAnsi="Times New Roman" w:cs="Times New Roman"/>
          <w:szCs w:val="21"/>
        </w:rPr>
        <w:t>评审管理系统</w:t>
      </w:r>
      <w:r>
        <w:rPr>
          <w:rFonts w:ascii="Times New Roman" w:eastAsia="宋体" w:hAnsi="Times New Roman" w:cs="Times New Roman"/>
          <w:szCs w:val="21"/>
        </w:rPr>
        <w:t>”</w:t>
      </w:r>
      <w:r>
        <w:rPr>
          <w:rFonts w:ascii="Times New Roman" w:eastAsia="宋体" w:hAnsi="Times New Roman" w:cs="Times New Roman"/>
          <w:szCs w:val="21"/>
        </w:rPr>
        <w:t>）通知所有获取</w:t>
      </w:r>
      <w:r>
        <w:rPr>
          <w:rFonts w:ascii="Times New Roman" w:eastAsia="宋体" w:hAnsi="Times New Roman" w:cs="Times New Roman"/>
          <w:szCs w:val="21"/>
        </w:rPr>
        <w:t>采购文件的潜在供应商。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6.4</w:t>
      </w:r>
      <w:r>
        <w:rPr>
          <w:rFonts w:ascii="Times New Roman" w:eastAsia="宋体" w:hAnsi="Times New Roman" w:cs="Times New Roman"/>
          <w:szCs w:val="21"/>
        </w:rPr>
        <w:t>澄清或者修改的内容可能影响响应文件编制的，采购人、采购代理机构应当在提交首次响应文件截止时间至少</w:t>
      </w:r>
      <w:r>
        <w:rPr>
          <w:rFonts w:ascii="Times New Roman" w:eastAsia="宋体" w:hAnsi="Times New Roman" w:cs="Times New Roman"/>
          <w:szCs w:val="21"/>
        </w:rPr>
        <w:t>5</w:t>
      </w:r>
      <w:r>
        <w:rPr>
          <w:rFonts w:ascii="Times New Roman" w:eastAsia="宋体" w:hAnsi="Times New Roman" w:cs="Times New Roman"/>
          <w:szCs w:val="21"/>
        </w:rPr>
        <w:t>日前，以书面形式通知所有获取磋商文件的供应商；不足</w:t>
      </w:r>
      <w:r>
        <w:rPr>
          <w:rFonts w:ascii="Times New Roman" w:eastAsia="宋体" w:hAnsi="Times New Roman" w:cs="Times New Roman"/>
          <w:szCs w:val="21"/>
        </w:rPr>
        <w:t>5</w:t>
      </w:r>
      <w:r>
        <w:rPr>
          <w:rFonts w:ascii="Times New Roman" w:eastAsia="宋体" w:hAnsi="Times New Roman" w:cs="Times New Roman"/>
          <w:szCs w:val="21"/>
        </w:rPr>
        <w:t>日的，采购人、采购代理机构应当顺延提交首次响应文件截止时间。</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6.5</w:t>
      </w:r>
      <w:r>
        <w:rPr>
          <w:rFonts w:ascii="Times New Roman" w:eastAsia="宋体" w:hAnsi="Times New Roman" w:cs="Times New Roman"/>
          <w:szCs w:val="21"/>
        </w:rPr>
        <w:t>澄清或者修改的内容作为磋商文件的组成部分。</w:t>
      </w:r>
    </w:p>
    <w:p w:rsidR="000A7E36" w:rsidRDefault="007D34B8">
      <w:pPr>
        <w:spacing w:line="360" w:lineRule="auto"/>
        <w:ind w:firstLineChars="200" w:firstLine="420"/>
        <w:rPr>
          <w:rFonts w:ascii="黑体" w:eastAsia="黑体" w:hAnsi="黑体" w:cs="黑体"/>
        </w:rPr>
      </w:pPr>
      <w:bookmarkStart w:id="6" w:name="_Toc132880660"/>
      <w:r>
        <w:rPr>
          <w:rFonts w:ascii="黑体" w:eastAsia="黑体" w:hAnsi="黑体" w:cs="黑体" w:hint="eastAsia"/>
        </w:rPr>
        <w:t>三、响应文件</w:t>
      </w:r>
      <w:bookmarkEnd w:id="6"/>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7</w:t>
      </w:r>
      <w:r>
        <w:rPr>
          <w:rFonts w:ascii="Times New Roman" w:eastAsia="宋体" w:hAnsi="Times New Roman" w:cs="Times New Roman"/>
          <w:szCs w:val="21"/>
        </w:rPr>
        <w:t>．</w:t>
      </w:r>
      <w:r>
        <w:rPr>
          <w:rFonts w:ascii="Times New Roman" w:eastAsia="宋体" w:hAnsi="Times New Roman" w:cs="Times New Roman"/>
          <w:b/>
          <w:szCs w:val="21"/>
        </w:rPr>
        <w:t>响应文件编制</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7.1</w:t>
      </w:r>
      <w:r>
        <w:rPr>
          <w:rFonts w:ascii="Calibri" w:eastAsia="宋体" w:hAnsi="Calibri" w:cs="Times New Roman"/>
        </w:rPr>
        <w:t>响应文件的编制</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7.1.1</w:t>
      </w:r>
      <w:r>
        <w:rPr>
          <w:rFonts w:ascii="Calibri" w:eastAsia="宋体" w:hAnsi="Calibri" w:cs="Times New Roman"/>
        </w:rPr>
        <w:t>供应商应先仔细阅读采购文件的全部内容后，再进行响应文件的编制。</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7.1.2</w:t>
      </w:r>
      <w:r>
        <w:rPr>
          <w:rFonts w:ascii="Calibri" w:eastAsia="宋体" w:hAnsi="Calibri" w:cs="Times New Roman"/>
        </w:rPr>
        <w:t>响应文件应满足采购文件提出的实质性要求和条件，并保证其所提交的全部资料是不可割离且</w:t>
      </w:r>
      <w:r>
        <w:rPr>
          <w:rFonts w:ascii="Calibri" w:eastAsia="宋体" w:hAnsi="Calibri" w:cs="Times New Roman"/>
        </w:rPr>
        <w:t>真实、有效、准确、完整和不具有任何误导性的，否则造成不利后果由供应商承担责任。</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7.2</w:t>
      </w:r>
      <w:r>
        <w:rPr>
          <w:rFonts w:ascii="Calibri" w:eastAsia="宋体" w:hAnsi="Calibri" w:cs="Times New Roman"/>
        </w:rPr>
        <w:t>响应文件的语言</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7.2.1</w:t>
      </w:r>
      <w:r>
        <w:rPr>
          <w:rFonts w:ascii="Calibri" w:eastAsia="宋体" w:hAnsi="Calibri" w:cs="Times New Roman"/>
        </w:rPr>
        <w:t>除采购文件另有规定外，响应文件应使用中文文本并使用中文简化字，若有不同文本，以中文简化字文本为准。</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7.2.2</w:t>
      </w:r>
      <w:r>
        <w:rPr>
          <w:rFonts w:ascii="Calibri" w:eastAsia="宋体" w:hAnsi="Calibri" w:cs="Times New Roman"/>
        </w:rPr>
        <w:t>响应文件提供的全部资料中，若属于非中文描述的，应同时提供中文简化字译本。</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7.2.3</w:t>
      </w:r>
      <w:r>
        <w:rPr>
          <w:rFonts w:ascii="Calibri" w:eastAsia="宋体" w:hAnsi="Calibri" w:cs="Times New Roman"/>
        </w:rPr>
        <w:t>除在采购文件的要求中另有规定外，响应文件计量单位应使用中华人民共和国法定计量单位。</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8.</w:t>
      </w:r>
      <w:r>
        <w:rPr>
          <w:rFonts w:ascii="Times New Roman" w:eastAsia="宋体" w:hAnsi="Times New Roman" w:cs="Times New Roman"/>
          <w:b/>
          <w:szCs w:val="21"/>
        </w:rPr>
        <w:t>响应文件的组成</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8.1 </w:t>
      </w:r>
      <w:r>
        <w:rPr>
          <w:rFonts w:ascii="Times New Roman" w:eastAsia="宋体" w:hAnsi="Times New Roman" w:cs="Times New Roman"/>
          <w:szCs w:val="21"/>
        </w:rPr>
        <w:t>响应文件包括商务部分和技术部分。</w:t>
      </w:r>
    </w:p>
    <w:p w:rsidR="000A7E36" w:rsidRDefault="007D34B8">
      <w:pPr>
        <w:topLinePunct/>
        <w:autoSpaceDE w:val="0"/>
        <w:autoSpaceDN w:val="0"/>
        <w:adjustRightInd w:val="0"/>
        <w:snapToGrid w:val="0"/>
        <w:spacing w:line="360" w:lineRule="auto"/>
        <w:ind w:firstLineChars="204" w:firstLine="428"/>
        <w:rPr>
          <w:rFonts w:ascii="Times New Roman" w:eastAsia="宋体" w:hAnsi="Times New Roman" w:cs="Times New Roman"/>
          <w:szCs w:val="21"/>
        </w:rPr>
      </w:pPr>
      <w:r>
        <w:rPr>
          <w:rFonts w:ascii="Times New Roman" w:eastAsia="宋体" w:hAnsi="Times New Roman" w:cs="Times New Roman"/>
          <w:szCs w:val="21"/>
        </w:rPr>
        <w:t xml:space="preserve">8.2 </w:t>
      </w:r>
      <w:r>
        <w:rPr>
          <w:rFonts w:ascii="Times New Roman" w:eastAsia="宋体" w:hAnsi="Times New Roman" w:cs="Times New Roman"/>
          <w:szCs w:val="21"/>
        </w:rPr>
        <w:t>响应文件</w:t>
      </w:r>
      <w:r>
        <w:rPr>
          <w:rFonts w:ascii="Times New Roman" w:eastAsia="宋体" w:hAnsi="Times New Roman" w:cs="Times New Roman"/>
          <w:b/>
          <w:bCs/>
          <w:szCs w:val="21"/>
        </w:rPr>
        <w:t>商务部分</w:t>
      </w:r>
      <w:r>
        <w:rPr>
          <w:rFonts w:ascii="Times New Roman" w:eastAsia="宋体" w:hAnsi="Times New Roman" w:cs="Times New Roman"/>
          <w:szCs w:val="21"/>
        </w:rPr>
        <w:t>主要包括的文件和资料：</w:t>
      </w:r>
    </w:p>
    <w:p w:rsidR="000A7E36" w:rsidRDefault="007D34B8">
      <w:pPr>
        <w:topLinePunct/>
        <w:autoSpaceDE w:val="0"/>
        <w:autoSpaceDN w:val="0"/>
        <w:adjustRightInd w:val="0"/>
        <w:snapToGrid w:val="0"/>
        <w:spacing w:line="360" w:lineRule="auto"/>
        <w:ind w:firstLineChars="204" w:firstLine="428"/>
        <w:rPr>
          <w:rFonts w:ascii="Times New Roman" w:eastAsia="宋体" w:hAnsi="Times New Roman" w:cs="Times New Roman"/>
          <w:szCs w:val="21"/>
        </w:rPr>
      </w:pPr>
      <w:r>
        <w:rPr>
          <w:rFonts w:ascii="Times New Roman" w:eastAsia="宋体" w:hAnsi="Times New Roman" w:cs="Times New Roman"/>
          <w:szCs w:val="21"/>
        </w:rPr>
        <w:t xml:space="preserve">8.2.1 </w:t>
      </w:r>
      <w:r>
        <w:rPr>
          <w:rFonts w:ascii="Times New Roman" w:eastAsia="宋体" w:hAnsi="Times New Roman" w:cs="Times New Roman"/>
          <w:szCs w:val="21"/>
        </w:rPr>
        <w:t>资格证明文件，见</w:t>
      </w:r>
      <w:r>
        <w:rPr>
          <w:rFonts w:ascii="Times New Roman" w:eastAsia="宋体" w:hAnsi="Times New Roman" w:cs="Times New Roman"/>
          <w:b/>
          <w:szCs w:val="21"/>
        </w:rPr>
        <w:t>供应商须知前附表。</w:t>
      </w:r>
    </w:p>
    <w:p w:rsidR="000A7E36" w:rsidRDefault="007D34B8">
      <w:pPr>
        <w:overflowPunct w:val="0"/>
        <w:autoSpaceDE w:val="0"/>
        <w:autoSpaceDN w:val="0"/>
        <w:adjustRightInd w:val="0"/>
        <w:snapToGrid w:val="0"/>
        <w:spacing w:line="360" w:lineRule="auto"/>
        <w:ind w:firstLineChars="203" w:firstLine="426"/>
        <w:rPr>
          <w:rFonts w:ascii="Times New Roman" w:eastAsia="宋体" w:hAnsi="Times New Roman" w:cs="Times New Roman"/>
          <w:szCs w:val="21"/>
        </w:rPr>
      </w:pPr>
      <w:r>
        <w:rPr>
          <w:rFonts w:ascii="Times New Roman" w:eastAsia="宋体" w:hAnsi="Times New Roman" w:cs="Times New Roman"/>
          <w:szCs w:val="21"/>
        </w:rPr>
        <w:t xml:space="preserve">8.2.2 </w:t>
      </w:r>
      <w:r>
        <w:rPr>
          <w:rFonts w:ascii="Times New Roman" w:eastAsia="宋体" w:hAnsi="Times New Roman" w:cs="Times New Roman"/>
          <w:szCs w:val="21"/>
        </w:rPr>
        <w:t>其他文件及资料，见</w:t>
      </w:r>
      <w:r>
        <w:rPr>
          <w:rFonts w:ascii="Times New Roman" w:eastAsia="宋体" w:hAnsi="Times New Roman" w:cs="Times New Roman"/>
          <w:b/>
          <w:szCs w:val="21"/>
        </w:rPr>
        <w:t>供应商须知前附表。</w:t>
      </w:r>
    </w:p>
    <w:p w:rsidR="000A7E36" w:rsidRDefault="007D34B8">
      <w:pPr>
        <w:overflowPunct w:val="0"/>
        <w:autoSpaceDE w:val="0"/>
        <w:autoSpaceDN w:val="0"/>
        <w:adjustRightInd w:val="0"/>
        <w:snapToGrid w:val="0"/>
        <w:spacing w:line="360" w:lineRule="auto"/>
        <w:ind w:firstLineChars="203" w:firstLine="426"/>
        <w:rPr>
          <w:rFonts w:ascii="Times New Roman" w:eastAsia="宋体" w:hAnsi="Times New Roman" w:cs="Times New Roman"/>
          <w:szCs w:val="21"/>
        </w:rPr>
      </w:pPr>
      <w:r>
        <w:rPr>
          <w:rFonts w:ascii="Times New Roman" w:eastAsia="宋体" w:hAnsi="Times New Roman" w:cs="Times New Roman"/>
          <w:szCs w:val="21"/>
        </w:rPr>
        <w:t xml:space="preserve">8.3 </w:t>
      </w:r>
      <w:r>
        <w:rPr>
          <w:rFonts w:ascii="Times New Roman" w:eastAsia="宋体" w:hAnsi="Times New Roman" w:cs="Times New Roman"/>
          <w:szCs w:val="21"/>
        </w:rPr>
        <w:t>响应文件</w:t>
      </w:r>
      <w:r>
        <w:rPr>
          <w:rFonts w:ascii="Times New Roman" w:eastAsia="宋体" w:hAnsi="Times New Roman" w:cs="Times New Roman"/>
          <w:b/>
          <w:bCs/>
          <w:szCs w:val="21"/>
        </w:rPr>
        <w:t>技术部分</w:t>
      </w:r>
      <w:r>
        <w:rPr>
          <w:rFonts w:ascii="Times New Roman" w:eastAsia="宋体" w:hAnsi="Times New Roman" w:cs="Times New Roman"/>
          <w:szCs w:val="21"/>
        </w:rPr>
        <w:t>主要包括的文件及资料，见</w:t>
      </w:r>
      <w:r>
        <w:rPr>
          <w:rFonts w:ascii="Times New Roman" w:eastAsia="宋体" w:hAnsi="Times New Roman" w:cs="Times New Roman"/>
          <w:b/>
          <w:szCs w:val="21"/>
        </w:rPr>
        <w:t>供应商须知前附表。</w:t>
      </w:r>
    </w:p>
    <w:p w:rsidR="000A7E36" w:rsidRDefault="007D34B8">
      <w:pPr>
        <w:overflowPunct w:val="0"/>
        <w:autoSpaceDE w:val="0"/>
        <w:autoSpaceDN w:val="0"/>
        <w:adjustRightInd w:val="0"/>
        <w:snapToGrid w:val="0"/>
        <w:spacing w:line="360" w:lineRule="auto"/>
        <w:ind w:firstLineChars="203" w:firstLine="426"/>
        <w:rPr>
          <w:rFonts w:ascii="Times New Roman" w:eastAsia="宋体" w:hAnsi="Times New Roman" w:cs="Times New Roman"/>
          <w:szCs w:val="21"/>
        </w:rPr>
      </w:pPr>
      <w:r>
        <w:rPr>
          <w:rFonts w:ascii="Times New Roman" w:eastAsia="宋体" w:hAnsi="Times New Roman" w:cs="Times New Roman"/>
          <w:szCs w:val="21"/>
        </w:rPr>
        <w:t xml:space="preserve">8.4 </w:t>
      </w:r>
      <w:r>
        <w:rPr>
          <w:rFonts w:ascii="Times New Roman" w:eastAsia="宋体" w:hAnsi="Times New Roman" w:cs="Times New Roman"/>
          <w:szCs w:val="21"/>
        </w:rPr>
        <w:t>证明资料如标明有效期的，必须在有效期内。</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9.</w:t>
      </w:r>
      <w:r>
        <w:rPr>
          <w:rFonts w:ascii="Times New Roman" w:eastAsia="宋体" w:hAnsi="Times New Roman" w:cs="Times New Roman"/>
          <w:b/>
          <w:szCs w:val="21"/>
        </w:rPr>
        <w:t>报价要求</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9.1 </w:t>
      </w:r>
      <w:r>
        <w:rPr>
          <w:rFonts w:ascii="Times New Roman" w:eastAsia="宋体" w:hAnsi="Times New Roman" w:cs="Times New Roman"/>
          <w:szCs w:val="21"/>
        </w:rPr>
        <w:t>除采购文件另有规定外，应以人民币报价，线上采购项目还须按照投标工具的流程和提示编制并上传磋商报价表。</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 xml:space="preserve">9.2 </w:t>
      </w:r>
      <w:r>
        <w:rPr>
          <w:rFonts w:ascii="Times New Roman" w:eastAsia="宋体" w:hAnsi="Times New Roman" w:cs="Times New Roman"/>
          <w:szCs w:val="21"/>
        </w:rPr>
        <w:t>本项目不接受任何形式的赠送、</w:t>
      </w:r>
      <w:r>
        <w:rPr>
          <w:rFonts w:ascii="Times New Roman" w:eastAsia="宋体" w:hAnsi="Times New Roman" w:cs="Times New Roman"/>
          <w:szCs w:val="21"/>
        </w:rPr>
        <w:t>“</w:t>
      </w:r>
      <w:r>
        <w:rPr>
          <w:rFonts w:ascii="Times New Roman" w:eastAsia="宋体" w:hAnsi="Times New Roman" w:cs="Times New Roman"/>
          <w:szCs w:val="21"/>
        </w:rPr>
        <w:t>零</w:t>
      </w:r>
      <w:r>
        <w:rPr>
          <w:rFonts w:ascii="Times New Roman" w:eastAsia="宋体" w:hAnsi="Times New Roman" w:cs="Times New Roman"/>
          <w:szCs w:val="21"/>
        </w:rPr>
        <w:t>”</w:t>
      </w:r>
      <w:r>
        <w:rPr>
          <w:rFonts w:ascii="Times New Roman" w:eastAsia="宋体" w:hAnsi="Times New Roman" w:cs="Times New Roman"/>
          <w:szCs w:val="21"/>
        </w:rPr>
        <w:t>报价和折扣报价。</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9.3 </w:t>
      </w:r>
      <w:r>
        <w:rPr>
          <w:rFonts w:ascii="Times New Roman" w:eastAsia="宋体" w:hAnsi="Times New Roman" w:cs="Times New Roman"/>
          <w:szCs w:val="21"/>
        </w:rPr>
        <w:t>本项目以磋商总报价为依据计算价格分。磋商总报价应包括采购文件中要求供应商承担所有工作内容的全部费用。</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9.4 </w:t>
      </w:r>
      <w:r>
        <w:rPr>
          <w:rFonts w:ascii="Times New Roman" w:eastAsia="宋体" w:hAnsi="Times New Roman" w:cs="Times New Roman"/>
          <w:szCs w:val="21"/>
        </w:rPr>
        <w:t>磋商小组认为供应商的报价明显低于其他通过符合性审查供应商的报价，有可能影响产品质量或者不能诚信履约的，应当要求其在评</w:t>
      </w:r>
      <w:r>
        <w:rPr>
          <w:rFonts w:ascii="Times New Roman" w:eastAsia="宋体" w:hAnsi="Times New Roman" w:cs="Times New Roman" w:hint="eastAsia"/>
          <w:szCs w:val="21"/>
        </w:rPr>
        <w:t>审</w:t>
      </w:r>
      <w:r>
        <w:rPr>
          <w:rFonts w:ascii="Times New Roman" w:eastAsia="宋体" w:hAnsi="Times New Roman" w:cs="Times New Roman"/>
          <w:szCs w:val="21"/>
        </w:rPr>
        <w:t>现场合理的时间内提供书面说明，必要时提交相关证明材料；供应商不能证明其报价合理性的，磋商小组应当将其作为无效响应处理。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9.5 </w:t>
      </w:r>
      <w:r>
        <w:rPr>
          <w:rFonts w:ascii="Times New Roman" w:eastAsia="宋体" w:hAnsi="Times New Roman" w:cs="Times New Roman"/>
          <w:szCs w:val="21"/>
        </w:rPr>
        <w:t>最低报价不能作为成交的保证。</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9.6 </w:t>
      </w:r>
      <w:r>
        <w:rPr>
          <w:rFonts w:ascii="Times New Roman" w:eastAsia="宋体" w:hAnsi="Times New Roman" w:cs="Times New Roman"/>
          <w:szCs w:val="21"/>
        </w:rPr>
        <w:t>供应商的报价不得超过采购项目预算。</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10.</w:t>
      </w:r>
      <w:r>
        <w:rPr>
          <w:rFonts w:ascii="Times New Roman" w:eastAsia="宋体" w:hAnsi="Times New Roman" w:cs="Times New Roman"/>
          <w:b/>
          <w:szCs w:val="21"/>
        </w:rPr>
        <w:t>响应文件的书写、密封、签署、盖章</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10.1</w:t>
      </w:r>
      <w:r>
        <w:rPr>
          <w:rFonts w:ascii="Calibri" w:eastAsia="宋体" w:hAnsi="Calibri" w:cs="Times New Roman"/>
        </w:rPr>
        <w:t>书写</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10.1.1</w:t>
      </w:r>
      <w:r>
        <w:rPr>
          <w:rFonts w:ascii="Calibri" w:eastAsia="宋体" w:hAnsi="Calibri" w:cs="Times New Roman"/>
        </w:rPr>
        <w:t>响应文件应使用不能擦去的墨料或墨水打印、书写。</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10.1.2</w:t>
      </w:r>
      <w:r>
        <w:rPr>
          <w:rFonts w:ascii="Calibri" w:eastAsia="宋体" w:hAnsi="Calibri" w:cs="Times New Roman"/>
        </w:rPr>
        <w:t>响应文件内容应没有涂改或行间插字。若有前述改动，在改动处应由单位负</w:t>
      </w:r>
      <w:r>
        <w:rPr>
          <w:rFonts w:ascii="Calibri" w:eastAsia="宋体" w:hAnsi="Calibri" w:cs="Times New Roman"/>
        </w:rPr>
        <w:t>责人（授权代表）签字确认或加盖供应商的单位公章或校正章。</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10.2</w:t>
      </w:r>
      <w:r>
        <w:rPr>
          <w:rFonts w:ascii="Calibri" w:eastAsia="宋体" w:hAnsi="Calibri" w:cs="Times New Roman"/>
        </w:rPr>
        <w:t>密封</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10.2.1</w:t>
      </w:r>
      <w:r>
        <w:rPr>
          <w:rFonts w:ascii="Calibri" w:eastAsia="宋体" w:hAnsi="Calibri" w:cs="Times New Roman"/>
        </w:rPr>
        <w:t>响应文件应胶装或装订成册，避免材料散装、脱落。</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10.2.2</w:t>
      </w:r>
      <w:r>
        <w:rPr>
          <w:rFonts w:ascii="Calibri" w:eastAsia="宋体" w:hAnsi="Calibri" w:cs="Times New Roman"/>
        </w:rPr>
        <w:t>响应文件应使用不透明的牛皮纸或档案袋等材料密封包装，并在外包装封面注明</w:t>
      </w:r>
      <w:r>
        <w:rPr>
          <w:rFonts w:ascii="Calibri" w:eastAsia="宋体" w:hAnsi="Calibri" w:cs="Times New Roman"/>
        </w:rPr>
        <w:t>“</w:t>
      </w:r>
      <w:r>
        <w:rPr>
          <w:rFonts w:ascii="Calibri" w:eastAsia="宋体" w:hAnsi="Calibri" w:cs="Times New Roman"/>
        </w:rPr>
        <w:t>正本</w:t>
      </w:r>
      <w:r>
        <w:rPr>
          <w:rFonts w:ascii="Calibri" w:eastAsia="宋体" w:hAnsi="Calibri" w:cs="Times New Roman"/>
        </w:rPr>
        <w:t>”</w:t>
      </w:r>
      <w:r>
        <w:rPr>
          <w:rFonts w:ascii="Calibri" w:eastAsia="宋体" w:hAnsi="Calibri" w:cs="Times New Roman"/>
        </w:rPr>
        <w:t>或</w:t>
      </w:r>
      <w:r>
        <w:rPr>
          <w:rFonts w:ascii="Calibri" w:eastAsia="宋体" w:hAnsi="Calibri" w:cs="Times New Roman"/>
        </w:rPr>
        <w:t>“</w:t>
      </w:r>
      <w:r>
        <w:rPr>
          <w:rFonts w:ascii="Calibri" w:eastAsia="宋体" w:hAnsi="Calibri" w:cs="Times New Roman"/>
        </w:rPr>
        <w:t>副本</w:t>
      </w:r>
      <w:r>
        <w:rPr>
          <w:rFonts w:ascii="Calibri" w:eastAsia="宋体" w:hAnsi="Calibri" w:cs="Times New Roman"/>
        </w:rPr>
        <w:t>”</w:t>
      </w:r>
      <w:r>
        <w:rPr>
          <w:rFonts w:ascii="Calibri" w:eastAsia="宋体" w:hAnsi="Calibri" w:cs="Times New Roman"/>
        </w:rPr>
        <w:t>，以及项目编号、项目名称、开标时间等信息，避免响应文件被误拆或提前拆封。响应文件正本应按上述要求制作。副本可按上述要求制作，也可用正本的完整复印件，并与正本保持一致（若不一致，以正本为准）</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10.3</w:t>
      </w:r>
      <w:r>
        <w:rPr>
          <w:rFonts w:ascii="Calibri" w:eastAsia="宋体" w:hAnsi="Calibri" w:cs="Times New Roman"/>
        </w:rPr>
        <w:t>签署、盖章</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10.3.1</w:t>
      </w:r>
      <w:r>
        <w:rPr>
          <w:rFonts w:ascii="Calibri" w:eastAsia="宋体" w:hAnsi="Calibri" w:cs="Times New Roman"/>
        </w:rPr>
        <w:t>响应文件中要求签字处应由供应商的单位负责人（授权代表）签字</w:t>
      </w:r>
      <w:r>
        <w:rPr>
          <w:rFonts w:ascii="Calibri" w:eastAsia="宋体" w:hAnsi="Calibri" w:cs="Times New Roman"/>
        </w:rPr>
        <w:t>或加盖个人印章。</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10.3.2</w:t>
      </w:r>
      <w:r>
        <w:rPr>
          <w:rFonts w:ascii="Calibri" w:eastAsia="宋体" w:hAnsi="Calibri" w:cs="Times New Roman"/>
        </w:rPr>
        <w:t>响应文件必须按照采购文件给出文件格式的签署要求进行签署。</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10.3.3</w:t>
      </w:r>
      <w:r>
        <w:rPr>
          <w:rFonts w:ascii="Times New Roman" w:eastAsia="宋体" w:hAnsi="Times New Roman" w:cs="Times New Roman"/>
          <w:szCs w:val="21"/>
        </w:rPr>
        <w:t>供应商在</w:t>
      </w:r>
      <w:r>
        <w:rPr>
          <w:rFonts w:ascii="Times New Roman" w:eastAsia="宋体" w:hAnsi="Times New Roman" w:cs="Times New Roman"/>
          <w:b/>
          <w:bCs/>
          <w:szCs w:val="21"/>
        </w:rPr>
        <w:t>“</w:t>
      </w:r>
      <w:r>
        <w:rPr>
          <w:rFonts w:ascii="Times New Roman" w:eastAsia="宋体" w:hAnsi="Times New Roman" w:cs="Times New Roman"/>
          <w:b/>
          <w:bCs/>
          <w:szCs w:val="21"/>
        </w:rPr>
        <w:t>磋商响应函</w:t>
      </w:r>
      <w:r>
        <w:rPr>
          <w:rFonts w:ascii="Times New Roman" w:eastAsia="宋体" w:hAnsi="Times New Roman" w:cs="Times New Roman"/>
          <w:b/>
          <w:bCs/>
          <w:szCs w:val="21"/>
        </w:rPr>
        <w:t>”“</w:t>
      </w:r>
      <w:r>
        <w:rPr>
          <w:rFonts w:ascii="Times New Roman" w:eastAsia="宋体" w:hAnsi="Times New Roman" w:cs="Times New Roman"/>
          <w:b/>
          <w:bCs/>
          <w:szCs w:val="21"/>
        </w:rPr>
        <w:t>法定代表人授权委托书</w:t>
      </w:r>
      <w:r>
        <w:rPr>
          <w:rFonts w:ascii="Times New Roman" w:eastAsia="宋体" w:hAnsi="Times New Roman" w:cs="Times New Roman"/>
          <w:b/>
          <w:bCs/>
          <w:szCs w:val="21"/>
        </w:rPr>
        <w:t>”</w:t>
      </w:r>
      <w:r>
        <w:rPr>
          <w:rFonts w:ascii="Times New Roman" w:eastAsia="宋体" w:hAnsi="Times New Roman" w:cs="Times New Roman"/>
          <w:szCs w:val="21"/>
        </w:rPr>
        <w:t>上应当按格式要求加盖与供应商名称全称一致的标准公章，并按照采购文件第五章响应文件格式中的相应格式文件要求签署全名或加盖名章。</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10.3.4</w:t>
      </w:r>
      <w:r>
        <w:rPr>
          <w:rFonts w:ascii="Times New Roman" w:eastAsia="宋体" w:hAnsi="Times New Roman" w:cs="Times New Roman"/>
          <w:szCs w:val="21"/>
        </w:rPr>
        <w:t>响应文件中的</w:t>
      </w:r>
      <w:r>
        <w:rPr>
          <w:rFonts w:ascii="Times New Roman" w:eastAsia="宋体" w:hAnsi="Times New Roman" w:cs="Times New Roman"/>
          <w:szCs w:val="21"/>
        </w:rPr>
        <w:t>“</w:t>
      </w:r>
      <w:r>
        <w:rPr>
          <w:rFonts w:ascii="Times New Roman" w:eastAsia="宋体" w:hAnsi="Times New Roman" w:cs="Times New Roman"/>
          <w:szCs w:val="21"/>
        </w:rPr>
        <w:t>盖章</w:t>
      </w:r>
      <w:r>
        <w:rPr>
          <w:rFonts w:ascii="Times New Roman" w:eastAsia="宋体" w:hAnsi="Times New Roman" w:cs="Times New Roman"/>
          <w:szCs w:val="21"/>
        </w:rPr>
        <w:t>”</w:t>
      </w:r>
      <w:r>
        <w:rPr>
          <w:rFonts w:ascii="Times New Roman" w:eastAsia="宋体" w:hAnsi="Times New Roman" w:cs="Times New Roman"/>
          <w:szCs w:val="21"/>
        </w:rPr>
        <w:t>指加盖供应商的</w:t>
      </w:r>
      <w:r>
        <w:rPr>
          <w:rFonts w:ascii="Times New Roman" w:eastAsia="宋体" w:hAnsi="Times New Roman" w:cs="Times New Roman"/>
          <w:szCs w:val="21"/>
        </w:rPr>
        <w:t>“</w:t>
      </w:r>
      <w:r>
        <w:rPr>
          <w:rFonts w:ascii="Times New Roman" w:eastAsia="宋体" w:hAnsi="Times New Roman" w:cs="Times New Roman"/>
          <w:szCs w:val="21"/>
        </w:rPr>
        <w:t>公章</w:t>
      </w:r>
      <w:r>
        <w:rPr>
          <w:rFonts w:ascii="Times New Roman" w:eastAsia="宋体" w:hAnsi="Times New Roman" w:cs="Times New Roman"/>
          <w:szCs w:val="21"/>
        </w:rPr>
        <w:t>”</w:t>
      </w:r>
      <w:r>
        <w:rPr>
          <w:rFonts w:ascii="Times New Roman" w:eastAsia="宋体" w:hAnsi="Times New Roman" w:cs="Times New Roman"/>
          <w:szCs w:val="21"/>
        </w:rPr>
        <w:t>，而非</w:t>
      </w:r>
      <w:r>
        <w:rPr>
          <w:rFonts w:ascii="Times New Roman" w:eastAsia="宋体" w:hAnsi="Times New Roman" w:cs="Times New Roman"/>
          <w:szCs w:val="21"/>
        </w:rPr>
        <w:t>“</w:t>
      </w:r>
      <w:r>
        <w:rPr>
          <w:rFonts w:ascii="Times New Roman" w:eastAsia="宋体" w:hAnsi="Times New Roman" w:cs="Times New Roman"/>
          <w:szCs w:val="21"/>
        </w:rPr>
        <w:t>合同专用章</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投标专用章</w:t>
      </w:r>
      <w:r>
        <w:rPr>
          <w:rFonts w:ascii="Times New Roman" w:eastAsia="宋体" w:hAnsi="Times New Roman" w:cs="Times New Roman"/>
          <w:szCs w:val="21"/>
        </w:rPr>
        <w:t>”</w:t>
      </w:r>
      <w:r>
        <w:rPr>
          <w:rFonts w:ascii="Times New Roman" w:eastAsia="宋体" w:hAnsi="Times New Roman" w:cs="Times New Roman"/>
          <w:szCs w:val="21"/>
        </w:rPr>
        <w:t>等其他非公章。</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10.3.5</w:t>
      </w:r>
      <w:r>
        <w:rPr>
          <w:rFonts w:ascii="Times New Roman" w:eastAsia="宋体" w:hAnsi="Times New Roman" w:cs="Times New Roman"/>
          <w:szCs w:val="21"/>
        </w:rPr>
        <w:t>线上采购项目可以使用电子签章。</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11</w:t>
      </w:r>
      <w:r>
        <w:rPr>
          <w:rFonts w:ascii="Times New Roman" w:eastAsia="宋体" w:hAnsi="Times New Roman" w:cs="Times New Roman"/>
          <w:szCs w:val="21"/>
        </w:rPr>
        <w:t>．</w:t>
      </w:r>
      <w:r>
        <w:rPr>
          <w:rFonts w:ascii="Times New Roman" w:eastAsia="宋体" w:hAnsi="Times New Roman" w:cs="Times New Roman"/>
          <w:b/>
          <w:szCs w:val="21"/>
        </w:rPr>
        <w:t>响应有效期</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11.1 </w:t>
      </w:r>
      <w:r>
        <w:rPr>
          <w:rFonts w:ascii="Times New Roman" w:eastAsia="宋体" w:hAnsi="Times New Roman" w:cs="Times New Roman"/>
          <w:szCs w:val="21"/>
        </w:rPr>
        <w:t>响应有效期见</w:t>
      </w:r>
      <w:r>
        <w:rPr>
          <w:rFonts w:ascii="Times New Roman" w:eastAsia="宋体" w:hAnsi="Times New Roman" w:cs="Times New Roman"/>
          <w:b/>
          <w:szCs w:val="21"/>
        </w:rPr>
        <w:t>供应商须知前附表</w:t>
      </w:r>
      <w:r>
        <w:rPr>
          <w:rFonts w:ascii="Times New Roman" w:eastAsia="宋体" w:hAnsi="Times New Roman" w:cs="Times New Roman"/>
          <w:szCs w:val="21"/>
        </w:rPr>
        <w:t>，在此期间，响应文件对供应商具有法律约束力，</w:t>
      </w:r>
      <w:r>
        <w:rPr>
          <w:rFonts w:ascii="Times New Roman" w:eastAsia="宋体" w:hAnsi="Times New Roman" w:cs="Times New Roman"/>
          <w:szCs w:val="21"/>
        </w:rPr>
        <w:lastRenderedPageBreak/>
        <w:t>以保证采购人或者采购代理机构有足够的时间完成磋商、评审、定标以及签订合同。响应文件中承诺的响应有效期应当不少于采购文件中载明的响应有效期，否则作为无效响应处理。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11.2 </w:t>
      </w:r>
      <w:r>
        <w:rPr>
          <w:rFonts w:ascii="Times New Roman" w:eastAsia="宋体" w:hAnsi="Times New Roman" w:cs="Times New Roman"/>
          <w:szCs w:val="21"/>
        </w:rPr>
        <w:t>特殊情况下，在原响应有效期期满之前，采购人或者采购代理机构可征得供应商同意延长响应有效期。</w:t>
      </w:r>
    </w:p>
    <w:p w:rsidR="000A7E36" w:rsidRDefault="007D34B8">
      <w:pPr>
        <w:spacing w:line="360" w:lineRule="auto"/>
        <w:ind w:firstLineChars="200" w:firstLine="420"/>
        <w:rPr>
          <w:rFonts w:ascii="黑体" w:eastAsia="黑体" w:hAnsi="黑体" w:cs="黑体"/>
        </w:rPr>
      </w:pPr>
      <w:bookmarkStart w:id="7" w:name="_Toc132880661"/>
      <w:r>
        <w:rPr>
          <w:rFonts w:ascii="黑体" w:eastAsia="黑体" w:hAnsi="黑体" w:cs="黑体" w:hint="eastAsia"/>
        </w:rPr>
        <w:t>四、响应文件递交</w:t>
      </w:r>
      <w:bookmarkEnd w:id="7"/>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12</w:t>
      </w:r>
      <w:r>
        <w:rPr>
          <w:rFonts w:ascii="Times New Roman" w:eastAsia="宋体" w:hAnsi="Times New Roman" w:cs="Times New Roman"/>
          <w:szCs w:val="21"/>
        </w:rPr>
        <w:t>．</w:t>
      </w:r>
      <w:r>
        <w:rPr>
          <w:rFonts w:ascii="Times New Roman" w:eastAsia="宋体" w:hAnsi="Times New Roman" w:cs="Times New Roman"/>
          <w:b/>
          <w:szCs w:val="21"/>
        </w:rPr>
        <w:t>响应文件递交</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12.1 </w:t>
      </w:r>
      <w:r>
        <w:rPr>
          <w:rFonts w:ascii="Times New Roman" w:eastAsia="宋体" w:hAnsi="Times New Roman" w:cs="Times New Roman"/>
          <w:szCs w:val="21"/>
        </w:rPr>
        <w:t>供应商应当在</w:t>
      </w:r>
      <w:r>
        <w:rPr>
          <w:rFonts w:ascii="Times New Roman" w:eastAsia="宋体" w:hAnsi="Times New Roman" w:cs="Times New Roman"/>
          <w:b/>
          <w:szCs w:val="21"/>
        </w:rPr>
        <w:t>供应商须知前附表</w:t>
      </w:r>
      <w:r>
        <w:rPr>
          <w:rFonts w:ascii="Times New Roman" w:eastAsia="宋体" w:hAnsi="Times New Roman" w:cs="Times New Roman"/>
          <w:szCs w:val="21"/>
        </w:rPr>
        <w:t>要求提交响应文件截止时间前，根据《供应商须知前附表》载明方式提交响应文件。提交响应文件截止时间后，提交响应文件的将被拒绝。</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 xml:space="preserve">.2 </w:t>
      </w:r>
      <w:r>
        <w:rPr>
          <w:rFonts w:ascii="Times New Roman" w:eastAsia="宋体" w:hAnsi="Times New Roman" w:cs="Times New Roman"/>
          <w:szCs w:val="21"/>
        </w:rPr>
        <w:t>线上采购项目应登录评审管理系统并使用投标工具加密上传响应文件。除上述方式之外，不接受供应商以纸质文件以及其他任何方式提交的响应文件。供应商应充分考虑网络传输时间等因素，合理安排上传时间。提交响应文件截止时间后，评审管理系统不提供响应文件上传功能。供应商未完成响应文件上传的，磋商响应将被拒绝。</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13</w:t>
      </w:r>
      <w:r>
        <w:rPr>
          <w:rFonts w:ascii="Times New Roman" w:eastAsia="宋体" w:hAnsi="Times New Roman" w:cs="Times New Roman"/>
          <w:szCs w:val="21"/>
        </w:rPr>
        <w:t>．</w:t>
      </w:r>
      <w:r>
        <w:rPr>
          <w:rFonts w:ascii="Times New Roman" w:eastAsia="宋体" w:hAnsi="Times New Roman" w:cs="Times New Roman"/>
          <w:b/>
          <w:szCs w:val="21"/>
        </w:rPr>
        <w:t>响应文件补充、修改或撤回</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13.1 </w:t>
      </w:r>
      <w:r>
        <w:rPr>
          <w:rFonts w:ascii="Times New Roman" w:eastAsia="宋体" w:hAnsi="Times New Roman" w:cs="Times New Roman"/>
          <w:szCs w:val="21"/>
        </w:rPr>
        <w:t>供应商在提交响应文件截止时间前，可以对所提交的响应文件进行补充、修改或者撤回，并书面通知采购人、采购代理机构。补充、修改的内容应当按照采购文件要求签署、盖章、密封后，作为</w:t>
      </w:r>
      <w:r>
        <w:rPr>
          <w:rFonts w:ascii="Times New Roman" w:eastAsia="宋体" w:hAnsi="Times New Roman" w:cs="Times New Roman"/>
          <w:szCs w:val="21"/>
        </w:rPr>
        <w:t>响应文件的组成部分。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13.2 </w:t>
      </w:r>
      <w:r>
        <w:rPr>
          <w:rFonts w:ascii="Times New Roman" w:eastAsia="宋体" w:hAnsi="Times New Roman" w:cs="Times New Roman"/>
          <w:szCs w:val="21"/>
        </w:rPr>
        <w:t>线上采购项目，供应商在提交响应文件截止时间前，可以登录评审管理系统对所提交的响应文件进行撤回、补充、修改、重新提交。补充、修改的内容应当按照采购文件要求签署、盖章。</w:t>
      </w:r>
    </w:p>
    <w:p w:rsidR="000A7E36" w:rsidRDefault="007D34B8">
      <w:pPr>
        <w:widowControl/>
        <w:topLinePunct/>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13.3 </w:t>
      </w:r>
      <w:r>
        <w:rPr>
          <w:rFonts w:ascii="Times New Roman" w:eastAsia="宋体" w:hAnsi="Times New Roman" w:cs="Times New Roman"/>
          <w:szCs w:val="21"/>
        </w:rPr>
        <w:t>提交响应文件截止时间后，不支持对已提交的响应文件作任何补充、修改或者撤回。</w:t>
      </w:r>
    </w:p>
    <w:p w:rsidR="000A7E36" w:rsidRDefault="007D34B8">
      <w:pPr>
        <w:spacing w:line="360" w:lineRule="auto"/>
        <w:ind w:firstLineChars="200" w:firstLine="420"/>
        <w:rPr>
          <w:rFonts w:ascii="黑体" w:eastAsia="黑体" w:hAnsi="黑体" w:cs="黑体"/>
        </w:rPr>
      </w:pPr>
      <w:bookmarkStart w:id="8" w:name="_Toc132880662"/>
      <w:r>
        <w:rPr>
          <w:rFonts w:ascii="黑体" w:eastAsia="黑体" w:hAnsi="黑体" w:cs="黑体" w:hint="eastAsia"/>
        </w:rPr>
        <w:t>五、磋商与评审</w:t>
      </w:r>
      <w:bookmarkEnd w:id="8"/>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14.</w:t>
      </w:r>
      <w:r>
        <w:rPr>
          <w:rFonts w:ascii="Times New Roman" w:eastAsia="宋体" w:hAnsi="Times New Roman" w:cs="Times New Roman"/>
          <w:b/>
          <w:szCs w:val="21"/>
        </w:rPr>
        <w:t>磋商小组</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 xml:space="preserve">14.1 </w:t>
      </w:r>
      <w:r>
        <w:rPr>
          <w:rFonts w:ascii="Calibri" w:eastAsia="宋体" w:hAnsi="Calibri" w:cs="Times New Roman"/>
        </w:rPr>
        <w:t>磋商与评审由依法组建的磋商小组负责，磋商小组由采购人代表和评审专家组成。</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 xml:space="preserve">14.2 </w:t>
      </w:r>
      <w:r>
        <w:rPr>
          <w:rFonts w:ascii="Calibri" w:eastAsia="宋体" w:hAnsi="Calibri" w:cs="Times New Roman"/>
        </w:rPr>
        <w:t>评审专家应当遵守评审工作纪律，不得泄露评审情况和评审中获悉的商业秘密。</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 xml:space="preserve">14.3 </w:t>
      </w:r>
      <w:r>
        <w:rPr>
          <w:rFonts w:ascii="Calibri" w:eastAsia="宋体" w:hAnsi="Calibri" w:cs="Times New Roman"/>
        </w:rPr>
        <w:t>磋商小组成员应当按照</w:t>
      </w:r>
      <w:r>
        <w:rPr>
          <w:rFonts w:ascii="Calibri" w:eastAsia="宋体" w:hAnsi="Calibri" w:cs="Times New Roman"/>
        </w:rPr>
        <w:t>客观、公正、审慎的原则，根据磋商文件规定的评审程序、评审方法和评审标准进行独立评审。</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15.</w:t>
      </w:r>
      <w:r>
        <w:rPr>
          <w:rFonts w:ascii="Times New Roman" w:eastAsia="宋体" w:hAnsi="Times New Roman" w:cs="Times New Roman"/>
          <w:b/>
          <w:szCs w:val="21"/>
        </w:rPr>
        <w:t>初步审查</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 xml:space="preserve">15.1 </w:t>
      </w:r>
      <w:r>
        <w:rPr>
          <w:rFonts w:ascii="Calibri" w:eastAsia="宋体" w:hAnsi="Calibri" w:cs="Times New Roman"/>
        </w:rPr>
        <w:t>磋商小组应当对供应商提交的首次响应文件进行</w:t>
      </w:r>
      <w:r>
        <w:rPr>
          <w:rFonts w:ascii="Calibri" w:eastAsia="宋体" w:hAnsi="Calibri" w:cs="Times New Roman" w:hint="eastAsia"/>
        </w:rPr>
        <w:t>资格审查和</w:t>
      </w:r>
      <w:r>
        <w:rPr>
          <w:rFonts w:ascii="Calibri" w:eastAsia="宋体" w:hAnsi="Calibri" w:cs="Times New Roman"/>
        </w:rPr>
        <w:t>初步审查，包括响应文件的有效性、完整性、符合性。除可变动的技术、服务要求以及合同草案条款外，首次提交的响应文件有下列情况之一，其响应文件无效，磋商小组应当告知有关供应商。</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w:t>
      </w:r>
      <w:r>
        <w:rPr>
          <w:rFonts w:ascii="Calibri" w:eastAsia="宋体" w:hAnsi="Calibri" w:cs="Times New Roman"/>
        </w:rPr>
        <w:t>供应商未按照磋商文件规定提交磋商保证金的；</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(2)</w:t>
      </w:r>
      <w:r>
        <w:rPr>
          <w:rFonts w:ascii="Calibri" w:eastAsia="宋体" w:hAnsi="Calibri" w:cs="Times New Roman"/>
        </w:rPr>
        <w:t>未按照磋商文件规定要求密封、签署、盖章的；</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lastRenderedPageBreak/>
        <w:t>(3)</w:t>
      </w:r>
      <w:r>
        <w:rPr>
          <w:rFonts w:ascii="Calibri" w:eastAsia="宋体" w:hAnsi="Calibri" w:cs="Times New Roman"/>
        </w:rPr>
        <w:t>响应有效期不足的；</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(4)</w:t>
      </w:r>
      <w:r>
        <w:rPr>
          <w:rFonts w:ascii="Calibri" w:eastAsia="宋体" w:hAnsi="Calibri" w:cs="Times New Roman"/>
        </w:rPr>
        <w:t>供应商不满足磋商文件供应商资格条件或未按照磋商文件规定提供资格证明材料的；</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(5)</w:t>
      </w:r>
      <w:r>
        <w:rPr>
          <w:rFonts w:ascii="Calibri" w:eastAsia="宋体" w:hAnsi="Calibri" w:cs="Times New Roman"/>
        </w:rPr>
        <w:t>响应文件不满足磋商文件实质性条款的。响应文件是否实质性响应磋商文件，由磋商小组依据磋商文件规定、供应商响应文件及磋商情况认定；</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(6)</w:t>
      </w:r>
      <w:r>
        <w:rPr>
          <w:rFonts w:ascii="Calibri" w:eastAsia="宋体" w:hAnsi="Calibri" w:cs="Times New Roman"/>
        </w:rPr>
        <w:t>供应商存在失信记录的：</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失信记录是指，通过</w:t>
      </w:r>
      <w:r>
        <w:rPr>
          <w:rFonts w:ascii="Calibri" w:eastAsia="宋体" w:hAnsi="Calibri" w:cs="Times New Roman"/>
        </w:rPr>
        <w:t>“</w:t>
      </w:r>
      <w:r>
        <w:rPr>
          <w:rFonts w:ascii="Calibri" w:eastAsia="宋体" w:hAnsi="Calibri" w:cs="Times New Roman"/>
        </w:rPr>
        <w:t>信用中国</w:t>
      </w:r>
      <w:r>
        <w:rPr>
          <w:rFonts w:ascii="Calibri" w:eastAsia="宋体" w:hAnsi="Calibri" w:cs="Times New Roman"/>
        </w:rPr>
        <w:t>”</w:t>
      </w:r>
      <w:r>
        <w:rPr>
          <w:rFonts w:ascii="Calibri" w:eastAsia="宋体" w:hAnsi="Calibri" w:cs="Times New Roman"/>
        </w:rPr>
        <w:t>网站</w:t>
      </w:r>
      <w:r>
        <w:rPr>
          <w:rFonts w:ascii="Calibri" w:eastAsia="宋体" w:hAnsi="Calibri" w:cs="Times New Roman"/>
        </w:rPr>
        <w:t>(www.creditchina.gov.cn)</w:t>
      </w:r>
      <w:r>
        <w:rPr>
          <w:rFonts w:ascii="Calibri" w:eastAsia="宋体" w:hAnsi="Calibri" w:cs="Times New Roman"/>
        </w:rPr>
        <w:t>、中国政府采购网</w:t>
      </w:r>
      <w:r>
        <w:rPr>
          <w:rFonts w:ascii="Calibri" w:eastAsia="宋体" w:hAnsi="Calibri" w:cs="Times New Roman"/>
        </w:rPr>
        <w:t>(www.ccgp.gov.cn)</w:t>
      </w:r>
      <w:r>
        <w:rPr>
          <w:rFonts w:ascii="Calibri" w:eastAsia="宋体" w:hAnsi="Calibri" w:cs="Times New Roman"/>
        </w:rPr>
        <w:t>查询相关主体信用记录，列入失信被执行人、重大税收违法案件当事人名单、政府采购严重违法失信行为记录名单及其他不符合《政府采购法》第二十二</w:t>
      </w:r>
      <w:r>
        <w:rPr>
          <w:rFonts w:ascii="Calibri" w:eastAsia="宋体" w:hAnsi="Calibri" w:cs="Times New Roman"/>
        </w:rPr>
        <w:t>条规定条件的情况。失信情况查询详见供应商须知前附表；</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(7)</w:t>
      </w:r>
      <w:r>
        <w:rPr>
          <w:rFonts w:ascii="Calibri" w:eastAsia="宋体" w:hAnsi="Calibri" w:cs="Times New Roman"/>
        </w:rPr>
        <w:t>其他不符合法律、规章、规范性文件和磋商文件规定的。</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16.</w:t>
      </w:r>
      <w:r>
        <w:rPr>
          <w:rFonts w:ascii="Times New Roman" w:eastAsia="宋体" w:hAnsi="Times New Roman" w:cs="Times New Roman"/>
          <w:b/>
          <w:szCs w:val="21"/>
        </w:rPr>
        <w:t>澄清</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 xml:space="preserve">16.1 </w:t>
      </w:r>
      <w:r>
        <w:rPr>
          <w:rFonts w:ascii="Calibri" w:eastAsia="宋体" w:hAnsi="Calibri" w:cs="Times New Roman"/>
        </w:rPr>
        <w:t>磋商小组在对响应文件</w:t>
      </w:r>
      <w:r>
        <w:rPr>
          <w:rFonts w:ascii="Calibri" w:eastAsia="宋体" w:hAnsi="Calibri" w:cs="Times New Roman"/>
        </w:rPr>
        <w:t>(</w:t>
      </w:r>
      <w:r>
        <w:rPr>
          <w:rFonts w:ascii="Calibri" w:eastAsia="宋体" w:hAnsi="Calibri" w:cs="Times New Roman"/>
        </w:rPr>
        <w:t>包括首次响应文件、重新提交的响应文件</w:t>
      </w:r>
      <w:r>
        <w:rPr>
          <w:rFonts w:ascii="Calibri" w:eastAsia="宋体" w:hAnsi="Calibri" w:cs="Times New Roman"/>
        </w:rPr>
        <w:t>)</w:t>
      </w:r>
      <w:r>
        <w:rPr>
          <w:rFonts w:ascii="Calibri" w:eastAsia="宋体" w:hAnsi="Calibri" w:cs="Times New Roman"/>
        </w:rPr>
        <w:t>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 xml:space="preserve">16.2 </w:t>
      </w:r>
      <w:r>
        <w:rPr>
          <w:rFonts w:ascii="Calibri" w:eastAsia="宋体" w:hAnsi="Calibri" w:cs="Times New Roman"/>
        </w:rPr>
        <w:t>供应商的澄清、说明或者更正应当采用书面形式，由其法定代表人或其授权代表签字，供应商的澄清、说明或者更正不得超出磋商文件的范围或者改变响应文件的实质性内容。（线上采购项目的通过评审管理系统上传加盖电子公章的扫描件）。</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16.3</w:t>
      </w:r>
      <w:r>
        <w:rPr>
          <w:rFonts w:ascii="Calibri" w:eastAsia="宋体" w:hAnsi="Calibri" w:cs="Times New Roman"/>
        </w:rPr>
        <w:t>关于响应描述（即响应文件中描述的内容）</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w:t>
      </w:r>
      <w:r>
        <w:rPr>
          <w:rFonts w:ascii="Calibri" w:eastAsia="宋体" w:hAnsi="Calibri" w:cs="Times New Roman"/>
        </w:rPr>
        <w:t>1</w:t>
      </w:r>
      <w:r>
        <w:rPr>
          <w:rFonts w:ascii="Calibri" w:eastAsia="宋体" w:hAnsi="Calibri" w:cs="Times New Roman"/>
        </w:rPr>
        <w:t>）响应描述前后不一致且不涉及证明材料的：按照本节第</w:t>
      </w:r>
      <w:r>
        <w:rPr>
          <w:rFonts w:ascii="Calibri" w:eastAsia="宋体" w:hAnsi="Calibri" w:cs="Times New Roman"/>
        </w:rPr>
        <w:t>16.1</w:t>
      </w:r>
      <w:r>
        <w:rPr>
          <w:rFonts w:ascii="Calibri" w:eastAsia="宋体" w:hAnsi="Calibri" w:cs="Times New Roman"/>
        </w:rPr>
        <w:t>条、</w:t>
      </w:r>
      <w:r>
        <w:rPr>
          <w:rFonts w:ascii="Calibri" w:eastAsia="宋体" w:hAnsi="Calibri" w:cs="Times New Roman"/>
        </w:rPr>
        <w:t>16.2</w:t>
      </w:r>
      <w:r>
        <w:rPr>
          <w:rFonts w:ascii="Calibri" w:eastAsia="宋体" w:hAnsi="Calibri" w:cs="Times New Roman"/>
        </w:rPr>
        <w:t>条规定执行。</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w:t>
      </w:r>
      <w:r>
        <w:rPr>
          <w:rFonts w:ascii="Calibri" w:eastAsia="宋体" w:hAnsi="Calibri" w:cs="Times New Roman"/>
        </w:rPr>
        <w:t>2</w:t>
      </w:r>
      <w:r>
        <w:rPr>
          <w:rFonts w:ascii="Calibri" w:eastAsia="宋体" w:hAnsi="Calibri" w:cs="Times New Roman"/>
        </w:rPr>
        <w:t>）响应描述与证明材料不一致或多份证明材料之间不一致的：</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①</w:t>
      </w:r>
      <w:r>
        <w:rPr>
          <w:rFonts w:ascii="Calibri" w:eastAsia="宋体" w:hAnsi="Calibri" w:cs="Times New Roman"/>
        </w:rPr>
        <w:t>磋商小组将要求供应商进行书面澄清，无法澄清的将按照不利于供应商的内容进行评审。</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②</w:t>
      </w:r>
      <w:r>
        <w:rPr>
          <w:rFonts w:ascii="Calibri" w:eastAsia="宋体" w:hAnsi="Calibri" w:cs="Times New Roman"/>
        </w:rPr>
        <w:t>供应商按照要求进</w:t>
      </w:r>
      <w:r>
        <w:rPr>
          <w:rFonts w:ascii="Calibri" w:eastAsia="宋体" w:hAnsi="Calibri" w:cs="Times New Roman"/>
        </w:rPr>
        <w:t>行澄清的，采购人以澄清内容为准进行验收；供应商未按照要求进行澄清的，采购人以响应描述或证明材料中有利于采购人的内容进行验收。供应商应对证明材料的真实性、有效性承担责任。</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w:t>
      </w:r>
      <w:r>
        <w:rPr>
          <w:rFonts w:ascii="Calibri" w:eastAsia="宋体" w:hAnsi="Calibri" w:cs="Times New Roman"/>
        </w:rPr>
        <w:t>3</w:t>
      </w:r>
      <w:r>
        <w:rPr>
          <w:rFonts w:ascii="Calibri" w:eastAsia="宋体" w:hAnsi="Calibri" w:cs="Times New Roman"/>
        </w:rPr>
        <w:t>）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 xml:space="preserve">16.4 </w:t>
      </w:r>
      <w:r>
        <w:rPr>
          <w:rFonts w:ascii="Calibri" w:eastAsia="宋体" w:hAnsi="Calibri" w:cs="Times New Roman"/>
        </w:rPr>
        <w:t>除磋商小组要求供应商做出的澄清、说明或者补正以外，磋商小组不接受供应商的</w:t>
      </w:r>
      <w:r>
        <w:rPr>
          <w:rFonts w:ascii="Calibri" w:eastAsia="宋体" w:hAnsi="Calibri" w:cs="Times New Roman"/>
        </w:rPr>
        <w:lastRenderedPageBreak/>
        <w:t>任何询问、说明、更改及文件。</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 xml:space="preserve">16.5 </w:t>
      </w:r>
      <w:r>
        <w:rPr>
          <w:rFonts w:ascii="Calibri" w:eastAsia="宋体" w:hAnsi="Calibri" w:cs="Times New Roman"/>
        </w:rPr>
        <w:t>供应</w:t>
      </w:r>
      <w:r>
        <w:rPr>
          <w:rFonts w:ascii="Calibri" w:eastAsia="宋体" w:hAnsi="Calibri" w:cs="Times New Roman"/>
        </w:rPr>
        <w:t>商的澄清必须在规定的时间内提交。</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17.</w:t>
      </w:r>
      <w:r>
        <w:rPr>
          <w:rFonts w:ascii="Times New Roman" w:eastAsia="宋体" w:hAnsi="Times New Roman" w:cs="Times New Roman"/>
          <w:b/>
          <w:szCs w:val="21"/>
        </w:rPr>
        <w:t>磋商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17.1</w:t>
      </w:r>
      <w:r>
        <w:rPr>
          <w:rFonts w:ascii="Times New Roman" w:eastAsia="宋体" w:hAnsi="Times New Roman" w:cs="Times New Roman"/>
          <w:szCs w:val="21"/>
        </w:rPr>
        <w:t xml:space="preserve">　初审结束后，磋商小组所有成员集中与单一供应商分别进行磋商，并给予所有参加磋商的供应商平等的磋商机会。供应商应派其法定代表人或授权代表参加磋商。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17.2 </w:t>
      </w:r>
      <w:r>
        <w:rPr>
          <w:rFonts w:ascii="Times New Roman" w:eastAsia="宋体" w:hAnsi="Times New Roman" w:cs="Times New Roman"/>
          <w:szCs w:val="21"/>
        </w:rPr>
        <w:t>磋商过程中，磋商小组可以根据磋商文件和磋商情况实质性变动采购需求中的技术、服务要求以及合同草案条款，但不得变动磋商文件中的其他内容。实质性变动的内容，须经采购人代表确认。</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17.3</w:t>
      </w:r>
      <w:r>
        <w:rPr>
          <w:rFonts w:ascii="Times New Roman" w:eastAsia="宋体" w:hAnsi="Times New Roman" w:cs="Times New Roman"/>
          <w:szCs w:val="21"/>
        </w:rPr>
        <w:t xml:space="preserve">　对磋商文件作出的实质性变动是磋商文件的有效组成部分，磋商小组应当及时以书面形式同时通知所有参加磋商的供应商。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17.4</w:t>
      </w:r>
      <w:r>
        <w:rPr>
          <w:rFonts w:ascii="Times New Roman" w:eastAsia="宋体" w:hAnsi="Times New Roman" w:cs="Times New Roman"/>
          <w:szCs w:val="21"/>
        </w:rPr>
        <w:t xml:space="preserve">　</w:t>
      </w:r>
      <w:r>
        <w:rPr>
          <w:rFonts w:ascii="Times New Roman" w:eastAsia="宋体" w:hAnsi="Times New Roman" w:cs="Times New Roman"/>
          <w:szCs w:val="21"/>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17.5</w:t>
      </w:r>
      <w:r>
        <w:rPr>
          <w:rFonts w:ascii="Times New Roman" w:eastAsia="宋体" w:hAnsi="Times New Roman" w:cs="Times New Roman"/>
          <w:szCs w:val="21"/>
        </w:rPr>
        <w:t xml:space="preserve">　磋商文件不能详细列明采购标的技术、服务要求，需经磋商由供应商提供最终设计方案或解决方案的，磋商结束后，磋商小组应当按照少数服从多数的原则投票推荐</w:t>
      </w:r>
      <w:r>
        <w:rPr>
          <w:rFonts w:ascii="Times New Roman" w:eastAsia="宋体" w:hAnsi="Times New Roman" w:cs="Times New Roman"/>
          <w:szCs w:val="21"/>
        </w:rPr>
        <w:t>3</w:t>
      </w:r>
      <w:r>
        <w:rPr>
          <w:rFonts w:ascii="Times New Roman" w:eastAsia="宋体" w:hAnsi="Times New Roman" w:cs="Times New Roman"/>
          <w:szCs w:val="21"/>
        </w:rPr>
        <w:t>家以上供应商的设计方案或者解决方案。</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17.6</w:t>
      </w:r>
      <w:r>
        <w:rPr>
          <w:rFonts w:ascii="Times New Roman" w:eastAsia="宋体" w:hAnsi="Times New Roman" w:cs="Times New Roman"/>
          <w:szCs w:val="21"/>
        </w:rPr>
        <w:t xml:space="preserve">　磋商小组应当根据实际情况与供应商进行磋商，并确定磋商的轮次。</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17.7</w:t>
      </w:r>
      <w:r>
        <w:rPr>
          <w:rFonts w:ascii="Times New Roman" w:eastAsia="宋体" w:hAnsi="Times New Roman" w:cs="Times New Roman"/>
          <w:szCs w:val="21"/>
        </w:rPr>
        <w:t xml:space="preserve">　已提交响应文件的供应商，在提交最后报价之前，可以根据磋商情况退出磋商。采购人或采购代理机构应当退还退出磋商的供应商的磋商保证金。</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17.8</w:t>
      </w:r>
      <w:r>
        <w:rPr>
          <w:rFonts w:ascii="Times New Roman" w:eastAsia="宋体" w:hAnsi="Times New Roman" w:cs="Times New Roman"/>
          <w:szCs w:val="21"/>
        </w:rPr>
        <w:t xml:space="preserve">　磋商结束后，供应商按照磋商小组要求重新提交的响应文件，不满足磋商文件及变动后的技术、服务要求以及合同草案条款的实质性要求的，将视为无效响应文件。</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18.</w:t>
      </w:r>
      <w:r>
        <w:rPr>
          <w:rFonts w:ascii="Times New Roman" w:eastAsia="宋体" w:hAnsi="Times New Roman" w:cs="Times New Roman"/>
          <w:b/>
          <w:szCs w:val="21"/>
        </w:rPr>
        <w:t>最后报价</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18.1</w:t>
      </w:r>
      <w:r>
        <w:rPr>
          <w:rFonts w:ascii="Times New Roman" w:eastAsia="宋体" w:hAnsi="Times New Roman" w:cs="Times New Roman"/>
          <w:szCs w:val="21"/>
        </w:rPr>
        <w:t xml:space="preserve">　磋商结束后，磋商小组应当要求所有实质性响应的供应商在规定时间内提交最后报价，提交最后报价的供应商不得少于</w:t>
      </w:r>
      <w:r>
        <w:rPr>
          <w:rFonts w:ascii="Times New Roman" w:eastAsia="宋体" w:hAnsi="Times New Roman" w:cs="Times New Roman"/>
          <w:szCs w:val="21"/>
        </w:rPr>
        <w:t>3</w:t>
      </w:r>
      <w:r>
        <w:rPr>
          <w:rFonts w:ascii="Times New Roman" w:eastAsia="宋体" w:hAnsi="Times New Roman" w:cs="Times New Roman"/>
          <w:szCs w:val="21"/>
        </w:rPr>
        <w:t>家。（符合</w:t>
      </w:r>
      <w:r>
        <w:rPr>
          <w:rFonts w:ascii="Times New Roman" w:eastAsia="宋体" w:hAnsi="Times New Roman" w:cs="Times New Roman"/>
          <w:b/>
          <w:szCs w:val="21"/>
        </w:rPr>
        <w:t>供应商须知前附表</w:t>
      </w:r>
      <w:r>
        <w:rPr>
          <w:rFonts w:ascii="Times New Roman" w:eastAsia="宋体" w:hAnsi="Times New Roman" w:cs="Times New Roman"/>
          <w:szCs w:val="21"/>
        </w:rPr>
        <w:t>规定的允许符合要求的供应商只有</w:t>
      </w:r>
      <w:r>
        <w:rPr>
          <w:rFonts w:ascii="Times New Roman" w:eastAsia="宋体" w:hAnsi="Times New Roman" w:cs="Times New Roman"/>
          <w:szCs w:val="21"/>
        </w:rPr>
        <w:t>2</w:t>
      </w:r>
      <w:r>
        <w:rPr>
          <w:rFonts w:ascii="Times New Roman" w:eastAsia="宋体" w:hAnsi="Times New Roman" w:cs="Times New Roman"/>
          <w:szCs w:val="21"/>
        </w:rPr>
        <w:t>家时可以继续进行采购活动的</w:t>
      </w:r>
      <w:r>
        <w:rPr>
          <w:rFonts w:ascii="Times New Roman" w:eastAsia="宋体" w:hAnsi="Times New Roman" w:cs="Times New Roman"/>
          <w:szCs w:val="21"/>
        </w:rPr>
        <w:t>情形，提交最后报价的供应商可以为</w:t>
      </w:r>
      <w:r>
        <w:rPr>
          <w:rFonts w:ascii="Times New Roman" w:eastAsia="宋体" w:hAnsi="Times New Roman" w:cs="Times New Roman"/>
          <w:szCs w:val="21"/>
        </w:rPr>
        <w:t>2</w:t>
      </w:r>
      <w:r>
        <w:rPr>
          <w:rFonts w:ascii="Times New Roman" w:eastAsia="宋体" w:hAnsi="Times New Roman" w:cs="Times New Roman"/>
          <w:szCs w:val="21"/>
        </w:rPr>
        <w:t>家）。</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18.2</w:t>
      </w:r>
      <w:r>
        <w:rPr>
          <w:rFonts w:ascii="Times New Roman" w:eastAsia="宋体" w:hAnsi="Times New Roman" w:cs="Times New Roman"/>
          <w:szCs w:val="21"/>
        </w:rPr>
        <w:t xml:space="preserve">　磋商文件不能详细列明采购标的技术、服务要求，需经磋商由供应商提供最终设计方案或解决方案的，磋商结束后，磋商小组应当按照少数服从多数的原则投票推荐</w:t>
      </w:r>
      <w:r>
        <w:rPr>
          <w:rFonts w:ascii="Times New Roman" w:eastAsia="宋体" w:hAnsi="Times New Roman" w:cs="Times New Roman"/>
          <w:szCs w:val="21"/>
        </w:rPr>
        <w:t>3</w:t>
      </w:r>
      <w:r>
        <w:rPr>
          <w:rFonts w:ascii="Times New Roman" w:eastAsia="宋体" w:hAnsi="Times New Roman" w:cs="Times New Roman"/>
          <w:szCs w:val="21"/>
        </w:rPr>
        <w:t>家以上供应商的设计方案或者解决方案，并要求其在规定时间内提交最后报价。</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18.3</w:t>
      </w:r>
      <w:r>
        <w:rPr>
          <w:rFonts w:ascii="Times New Roman" w:eastAsia="宋体" w:hAnsi="Times New Roman" w:cs="Times New Roman"/>
          <w:szCs w:val="21"/>
        </w:rPr>
        <w:t xml:space="preserve">　最后报价是供应商响应文件的有效组成部分。如磋商小组没有对磋商文件作实质性变动或增加新的需求，最后报价不得高于首轮报价。</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19.</w:t>
      </w:r>
      <w:r>
        <w:rPr>
          <w:rFonts w:ascii="Times New Roman" w:eastAsia="宋体" w:hAnsi="Times New Roman" w:cs="Times New Roman"/>
          <w:b/>
          <w:szCs w:val="21"/>
        </w:rPr>
        <w:t>最后报价评审</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19.1</w:t>
      </w:r>
      <w:r>
        <w:rPr>
          <w:rFonts w:ascii="Times New Roman" w:eastAsia="宋体" w:hAnsi="Times New Roman" w:cs="Times New Roman"/>
          <w:szCs w:val="21"/>
        </w:rPr>
        <w:t xml:space="preserve">　最后报价计算错误修正的原则</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最后报价的大写金额和小写金额不一致的，以大写金额</w:t>
      </w:r>
      <w:r>
        <w:rPr>
          <w:rFonts w:ascii="Times New Roman" w:eastAsia="宋体" w:hAnsi="Times New Roman" w:cs="Times New Roman"/>
          <w:szCs w:val="21"/>
        </w:rPr>
        <w:t>为准。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总价金额与按分项报价汇总金额不一致的，以分项报价金额计算结果为准。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(3)</w:t>
      </w:r>
      <w:r>
        <w:rPr>
          <w:rFonts w:ascii="Times New Roman" w:eastAsia="宋体" w:hAnsi="Times New Roman" w:cs="Times New Roman"/>
          <w:szCs w:val="21"/>
        </w:rPr>
        <w:t>分项报价金额小数点有明显错位的，应以总价为准，并修改分项报价。</w:t>
      </w:r>
    </w:p>
    <w:p w:rsidR="000A7E36" w:rsidRDefault="007D34B8">
      <w:pPr>
        <w:overflowPunct w:val="0"/>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同时出现两种以上不一致的，按照前款规定的顺序修正。</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如果供应商不接受对其错误的更正，其最后报价将被视为无效报价或确定为无效响应。</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19.2</w:t>
      </w:r>
      <w:r>
        <w:rPr>
          <w:rFonts w:ascii="Times New Roman" w:eastAsia="宋体" w:hAnsi="Times New Roman" w:cs="Times New Roman"/>
          <w:szCs w:val="21"/>
        </w:rPr>
        <w:t xml:space="preserve">　最后报价的价格扣除原则</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落实政府采购政策进行价格调整的规则详见第三章第</w:t>
      </w:r>
      <w:r>
        <w:rPr>
          <w:rFonts w:ascii="Times New Roman" w:eastAsia="宋体" w:hAnsi="Times New Roman" w:cs="Times New Roman"/>
          <w:szCs w:val="21"/>
        </w:rPr>
        <w:t>2.3</w:t>
      </w:r>
      <w:r>
        <w:rPr>
          <w:rFonts w:ascii="Times New Roman" w:eastAsia="宋体" w:hAnsi="Times New Roman" w:cs="Times New Roman"/>
          <w:szCs w:val="21"/>
        </w:rPr>
        <w:t>条。</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19.3</w:t>
      </w:r>
      <w:r>
        <w:rPr>
          <w:rFonts w:ascii="Times New Roman" w:eastAsia="宋体" w:hAnsi="Times New Roman" w:cs="Times New Roman"/>
          <w:szCs w:val="21"/>
        </w:rPr>
        <w:t xml:space="preserve">　磋商报价得分：以供应商的最后报价作为价格评分依据。供应商的评审价为按上述条款修正并给予价格扣除优惠后的价格。</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价格评</w:t>
      </w:r>
      <w:r>
        <w:rPr>
          <w:rFonts w:ascii="Times New Roman" w:eastAsia="宋体" w:hAnsi="Times New Roman" w:cs="Times New Roman"/>
          <w:szCs w:val="21"/>
        </w:rPr>
        <w:t>分统一采用低价优先法计算，即满足磋商文件要求且价格最低的评审价为评审基准价，其价格分为满分。其他供应商的价格分统一按照下列公式计算：</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磋商报价得分</w:t>
      </w:r>
      <w:r>
        <w:rPr>
          <w:rFonts w:ascii="Times New Roman" w:eastAsia="宋体" w:hAnsi="Times New Roman" w:cs="Times New Roman"/>
          <w:szCs w:val="21"/>
        </w:rPr>
        <w:t>=</w:t>
      </w:r>
      <w:r>
        <w:rPr>
          <w:rFonts w:ascii="Times New Roman" w:eastAsia="宋体" w:hAnsi="Times New Roman" w:cs="Times New Roman"/>
          <w:szCs w:val="21"/>
        </w:rPr>
        <w:t>（磋商基准价</w:t>
      </w:r>
      <w:r>
        <w:rPr>
          <w:rFonts w:ascii="Times New Roman" w:eastAsia="宋体" w:hAnsi="Times New Roman" w:cs="Times New Roman"/>
          <w:szCs w:val="21"/>
        </w:rPr>
        <w:t>/</w:t>
      </w:r>
      <w:r>
        <w:rPr>
          <w:rFonts w:ascii="Times New Roman" w:eastAsia="宋体" w:hAnsi="Times New Roman" w:cs="Times New Roman"/>
          <w:szCs w:val="21"/>
        </w:rPr>
        <w:t>最后磋商报价）</w:t>
      </w:r>
      <w:r>
        <w:rPr>
          <w:rFonts w:ascii="Times New Roman" w:eastAsia="宋体" w:hAnsi="Times New Roman" w:cs="Times New Roman"/>
          <w:szCs w:val="21"/>
        </w:rPr>
        <w:t>×</w:t>
      </w:r>
      <w:r>
        <w:rPr>
          <w:rFonts w:ascii="Times New Roman" w:eastAsia="宋体" w:hAnsi="Times New Roman" w:cs="Times New Roman"/>
          <w:szCs w:val="21"/>
        </w:rPr>
        <w:t>价格满分值</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20.</w:t>
      </w:r>
      <w:r>
        <w:rPr>
          <w:rFonts w:ascii="Times New Roman" w:eastAsia="宋体" w:hAnsi="Times New Roman" w:cs="Times New Roman"/>
          <w:b/>
          <w:szCs w:val="21"/>
        </w:rPr>
        <w:t>综合评审</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20.1</w:t>
      </w:r>
      <w:r>
        <w:rPr>
          <w:rFonts w:ascii="Times New Roman" w:eastAsia="宋体" w:hAnsi="Times New Roman" w:cs="Times New Roman"/>
          <w:szCs w:val="21"/>
        </w:rPr>
        <w:t xml:space="preserve">　经磋商确定最终采购需求和提交最后报价的供应商后，由磋商小组采用综合评分法对提交最后报价的供应商的响应文件和最后报价进行综合评分。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20.2</w:t>
      </w:r>
      <w:r>
        <w:rPr>
          <w:rFonts w:ascii="Times New Roman" w:eastAsia="宋体" w:hAnsi="Times New Roman" w:cs="Times New Roman"/>
          <w:szCs w:val="21"/>
        </w:rPr>
        <w:t xml:space="preserve">　评审办法及标准见第三章。</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20.3</w:t>
      </w:r>
      <w:r>
        <w:rPr>
          <w:rFonts w:ascii="Times New Roman" w:eastAsia="宋体" w:hAnsi="Times New Roman" w:cs="Times New Roman"/>
          <w:szCs w:val="21"/>
        </w:rPr>
        <w:t xml:space="preserve">　评审时，磋商小组成员应当独立对每个有效响应的文件进行评价、打分，然后汇总每个供应商每项评分因素的得分。</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21.</w:t>
      </w:r>
      <w:r>
        <w:rPr>
          <w:rFonts w:ascii="Times New Roman" w:eastAsia="宋体" w:hAnsi="Times New Roman" w:cs="Times New Roman"/>
          <w:b/>
          <w:szCs w:val="21"/>
        </w:rPr>
        <w:t>提出成交供应商</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21.1</w:t>
      </w:r>
      <w:r>
        <w:rPr>
          <w:rFonts w:ascii="Times New Roman" w:eastAsia="宋体" w:hAnsi="Times New Roman" w:cs="Times New Roman"/>
          <w:szCs w:val="21"/>
        </w:rPr>
        <w:t xml:space="preserve">　磋商小组应当按照综合评分由高到低的顺序提出</w:t>
      </w:r>
      <w:r>
        <w:rPr>
          <w:rFonts w:ascii="Times New Roman" w:eastAsia="宋体" w:hAnsi="Times New Roman" w:cs="Times New Roman"/>
          <w:szCs w:val="21"/>
        </w:rPr>
        <w:t>3</w:t>
      </w:r>
      <w:r>
        <w:rPr>
          <w:rFonts w:ascii="Times New Roman" w:eastAsia="宋体" w:hAnsi="Times New Roman" w:cs="Times New Roman"/>
          <w:szCs w:val="21"/>
        </w:rPr>
        <w:t>名以上成交候选供应商，并编写评审报告。</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21.2</w:t>
      </w:r>
      <w:r>
        <w:rPr>
          <w:rFonts w:ascii="Times New Roman" w:eastAsia="宋体" w:hAnsi="Times New Roman" w:cs="Times New Roman"/>
          <w:szCs w:val="21"/>
        </w:rPr>
        <w:t xml:space="preserve">　</w:t>
      </w:r>
      <w:r>
        <w:rPr>
          <w:rFonts w:ascii="Times New Roman" w:eastAsia="宋体" w:hAnsi="Times New Roman" w:cs="Times New Roman"/>
          <w:szCs w:val="21"/>
          <w:u w:val="single"/>
        </w:rPr>
        <w:t>评审得分相同的，按照最后报价由低到高的顺序推荐。评审得分且最后报价相同的，按照技术指标优劣顺序推荐</w:t>
      </w:r>
      <w:r>
        <w:rPr>
          <w:rFonts w:ascii="Times New Roman" w:eastAsia="宋体" w:hAnsi="Times New Roman" w:cs="Times New Roman"/>
          <w:szCs w:val="21"/>
        </w:rPr>
        <w:t>。</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22.</w:t>
      </w:r>
      <w:r>
        <w:rPr>
          <w:rFonts w:ascii="Times New Roman" w:eastAsia="宋体" w:hAnsi="Times New Roman" w:cs="Times New Roman"/>
          <w:b/>
          <w:szCs w:val="21"/>
        </w:rPr>
        <w:t>磋商终止</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22.1</w:t>
      </w:r>
      <w:r>
        <w:rPr>
          <w:rFonts w:ascii="Times New Roman" w:eastAsia="宋体" w:hAnsi="Times New Roman" w:cs="Times New Roman"/>
          <w:szCs w:val="21"/>
        </w:rPr>
        <w:t xml:space="preserve">　出现下列情形之一的，采购人或者采购代理机构应当终止磋商采购活动，在财政部指定的媒体上发布项目终止公告并说明原因，重新开展采购活动：</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因情况变化，不再符合规定的磋商采购方式适用情形的；</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出现影响采购公正的违法、违规行为的；</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在采购过程中符合竞争要求的供应商或者报价未超过采购预算的供应商不足</w:t>
      </w:r>
      <w:r>
        <w:rPr>
          <w:rFonts w:ascii="Times New Roman" w:eastAsia="宋体" w:hAnsi="Times New Roman" w:cs="Times New Roman"/>
          <w:szCs w:val="21"/>
        </w:rPr>
        <w:t>3</w:t>
      </w:r>
      <w:r>
        <w:rPr>
          <w:rFonts w:ascii="Times New Roman" w:eastAsia="宋体" w:hAnsi="Times New Roman" w:cs="Times New Roman"/>
          <w:szCs w:val="21"/>
        </w:rPr>
        <w:t>家的，或者提交最后报价的供应商少于</w:t>
      </w:r>
      <w:r>
        <w:rPr>
          <w:rFonts w:ascii="Times New Roman" w:eastAsia="宋体" w:hAnsi="Times New Roman" w:cs="Times New Roman"/>
          <w:szCs w:val="21"/>
        </w:rPr>
        <w:t>3</w:t>
      </w:r>
      <w:r>
        <w:rPr>
          <w:rFonts w:ascii="Times New Roman" w:eastAsia="宋体" w:hAnsi="Times New Roman" w:cs="Times New Roman"/>
          <w:szCs w:val="21"/>
        </w:rPr>
        <w:t>家的；</w:t>
      </w:r>
      <w:r>
        <w:rPr>
          <w:rFonts w:ascii="Times New Roman" w:eastAsia="宋体" w:hAnsi="Times New Roman" w:cs="Times New Roman"/>
          <w:szCs w:val="21"/>
        </w:rPr>
        <w:t xml:space="preserve"> </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因重大变故，采购任务取消的。</w:t>
      </w:r>
    </w:p>
    <w:p w:rsidR="000A7E36" w:rsidRDefault="007D34B8">
      <w:pPr>
        <w:spacing w:line="360" w:lineRule="auto"/>
        <w:ind w:firstLineChars="200" w:firstLine="420"/>
        <w:rPr>
          <w:rFonts w:ascii="黑体" w:eastAsia="黑体" w:hAnsi="黑体" w:cs="黑体"/>
        </w:rPr>
      </w:pPr>
      <w:bookmarkStart w:id="9" w:name="_Toc132880663"/>
      <w:r>
        <w:rPr>
          <w:rFonts w:ascii="黑体" w:eastAsia="黑体" w:hAnsi="黑体" w:cs="黑体" w:hint="eastAsia"/>
        </w:rPr>
        <w:t>六、成交和合同</w:t>
      </w:r>
      <w:bookmarkEnd w:id="9"/>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23</w:t>
      </w:r>
      <w:r>
        <w:rPr>
          <w:rFonts w:ascii="Times New Roman" w:eastAsia="宋体" w:hAnsi="Times New Roman" w:cs="Times New Roman"/>
          <w:szCs w:val="21"/>
        </w:rPr>
        <w:t>．</w:t>
      </w:r>
      <w:r>
        <w:rPr>
          <w:rFonts w:ascii="Times New Roman" w:eastAsia="宋体" w:hAnsi="Times New Roman" w:cs="Times New Roman"/>
          <w:b/>
          <w:szCs w:val="21"/>
        </w:rPr>
        <w:t>成交</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23.1</w:t>
      </w:r>
      <w:r>
        <w:rPr>
          <w:rFonts w:ascii="Times New Roman" w:eastAsia="宋体" w:hAnsi="Times New Roman" w:cs="Times New Roman"/>
          <w:szCs w:val="21"/>
        </w:rPr>
        <w:t>采购代理机构应当在评审结束后</w:t>
      </w:r>
      <w:r>
        <w:rPr>
          <w:rFonts w:ascii="Times New Roman" w:eastAsia="宋体" w:hAnsi="Times New Roman" w:cs="Times New Roman"/>
          <w:szCs w:val="21"/>
        </w:rPr>
        <w:t>2</w:t>
      </w:r>
      <w:r>
        <w:rPr>
          <w:rFonts w:ascii="Times New Roman" w:eastAsia="宋体" w:hAnsi="Times New Roman" w:cs="Times New Roman"/>
          <w:szCs w:val="21"/>
        </w:rPr>
        <w:t>个工作日内将评审报告送采购人确认。</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23.2</w:t>
      </w:r>
      <w:r>
        <w:rPr>
          <w:rFonts w:ascii="Times New Roman" w:eastAsia="宋体" w:hAnsi="Times New Roman" w:cs="Times New Roman"/>
          <w:szCs w:val="21"/>
        </w:rPr>
        <w:t>采购人应当在收到评审报告后</w:t>
      </w:r>
      <w:r>
        <w:rPr>
          <w:rFonts w:ascii="Times New Roman" w:eastAsia="宋体" w:hAnsi="Times New Roman" w:cs="Times New Roman"/>
          <w:szCs w:val="21"/>
        </w:rPr>
        <w:t>5</w:t>
      </w:r>
      <w:r>
        <w:rPr>
          <w:rFonts w:ascii="Times New Roman" w:eastAsia="宋体" w:hAnsi="Times New Roman" w:cs="Times New Roman"/>
          <w:szCs w:val="21"/>
        </w:rPr>
        <w:t>个工作日内，从评审报告提出的成交候选供应商中，按照排序由高到低的原则确定成交供应商，也可以书面授权磋商小组直接确定成交供应商。</w:t>
      </w:r>
      <w:r>
        <w:rPr>
          <w:rFonts w:ascii="Times New Roman" w:eastAsia="宋体" w:hAnsi="Times New Roman" w:cs="Times New Roman"/>
          <w:szCs w:val="21"/>
        </w:rPr>
        <w:lastRenderedPageBreak/>
        <w:t>采购人逾期未确定成交供应商且不提出异议的，视为确定评审报告提出的排序第一的供应商为成交供应商</w:t>
      </w:r>
      <w:r>
        <w:rPr>
          <w:rFonts w:ascii="Times New Roman" w:eastAsia="宋体" w:hAnsi="Times New Roman" w:cs="Times New Roman"/>
          <w:szCs w:val="21"/>
        </w:rPr>
        <w:t>。</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23.3 </w:t>
      </w:r>
      <w:r>
        <w:rPr>
          <w:rFonts w:ascii="Times New Roman" w:eastAsia="宋体" w:hAnsi="Times New Roman" w:cs="Times New Roman"/>
          <w:szCs w:val="21"/>
        </w:rPr>
        <w:t>采购人或者采购代理机构应当在成交供应商确定后</w:t>
      </w:r>
      <w:r>
        <w:rPr>
          <w:rFonts w:ascii="Times New Roman" w:eastAsia="宋体" w:hAnsi="Times New Roman" w:cs="Times New Roman"/>
          <w:szCs w:val="21"/>
        </w:rPr>
        <w:t>2</w:t>
      </w:r>
      <w:r>
        <w:rPr>
          <w:rFonts w:ascii="Times New Roman" w:eastAsia="宋体" w:hAnsi="Times New Roman" w:cs="Times New Roman"/>
          <w:szCs w:val="21"/>
        </w:rPr>
        <w:t>个工作日内，在</w:t>
      </w:r>
      <w:r>
        <w:rPr>
          <w:rFonts w:ascii="Times New Roman" w:eastAsia="宋体" w:hAnsi="Times New Roman" w:cs="Times New Roman"/>
          <w:b/>
          <w:szCs w:val="21"/>
        </w:rPr>
        <w:t>供应商须知前附表</w:t>
      </w:r>
      <w:r>
        <w:rPr>
          <w:rFonts w:ascii="Times New Roman" w:eastAsia="宋体" w:hAnsi="Times New Roman" w:cs="Times New Roman"/>
          <w:szCs w:val="21"/>
        </w:rPr>
        <w:t>规定的媒体上公告成交结果，并将磋商文件随成交结果同时公告。</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23.4 </w:t>
      </w:r>
      <w:r>
        <w:rPr>
          <w:rFonts w:ascii="Times New Roman" w:eastAsia="宋体" w:hAnsi="Times New Roman" w:cs="Times New Roman"/>
          <w:szCs w:val="21"/>
        </w:rPr>
        <w:t>在公告成交结果的同时，采购人或者采购代理机构应当向成交供应商发出成交通知书（对线上采购项目，通过评审管理系统发出成交通知书）。</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23.5 </w:t>
      </w:r>
      <w:r>
        <w:rPr>
          <w:rFonts w:ascii="Times New Roman" w:eastAsia="宋体" w:hAnsi="Times New Roman" w:cs="Times New Roman"/>
          <w:szCs w:val="21"/>
        </w:rPr>
        <w:t>成交通知书对采购人和成交供应商具有同等法律效力。</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24</w:t>
      </w:r>
      <w:r>
        <w:rPr>
          <w:rFonts w:ascii="Times New Roman" w:eastAsia="宋体" w:hAnsi="Times New Roman" w:cs="Times New Roman"/>
          <w:szCs w:val="21"/>
        </w:rPr>
        <w:t>．</w:t>
      </w:r>
      <w:r>
        <w:rPr>
          <w:rFonts w:ascii="Times New Roman" w:eastAsia="宋体" w:hAnsi="Times New Roman" w:cs="Times New Roman"/>
          <w:b/>
          <w:szCs w:val="21"/>
        </w:rPr>
        <w:t>签订合同</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24.1 </w:t>
      </w:r>
      <w:r>
        <w:rPr>
          <w:rFonts w:ascii="Times New Roman" w:eastAsia="宋体" w:hAnsi="Times New Roman" w:cs="Times New Roman"/>
          <w:szCs w:val="21"/>
        </w:rPr>
        <w:t>采购人与成交供应商应当在成交通知书发出之日起</w:t>
      </w:r>
      <w:r>
        <w:rPr>
          <w:rFonts w:ascii="Times New Roman" w:eastAsia="宋体" w:hAnsi="Times New Roman" w:cs="Times New Roman"/>
          <w:szCs w:val="21"/>
        </w:rPr>
        <w:t>30</w:t>
      </w:r>
      <w:r>
        <w:rPr>
          <w:rFonts w:ascii="Times New Roman" w:eastAsia="宋体" w:hAnsi="Times New Roman" w:cs="Times New Roman"/>
          <w:szCs w:val="21"/>
        </w:rPr>
        <w:t>日内，按照磋商文件确定的合同文本以及采购标的、规格型号、采购金额、采购数量、技术和服务要求</w:t>
      </w:r>
      <w:r>
        <w:rPr>
          <w:rFonts w:ascii="Times New Roman" w:eastAsia="宋体" w:hAnsi="Times New Roman" w:cs="Times New Roman"/>
          <w:szCs w:val="21"/>
        </w:rPr>
        <w:t>等事项签订采购合同。</w:t>
      </w:r>
      <w:r>
        <w:rPr>
          <w:rFonts w:ascii="Times New Roman" w:eastAsia="宋体" w:hAnsi="Times New Roman" w:cs="Times New Roman"/>
          <w:szCs w:val="21"/>
          <w:u w:val="single"/>
        </w:rPr>
        <w:t>线上采购项目可通过评审管理系统签订合同</w:t>
      </w:r>
      <w:r>
        <w:rPr>
          <w:rFonts w:ascii="Times New Roman" w:eastAsia="宋体" w:hAnsi="Times New Roman" w:cs="Times New Roman"/>
          <w:szCs w:val="21"/>
        </w:rPr>
        <w:t>。</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24.2 </w:t>
      </w:r>
      <w:r>
        <w:rPr>
          <w:rFonts w:ascii="Times New Roman" w:eastAsia="宋体" w:hAnsi="Times New Roman" w:cs="Times New Roman"/>
          <w:szCs w:val="21"/>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24.4 </w:t>
      </w:r>
      <w:r>
        <w:rPr>
          <w:rFonts w:ascii="Times New Roman" w:eastAsia="宋体" w:hAnsi="Times New Roman" w:cs="Times New Roman"/>
          <w:szCs w:val="21"/>
        </w:rPr>
        <w:t>成交供应商拒绝签订采购合同的，采购人可以按照本章第</w:t>
      </w:r>
      <w:r>
        <w:rPr>
          <w:rFonts w:ascii="Times New Roman" w:eastAsia="宋体" w:hAnsi="Times New Roman" w:cs="Times New Roman"/>
          <w:szCs w:val="21"/>
        </w:rPr>
        <w:t>23.2</w:t>
      </w:r>
      <w:r>
        <w:rPr>
          <w:rFonts w:ascii="Times New Roman" w:eastAsia="宋体" w:hAnsi="Times New Roman" w:cs="Times New Roman"/>
          <w:szCs w:val="21"/>
        </w:rPr>
        <w:t>条规定的原则确定其他供应商作为成交供应商并签订采购合同，也可以重新开展采购活动。拒绝签订采购合同的成交供应商不得参加对该项目重新开展的采购活动。</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25</w:t>
      </w:r>
      <w:r>
        <w:rPr>
          <w:rFonts w:ascii="Times New Roman" w:eastAsia="宋体" w:hAnsi="Times New Roman" w:cs="Times New Roman"/>
          <w:szCs w:val="21"/>
        </w:rPr>
        <w:t>．</w:t>
      </w:r>
      <w:r>
        <w:rPr>
          <w:rFonts w:ascii="Times New Roman" w:eastAsia="宋体" w:hAnsi="Times New Roman" w:cs="Times New Roman"/>
          <w:b/>
          <w:szCs w:val="21"/>
        </w:rPr>
        <w:t>履约保证金</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25.1</w:t>
      </w:r>
      <w:r>
        <w:rPr>
          <w:rFonts w:ascii="Times New Roman" w:eastAsia="宋体" w:hAnsi="Times New Roman" w:cs="Times New Roman"/>
          <w:szCs w:val="21"/>
        </w:rPr>
        <w:t>成</w:t>
      </w:r>
      <w:r>
        <w:rPr>
          <w:rFonts w:ascii="Times New Roman" w:eastAsia="宋体" w:hAnsi="Times New Roman" w:cs="Times New Roman"/>
          <w:szCs w:val="21"/>
        </w:rPr>
        <w:t>交供应商按照</w:t>
      </w:r>
      <w:r>
        <w:rPr>
          <w:rFonts w:ascii="Times New Roman" w:eastAsia="宋体" w:hAnsi="Times New Roman" w:cs="Times New Roman"/>
          <w:b/>
          <w:szCs w:val="21"/>
        </w:rPr>
        <w:t>供应商须知前附表</w:t>
      </w:r>
      <w:r>
        <w:rPr>
          <w:rFonts w:ascii="Times New Roman" w:eastAsia="宋体" w:hAnsi="Times New Roman" w:cs="Times New Roman"/>
          <w:szCs w:val="21"/>
        </w:rPr>
        <w:t>的规定，在签订采购合同前，向采购人提交履约保证金。联合体成交的，履约保证金以联合体各方或联合体中牵头人的名义提交。</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25.2</w:t>
      </w:r>
      <w:r>
        <w:rPr>
          <w:rFonts w:ascii="Times New Roman" w:eastAsia="宋体" w:hAnsi="Times New Roman" w:cs="Times New Roman"/>
          <w:szCs w:val="21"/>
        </w:rPr>
        <w:t>成交供应商没有按照</w:t>
      </w:r>
      <w:r>
        <w:rPr>
          <w:rFonts w:ascii="Times New Roman" w:eastAsia="宋体" w:hAnsi="Times New Roman" w:cs="Times New Roman"/>
          <w:b/>
          <w:szCs w:val="21"/>
        </w:rPr>
        <w:t>供应商须知前附表</w:t>
      </w:r>
      <w:r>
        <w:rPr>
          <w:rFonts w:ascii="Times New Roman" w:eastAsia="宋体" w:hAnsi="Times New Roman" w:cs="Times New Roman"/>
          <w:szCs w:val="21"/>
        </w:rPr>
        <w:t>的规定提交履约保证金的，视为放弃成交资格，其磋商保证金不予退还。</w:t>
      </w:r>
    </w:p>
    <w:p w:rsidR="000A7E36" w:rsidRDefault="007D34B8">
      <w:pPr>
        <w:spacing w:line="360" w:lineRule="auto"/>
        <w:ind w:firstLineChars="200" w:firstLine="420"/>
        <w:rPr>
          <w:rFonts w:ascii="黑体" w:eastAsia="黑体" w:hAnsi="黑体" w:cs="黑体"/>
        </w:rPr>
      </w:pPr>
      <w:bookmarkStart w:id="10" w:name="_Toc132880664"/>
      <w:r>
        <w:rPr>
          <w:rFonts w:ascii="黑体" w:eastAsia="黑体" w:hAnsi="黑体" w:cs="黑体" w:hint="eastAsia"/>
        </w:rPr>
        <w:t>七、询问和质疑</w:t>
      </w:r>
      <w:bookmarkEnd w:id="10"/>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 xml:space="preserve">26. </w:t>
      </w:r>
      <w:r>
        <w:rPr>
          <w:rFonts w:ascii="Times New Roman" w:eastAsia="宋体" w:hAnsi="Times New Roman" w:cs="Times New Roman"/>
          <w:b/>
          <w:szCs w:val="21"/>
        </w:rPr>
        <w:t>询问</w:t>
      </w:r>
    </w:p>
    <w:p w:rsidR="000A7E36" w:rsidRDefault="007D34B8">
      <w:pPr>
        <w:topLinePunct/>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26.1</w:t>
      </w:r>
      <w:r>
        <w:rPr>
          <w:rFonts w:ascii="Times New Roman" w:eastAsia="宋体" w:hAnsi="Times New Roman" w:cs="Times New Roman"/>
          <w:szCs w:val="21"/>
        </w:rPr>
        <w:t>潜在供应商、供应商对采购活动事项有疑问的，可以向采购人或者采购代理机构提出询问，采购人或者采购代理机构应当在</w:t>
      </w:r>
      <w:r>
        <w:rPr>
          <w:rFonts w:ascii="Times New Roman" w:eastAsia="宋体" w:hAnsi="Times New Roman" w:cs="Times New Roman"/>
          <w:szCs w:val="21"/>
        </w:rPr>
        <w:t>3</w:t>
      </w:r>
      <w:r>
        <w:rPr>
          <w:rFonts w:ascii="Times New Roman" w:eastAsia="宋体" w:hAnsi="Times New Roman" w:cs="Times New Roman"/>
          <w:szCs w:val="21"/>
        </w:rPr>
        <w:t>个工作日内对依法提出的询问作出答复，但答复的内容不得涉及商业秘密。</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27</w:t>
      </w:r>
      <w:r>
        <w:rPr>
          <w:rFonts w:ascii="Times New Roman" w:eastAsia="宋体" w:hAnsi="Times New Roman" w:cs="Times New Roman"/>
          <w:szCs w:val="21"/>
        </w:rPr>
        <w:t>．</w:t>
      </w:r>
      <w:r>
        <w:rPr>
          <w:rFonts w:ascii="Times New Roman" w:eastAsia="宋体" w:hAnsi="Times New Roman" w:cs="Times New Roman"/>
          <w:b/>
          <w:szCs w:val="21"/>
        </w:rPr>
        <w:t>质疑</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27.1</w:t>
      </w:r>
      <w:r>
        <w:rPr>
          <w:rFonts w:ascii="Times New Roman" w:eastAsia="宋体" w:hAnsi="Times New Roman" w:cs="Times New Roman"/>
          <w:szCs w:val="21"/>
        </w:rPr>
        <w:t>潜在供应商、供应商（统称质疑人）认为采购文件、采购过程和成交结果使自己的权益受到损害的，可以在知道或者应知其权益受到损害之日起</w:t>
      </w:r>
      <w:r>
        <w:rPr>
          <w:rFonts w:ascii="Times New Roman" w:eastAsia="宋体" w:hAnsi="Times New Roman" w:cs="Times New Roman"/>
          <w:szCs w:val="21"/>
        </w:rPr>
        <w:t>7</w:t>
      </w:r>
      <w:r>
        <w:rPr>
          <w:rFonts w:ascii="Times New Roman" w:eastAsia="宋体" w:hAnsi="Times New Roman" w:cs="Times New Roman"/>
          <w:szCs w:val="21"/>
        </w:rPr>
        <w:t>个工作日内以书面形式向采购人或者采购代理机构提出质疑（线上采购项目可以通过评审管理系统提交）。联系部门、联系电话、通讯地址、电子邮箱</w:t>
      </w:r>
      <w:r>
        <w:rPr>
          <w:rFonts w:ascii="Times New Roman" w:eastAsia="宋体" w:hAnsi="Times New Roman" w:cs="Times New Roman"/>
          <w:b/>
          <w:bCs/>
          <w:szCs w:val="21"/>
        </w:rPr>
        <w:t>见</w:t>
      </w:r>
      <w:r>
        <w:rPr>
          <w:rFonts w:ascii="Times New Roman" w:eastAsia="宋体" w:hAnsi="Times New Roman" w:cs="Times New Roman"/>
          <w:b/>
          <w:szCs w:val="21"/>
        </w:rPr>
        <w:t>供应商须知前附表</w:t>
      </w:r>
      <w:r>
        <w:rPr>
          <w:rFonts w:ascii="Times New Roman" w:eastAsia="宋体" w:hAnsi="Times New Roman" w:cs="Times New Roman"/>
          <w:szCs w:val="21"/>
        </w:rPr>
        <w:t>。</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27.2</w:t>
      </w:r>
      <w:r>
        <w:rPr>
          <w:rFonts w:ascii="Times New Roman" w:eastAsia="宋体" w:hAnsi="Times New Roman" w:cs="Times New Roman"/>
          <w:szCs w:val="21"/>
        </w:rPr>
        <w:t>在法定质疑期内，针对同一采购程序环节的质疑应一次性提出。</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27.3</w:t>
      </w:r>
      <w:r>
        <w:rPr>
          <w:rFonts w:ascii="Times New Roman" w:eastAsia="宋体" w:hAnsi="Times New Roman" w:cs="Times New Roman"/>
          <w:szCs w:val="21"/>
        </w:rPr>
        <w:t>质疑人应知其权益受到损害之日，是指：</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w:t>
      </w:r>
      <w:r>
        <w:rPr>
          <w:rFonts w:ascii="Times New Roman" w:eastAsia="宋体" w:hAnsi="Times New Roman" w:cs="Times New Roman"/>
          <w:szCs w:val="21"/>
        </w:rPr>
        <w:t>1</w:t>
      </w:r>
      <w:r>
        <w:rPr>
          <w:rFonts w:ascii="Times New Roman" w:eastAsia="宋体" w:hAnsi="Times New Roman" w:cs="Times New Roman"/>
          <w:szCs w:val="21"/>
        </w:rPr>
        <w:t>）对可以质疑的采购文件提出质疑的，为收到采购文件之日或者采购文件公告期限届满之日；</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）对采购过程提出质</w:t>
      </w:r>
      <w:r>
        <w:rPr>
          <w:rFonts w:ascii="Times New Roman" w:eastAsia="宋体" w:hAnsi="Times New Roman" w:cs="Times New Roman"/>
          <w:szCs w:val="21"/>
        </w:rPr>
        <w:t>疑的，为各采购程序环节结束之日；</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）对成交结果提出质疑的，为成交结果公告期限届满之日。</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27.4</w:t>
      </w:r>
      <w:r>
        <w:rPr>
          <w:rFonts w:ascii="Times New Roman" w:eastAsia="宋体" w:hAnsi="Times New Roman" w:cs="Times New Roman"/>
          <w:szCs w:val="21"/>
        </w:rPr>
        <w:t>质疑应当有明确的请求和必要的证明材料。供应商为自然人的，应当由本人签字；供应商为法人或者其他组织的，应当由法定代表人、主要负责人，或者其授权代表签字或者签章，并加盖公章。</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27.5 </w:t>
      </w:r>
      <w:r>
        <w:rPr>
          <w:rFonts w:ascii="Times New Roman" w:eastAsia="宋体" w:hAnsi="Times New Roman" w:cs="Times New Roman"/>
          <w:szCs w:val="21"/>
        </w:rPr>
        <w:t>采购人或者代理机构应当在收到供应商的质疑函后</w:t>
      </w:r>
      <w:r>
        <w:rPr>
          <w:rFonts w:ascii="Times New Roman" w:eastAsia="宋体" w:hAnsi="Times New Roman" w:cs="Times New Roman"/>
          <w:szCs w:val="21"/>
        </w:rPr>
        <w:t>7</w:t>
      </w:r>
      <w:r>
        <w:rPr>
          <w:rFonts w:ascii="Times New Roman" w:eastAsia="宋体" w:hAnsi="Times New Roman" w:cs="Times New Roman"/>
          <w:szCs w:val="21"/>
        </w:rPr>
        <w:t>个工作日内，对质疑内容作出答复，</w:t>
      </w:r>
      <w:r>
        <w:rPr>
          <w:rFonts w:ascii="Times New Roman" w:eastAsia="宋体" w:hAnsi="Times New Roman" w:cs="Times New Roman"/>
          <w:bCs/>
          <w:szCs w:val="21"/>
        </w:rPr>
        <w:t>书面形式</w:t>
      </w:r>
      <w:r>
        <w:rPr>
          <w:rFonts w:ascii="Times New Roman" w:eastAsia="宋体" w:hAnsi="Times New Roman" w:cs="Times New Roman"/>
          <w:szCs w:val="21"/>
        </w:rPr>
        <w:t>通知质疑供应商和其他有关供应商，但答复内容不得涉及商业秘密。</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27.6</w:t>
      </w:r>
      <w:r>
        <w:rPr>
          <w:rFonts w:ascii="Calibri" w:eastAsia="宋体" w:hAnsi="Calibri" w:cs="Times New Roman"/>
        </w:rPr>
        <w:t>质疑人对采购人、采购代理机构的答复不满意或者采购人、采购代理机构未在规定的</w:t>
      </w:r>
      <w:r>
        <w:rPr>
          <w:rFonts w:ascii="Calibri" w:eastAsia="宋体" w:hAnsi="Calibri" w:cs="Times New Roman"/>
        </w:rPr>
        <w:t>时间内作出答复的，可以在答复期满后</w:t>
      </w:r>
      <w:r>
        <w:rPr>
          <w:rFonts w:ascii="Calibri" w:eastAsia="宋体" w:hAnsi="Calibri" w:cs="Times New Roman"/>
        </w:rPr>
        <w:t>15</w:t>
      </w:r>
      <w:r>
        <w:rPr>
          <w:rFonts w:ascii="Calibri" w:eastAsia="宋体" w:hAnsi="Calibri" w:cs="Times New Roman"/>
        </w:rPr>
        <w:t>个工作日内向同级人民政府财政部门投诉。</w:t>
      </w:r>
    </w:p>
    <w:p w:rsidR="000A7E36" w:rsidRDefault="007D34B8">
      <w:pPr>
        <w:spacing w:line="360" w:lineRule="auto"/>
        <w:ind w:firstLineChars="200" w:firstLine="420"/>
        <w:rPr>
          <w:rFonts w:ascii="Calibri" w:eastAsia="宋体" w:hAnsi="Calibri" w:cs="Times New Roman"/>
        </w:rPr>
      </w:pPr>
      <w:r>
        <w:rPr>
          <w:rFonts w:ascii="Calibri" w:eastAsia="宋体" w:hAnsi="Calibri" w:cs="Times New Roman"/>
        </w:rPr>
        <w:t>27.7</w:t>
      </w:r>
      <w:r>
        <w:rPr>
          <w:rFonts w:ascii="Calibri" w:eastAsia="宋体" w:hAnsi="Calibri" w:cs="Times New Roman"/>
        </w:rPr>
        <w:t>投诉应当有明确的请求和必要的证明材料。投诉的事项不得超出已质疑事项的范围。</w:t>
      </w:r>
    </w:p>
    <w:p w:rsidR="000A7E36" w:rsidRDefault="007D34B8">
      <w:pPr>
        <w:spacing w:line="360" w:lineRule="auto"/>
        <w:ind w:firstLineChars="200" w:firstLine="420"/>
        <w:rPr>
          <w:rFonts w:ascii="黑体" w:eastAsia="黑体" w:hAnsi="黑体" w:cs="黑体"/>
        </w:rPr>
      </w:pPr>
      <w:bookmarkStart w:id="11" w:name="_Toc132880665"/>
      <w:r>
        <w:rPr>
          <w:rFonts w:ascii="黑体" w:eastAsia="黑体" w:hAnsi="黑体" w:cs="黑体" w:hint="eastAsia"/>
        </w:rPr>
        <w:t>八、其他</w:t>
      </w:r>
      <w:bookmarkEnd w:id="11"/>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28</w:t>
      </w:r>
      <w:r>
        <w:rPr>
          <w:rFonts w:ascii="Times New Roman" w:eastAsia="宋体" w:hAnsi="Times New Roman" w:cs="Times New Roman"/>
          <w:szCs w:val="21"/>
        </w:rPr>
        <w:t>．</w:t>
      </w:r>
      <w:r>
        <w:rPr>
          <w:rFonts w:ascii="Times New Roman" w:eastAsia="宋体" w:hAnsi="Times New Roman" w:cs="Times New Roman"/>
          <w:b/>
          <w:szCs w:val="21"/>
        </w:rPr>
        <w:t>保密</w:t>
      </w:r>
    </w:p>
    <w:p w:rsidR="000A7E36" w:rsidRDefault="007D34B8">
      <w:pPr>
        <w:widowControl/>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28.1</w:t>
      </w:r>
      <w:r>
        <w:rPr>
          <w:rFonts w:ascii="Times New Roman" w:eastAsia="宋体" w:hAnsi="Times New Roman" w:cs="Times New Roman"/>
          <w:szCs w:val="21"/>
        </w:rPr>
        <w:t>采购人、采购代理机构应当按照政府采购法和本办法的规定组织开展磋商，并采取必要措施，保证磋商在严格保密的情况下进行。任何单位和个人不得非法干预、影响磋商过程和结果。</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28.2 </w:t>
      </w:r>
      <w:r>
        <w:rPr>
          <w:rFonts w:ascii="Times New Roman" w:eastAsia="宋体" w:hAnsi="Times New Roman" w:cs="Times New Roman"/>
          <w:szCs w:val="21"/>
        </w:rPr>
        <w:t>磋商小组成员和参与评审工作的有关人员对评审情况以及在评审过程中获悉的国家秘密、商业秘密负有保密责任。</w:t>
      </w:r>
    </w:p>
    <w:p w:rsidR="000A7E36" w:rsidRDefault="000A7E36">
      <w:pPr>
        <w:spacing w:line="360" w:lineRule="auto"/>
        <w:rPr>
          <w:rFonts w:ascii="Times New Roman" w:eastAsia="宋体" w:hAnsi="Times New Roman" w:cs="Times New Roman"/>
          <w:szCs w:val="21"/>
        </w:rPr>
        <w:sectPr w:rsidR="000A7E36">
          <w:pgSz w:w="11906" w:h="16838"/>
          <w:pgMar w:top="1440" w:right="1752" w:bottom="1440" w:left="1752" w:header="851" w:footer="992" w:gutter="0"/>
          <w:cols w:space="720"/>
          <w:titlePg/>
          <w:docGrid w:type="lines" w:linePitch="312"/>
        </w:sectPr>
      </w:pPr>
    </w:p>
    <w:p w:rsidR="000A7E36" w:rsidRDefault="007D34B8">
      <w:pPr>
        <w:pStyle w:val="ac"/>
      </w:pPr>
      <w:bookmarkStart w:id="12" w:name="_Toc132880666"/>
      <w:r>
        <w:rPr>
          <w:rFonts w:hint="eastAsia"/>
        </w:rPr>
        <w:lastRenderedPageBreak/>
        <w:t>第三章</w:t>
      </w:r>
      <w:r>
        <w:rPr>
          <w:rFonts w:hint="eastAsia"/>
        </w:rPr>
        <w:t xml:space="preserve">  </w:t>
      </w:r>
      <w:r>
        <w:rPr>
          <w:rFonts w:hint="eastAsia"/>
        </w:rPr>
        <w:t>评审方法及标准</w:t>
      </w:r>
      <w:bookmarkEnd w:id="12"/>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1.</w:t>
      </w:r>
      <w:r>
        <w:rPr>
          <w:rFonts w:ascii="Times New Roman" w:eastAsia="宋体" w:hAnsi="Times New Roman" w:cs="Times New Roman"/>
          <w:b/>
          <w:szCs w:val="21"/>
        </w:rPr>
        <w:t>评审方法</w:t>
      </w:r>
    </w:p>
    <w:p w:rsidR="000A7E36" w:rsidRDefault="007D34B8">
      <w:pPr>
        <w:widowControl/>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1.1 </w:t>
      </w:r>
      <w:r>
        <w:rPr>
          <w:rFonts w:ascii="Times New Roman" w:eastAsia="宋体" w:hAnsi="Times New Roman" w:cs="Times New Roman"/>
          <w:szCs w:val="21"/>
        </w:rPr>
        <w:t>本项目评审方法：</w:t>
      </w:r>
      <w:r>
        <w:rPr>
          <w:rFonts w:ascii="Times New Roman" w:eastAsia="宋体" w:hAnsi="Times New Roman" w:cs="Times New Roman"/>
          <w:b/>
          <w:szCs w:val="21"/>
          <w:u w:val="single"/>
        </w:rPr>
        <w:t>采用综合评分法</w:t>
      </w:r>
    </w:p>
    <w:p w:rsidR="000A7E36" w:rsidRDefault="007D34B8">
      <w:pPr>
        <w:topLinePunct/>
        <w:autoSpaceDE w:val="0"/>
        <w:autoSpaceDN w:val="0"/>
        <w:adjustRightInd w:val="0"/>
        <w:snapToGrid w:val="0"/>
        <w:spacing w:line="360" w:lineRule="auto"/>
        <w:ind w:firstLineChars="200" w:firstLine="422"/>
        <w:rPr>
          <w:rFonts w:ascii="Times New Roman" w:eastAsia="宋体" w:hAnsi="Times New Roman" w:cs="Times New Roman"/>
          <w:b/>
          <w:szCs w:val="21"/>
        </w:rPr>
      </w:pPr>
      <w:r>
        <w:rPr>
          <w:rFonts w:ascii="Times New Roman" w:eastAsia="宋体" w:hAnsi="Times New Roman" w:cs="Times New Roman"/>
          <w:b/>
          <w:szCs w:val="21"/>
        </w:rPr>
        <w:t>2.</w:t>
      </w:r>
      <w:r>
        <w:rPr>
          <w:rFonts w:ascii="Times New Roman" w:eastAsia="宋体" w:hAnsi="Times New Roman" w:cs="Times New Roman"/>
          <w:b/>
          <w:szCs w:val="21"/>
        </w:rPr>
        <w:t>评分标准</w:t>
      </w:r>
    </w:p>
    <w:p w:rsidR="000A7E36" w:rsidRDefault="007D34B8">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 xml:space="preserve">2.1 </w:t>
      </w:r>
      <w:r>
        <w:rPr>
          <w:rFonts w:ascii="Times New Roman" w:eastAsia="宋体" w:hAnsi="Times New Roman" w:cs="Times New Roman"/>
          <w:kern w:val="0"/>
          <w:szCs w:val="21"/>
        </w:rPr>
        <w:t>本项目</w:t>
      </w:r>
      <w:r>
        <w:rPr>
          <w:rFonts w:ascii="Times New Roman" w:eastAsia="宋体" w:hAnsi="Times New Roman" w:cs="Times New Roman"/>
          <w:b/>
          <w:kern w:val="0"/>
          <w:szCs w:val="21"/>
          <w:u w:val="single"/>
        </w:rPr>
        <w:t>采用综合评分法</w:t>
      </w:r>
      <w:r>
        <w:rPr>
          <w:rFonts w:ascii="Times New Roman" w:eastAsia="宋体" w:hAnsi="Times New Roman" w:cs="Times New Roman"/>
          <w:kern w:val="0"/>
          <w:szCs w:val="21"/>
        </w:rPr>
        <w:t>进行评分，综合评分法是指响应文件满足采购文件全部实质性要求，且按照评审因素的量化指标评审得分最高的供应商为成交候选供应商的评审方法。评审因素主要内容如下表。</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本项目价格分值为</w:t>
      </w:r>
      <w:r>
        <w:rPr>
          <w:rFonts w:ascii="Times New Roman" w:eastAsia="宋体" w:hAnsi="Times New Roman" w:cs="Times New Roman" w:hint="eastAsia"/>
          <w:szCs w:val="21"/>
        </w:rPr>
        <w:t>20</w:t>
      </w:r>
      <w:r>
        <w:rPr>
          <w:rFonts w:ascii="Times New Roman" w:eastAsia="宋体" w:hAnsi="Times New Roman" w:cs="Times New Roman"/>
          <w:szCs w:val="21"/>
        </w:rPr>
        <w:t>分，其余评审因素分值为</w:t>
      </w:r>
      <w:r>
        <w:rPr>
          <w:rFonts w:ascii="Times New Roman" w:eastAsia="宋体" w:hAnsi="Times New Roman" w:cs="Times New Roman" w:hint="eastAsia"/>
          <w:szCs w:val="21"/>
        </w:rPr>
        <w:t>80</w:t>
      </w:r>
      <w:r>
        <w:rPr>
          <w:rFonts w:ascii="Times New Roman" w:eastAsia="宋体" w:hAnsi="Times New Roman" w:cs="Times New Roman"/>
          <w:szCs w:val="21"/>
        </w:rPr>
        <w:t>分。评审标准如下表：</w:t>
      </w:r>
    </w:p>
    <w:p w:rsidR="000A7E36" w:rsidRDefault="000A7E36">
      <w:pPr>
        <w:pStyle w:val="a0"/>
      </w:pPr>
    </w:p>
    <w:p w:rsidR="000A7E36" w:rsidRDefault="000A7E36">
      <w:pPr>
        <w:pStyle w:val="a0"/>
      </w:pPr>
    </w:p>
    <w:tbl>
      <w:tblPr>
        <w:tblW w:w="94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53"/>
        <w:gridCol w:w="1134"/>
        <w:gridCol w:w="1134"/>
        <w:gridCol w:w="5664"/>
        <w:gridCol w:w="838"/>
      </w:tblGrid>
      <w:tr w:rsidR="000A7E36">
        <w:trPr>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b/>
                <w:bCs/>
                <w:kern w:val="0"/>
                <w:szCs w:val="21"/>
              </w:rPr>
            </w:pPr>
            <w:bookmarkStart w:id="13" w:name="_Toc132880667"/>
            <w:r>
              <w:rPr>
                <w:rFonts w:asciiTheme="majorEastAsia" w:eastAsiaTheme="majorEastAsia" w:hAnsiTheme="majorEastAsia"/>
                <w:b/>
                <w:bCs/>
                <w:kern w:val="0"/>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b/>
                <w:bCs/>
                <w:kern w:val="0"/>
                <w:szCs w:val="21"/>
              </w:rPr>
            </w:pPr>
            <w:r>
              <w:rPr>
                <w:rFonts w:asciiTheme="majorEastAsia" w:eastAsiaTheme="majorEastAsia" w:hAnsiTheme="majorEastAsia"/>
                <w:b/>
                <w:bCs/>
                <w:kern w:val="0"/>
                <w:szCs w:val="21"/>
              </w:rPr>
              <w:t>评审因素</w:t>
            </w: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b/>
                <w:bCs/>
                <w:kern w:val="0"/>
                <w:szCs w:val="21"/>
              </w:rPr>
            </w:pPr>
            <w:r>
              <w:rPr>
                <w:rFonts w:asciiTheme="majorEastAsia" w:eastAsiaTheme="majorEastAsia" w:hAnsiTheme="majorEastAsia"/>
                <w:b/>
                <w:bCs/>
                <w:kern w:val="0"/>
                <w:szCs w:val="21"/>
              </w:rPr>
              <w:t>主要内容</w:t>
            </w:r>
          </w:p>
        </w:tc>
        <w:tc>
          <w:tcPr>
            <w:tcW w:w="566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b/>
                <w:bCs/>
                <w:kern w:val="0"/>
                <w:szCs w:val="21"/>
              </w:rPr>
            </w:pPr>
            <w:r>
              <w:rPr>
                <w:rFonts w:asciiTheme="majorEastAsia" w:eastAsiaTheme="majorEastAsia" w:hAnsiTheme="majorEastAsia"/>
                <w:b/>
                <w:bCs/>
                <w:kern w:val="0"/>
                <w:szCs w:val="21"/>
              </w:rPr>
              <w:t>指标要求</w:t>
            </w:r>
          </w:p>
        </w:tc>
        <w:tc>
          <w:tcPr>
            <w:tcW w:w="838"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b/>
                <w:bCs/>
                <w:kern w:val="0"/>
                <w:szCs w:val="21"/>
              </w:rPr>
            </w:pPr>
            <w:r>
              <w:rPr>
                <w:rFonts w:asciiTheme="majorEastAsia" w:eastAsiaTheme="majorEastAsia" w:hAnsiTheme="majorEastAsia"/>
                <w:b/>
                <w:bCs/>
                <w:kern w:val="0"/>
                <w:szCs w:val="21"/>
              </w:rPr>
              <w:t>细项</w:t>
            </w:r>
          </w:p>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b/>
                <w:bCs/>
                <w:kern w:val="0"/>
                <w:szCs w:val="21"/>
              </w:rPr>
            </w:pPr>
            <w:r>
              <w:rPr>
                <w:rFonts w:asciiTheme="majorEastAsia" w:eastAsiaTheme="majorEastAsia" w:hAnsiTheme="majorEastAsia"/>
                <w:b/>
                <w:bCs/>
                <w:kern w:val="0"/>
                <w:szCs w:val="21"/>
              </w:rPr>
              <w:t>分值</w:t>
            </w:r>
          </w:p>
        </w:tc>
      </w:tr>
      <w:tr w:rsidR="000A7E36">
        <w:trPr>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lang w:val="zh-CN"/>
              </w:rPr>
            </w:pPr>
            <w:r>
              <w:rPr>
                <w:rFonts w:ascii="宋体" w:eastAsia="宋体" w:hAnsi="宋体" w:cs="宋体" w:hint="eastAsia"/>
              </w:rPr>
              <w:t>磋商报价</w:t>
            </w: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rPr>
            </w:pPr>
            <w:r>
              <w:rPr>
                <w:rFonts w:asciiTheme="majorEastAsia" w:eastAsiaTheme="majorEastAsia" w:hAnsiTheme="majorEastAsia"/>
                <w:szCs w:val="21"/>
                <w:lang w:val="zh-CN"/>
              </w:rPr>
              <w:t>价格</w:t>
            </w:r>
            <w:r>
              <w:rPr>
                <w:rFonts w:asciiTheme="majorEastAsia" w:eastAsiaTheme="majorEastAsia" w:hAnsiTheme="majorEastAsia" w:hint="eastAsia"/>
                <w:szCs w:val="21"/>
              </w:rPr>
              <w:t>分</w:t>
            </w:r>
          </w:p>
        </w:tc>
        <w:tc>
          <w:tcPr>
            <w:tcW w:w="5664" w:type="dxa"/>
            <w:tcBorders>
              <w:top w:val="single" w:sz="4" w:space="0" w:color="auto"/>
              <w:left w:val="single" w:sz="4" w:space="0" w:color="auto"/>
              <w:bottom w:val="single" w:sz="4" w:space="0" w:color="auto"/>
              <w:right w:val="single" w:sz="4" w:space="0" w:color="auto"/>
            </w:tcBorders>
            <w:noWrap/>
            <w:vAlign w:val="center"/>
          </w:tcPr>
          <w:p w:rsidR="000A7E36" w:rsidRDefault="007D34B8">
            <w:pPr>
              <w:spacing w:line="400" w:lineRule="exact"/>
              <w:ind w:firstLine="42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）评审价为供应商的最后报价进行政策性扣除后的价格，评审价只是作为评审时使用。最终成交供应商的成交金额＝最后报价。</w:t>
            </w:r>
          </w:p>
          <w:p w:rsidR="000A7E36" w:rsidRDefault="007D34B8">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）政策性扣除计算方法：</w:t>
            </w:r>
          </w:p>
          <w:p w:rsidR="000A7E36" w:rsidRDefault="007D34B8">
            <w:pPr>
              <w:spacing w:line="440" w:lineRule="exact"/>
              <w:ind w:firstLineChars="200" w:firstLine="420"/>
              <w:rPr>
                <w:rFonts w:ascii="宋体" w:eastAsia="宋体" w:hAnsi="宋体" w:cs="宋体"/>
                <w:szCs w:val="21"/>
              </w:rPr>
            </w:pPr>
            <w:r>
              <w:rPr>
                <w:rFonts w:ascii="宋体" w:eastAsia="宋体" w:hAnsi="宋体" w:cs="宋体" w:hint="eastAsia"/>
                <w:szCs w:val="21"/>
              </w:rPr>
              <w:t>根据《政府采购促进中小企业发展管理办法》（财库〔</w:t>
            </w:r>
            <w:r>
              <w:rPr>
                <w:rFonts w:ascii="宋体" w:eastAsia="宋体" w:hAnsi="宋体" w:cs="宋体" w:hint="eastAsia"/>
                <w:szCs w:val="21"/>
              </w:rPr>
              <w:t>2020</w:t>
            </w:r>
            <w:r>
              <w:rPr>
                <w:rFonts w:ascii="宋体" w:eastAsia="宋体" w:hAnsi="宋体" w:cs="宋体" w:hint="eastAsia"/>
                <w:szCs w:val="21"/>
              </w:rPr>
              <w:t>〕</w:t>
            </w:r>
            <w:r>
              <w:rPr>
                <w:rFonts w:ascii="宋体" w:eastAsia="宋体" w:hAnsi="宋体" w:cs="宋体" w:hint="eastAsia"/>
                <w:szCs w:val="21"/>
              </w:rPr>
              <w:t>46</w:t>
            </w:r>
            <w:r>
              <w:rPr>
                <w:rFonts w:ascii="宋体" w:eastAsia="宋体" w:hAnsi="宋体" w:cs="宋体" w:hint="eastAsia"/>
                <w:szCs w:val="21"/>
              </w:rPr>
              <w:t>号）的规定，供应商在其响应文件中提供《中小企业声明函》，在本项目采购活动中，供应商提供的服务应符合下列情形：本采购项目中（服务类），服务由中小企业承接，即提供服务的人员为中小企业依照《中华人民共和国劳动合同法》订立劳动合同的从业人员。</w:t>
            </w:r>
          </w:p>
          <w:p w:rsidR="000A7E36" w:rsidRDefault="007D34B8">
            <w:pPr>
              <w:spacing w:line="440" w:lineRule="exact"/>
              <w:ind w:firstLineChars="200" w:firstLine="420"/>
              <w:rPr>
                <w:rFonts w:ascii="宋体" w:eastAsia="宋体" w:hAnsi="宋体" w:cs="宋体"/>
                <w:szCs w:val="21"/>
              </w:rPr>
            </w:pPr>
            <w:r>
              <w:rPr>
                <w:rFonts w:ascii="宋体" w:eastAsia="宋体" w:hAnsi="宋体" w:cs="宋体" w:hint="eastAsia"/>
                <w:szCs w:val="21"/>
              </w:rPr>
              <w:t>采购项目给予小微企业价格评审优惠扣除，用扣除后的价格参与评审。本项目</w:t>
            </w:r>
            <w:r>
              <w:rPr>
                <w:rFonts w:ascii="宋体" w:eastAsia="宋体" w:hAnsi="宋体" w:cs="宋体" w:hint="eastAsia"/>
                <w:szCs w:val="21"/>
              </w:rPr>
              <w:t>的扣除比例为：小型企业扣除</w:t>
            </w:r>
            <w:r>
              <w:rPr>
                <w:rFonts w:ascii="宋体" w:eastAsia="宋体" w:hAnsi="宋体" w:cs="宋体" w:hint="eastAsia"/>
                <w:szCs w:val="21"/>
              </w:rPr>
              <w:t>15%</w:t>
            </w:r>
            <w:r>
              <w:rPr>
                <w:rFonts w:ascii="宋体" w:eastAsia="宋体" w:hAnsi="宋体" w:cs="宋体" w:hint="eastAsia"/>
                <w:szCs w:val="21"/>
              </w:rPr>
              <w:t>，微型企业扣除</w:t>
            </w:r>
            <w:r>
              <w:rPr>
                <w:rFonts w:ascii="宋体" w:eastAsia="宋体" w:hAnsi="宋体" w:cs="宋体" w:hint="eastAsia"/>
                <w:szCs w:val="21"/>
              </w:rPr>
              <w:t>15%</w:t>
            </w:r>
            <w:r>
              <w:rPr>
                <w:rFonts w:ascii="宋体" w:eastAsia="宋体" w:hAnsi="宋体" w:cs="宋体" w:hint="eastAsia"/>
                <w:szCs w:val="21"/>
              </w:rPr>
              <w:t>，扣除后的价格为评审报价，即评审报价</w:t>
            </w:r>
            <w:r>
              <w:rPr>
                <w:rFonts w:ascii="宋体" w:eastAsia="宋体" w:hAnsi="宋体" w:cs="宋体" w:hint="eastAsia"/>
                <w:szCs w:val="21"/>
              </w:rPr>
              <w:t>=</w:t>
            </w:r>
            <w:r>
              <w:rPr>
                <w:rFonts w:ascii="宋体" w:eastAsia="宋体" w:hAnsi="宋体" w:cs="宋体" w:hint="eastAsia"/>
                <w:szCs w:val="21"/>
              </w:rPr>
              <w:t>最后报价×（</w:t>
            </w:r>
            <w:r>
              <w:rPr>
                <w:rFonts w:ascii="宋体" w:eastAsia="宋体" w:hAnsi="宋体" w:cs="宋体" w:hint="eastAsia"/>
                <w:szCs w:val="21"/>
              </w:rPr>
              <w:t>1-15%</w:t>
            </w:r>
            <w:r>
              <w:rPr>
                <w:rFonts w:ascii="宋体" w:eastAsia="宋体" w:hAnsi="宋体" w:cs="宋体" w:hint="eastAsia"/>
                <w:szCs w:val="21"/>
              </w:rPr>
              <w:t>）。</w:t>
            </w:r>
          </w:p>
          <w:p w:rsidR="000A7E36" w:rsidRDefault="007D34B8">
            <w:pPr>
              <w:spacing w:line="440" w:lineRule="exact"/>
              <w:ind w:firstLineChars="200" w:firstLine="420"/>
              <w:rPr>
                <w:rFonts w:ascii="宋体" w:eastAsia="宋体" w:hAnsi="宋体" w:cs="宋体"/>
                <w:szCs w:val="21"/>
              </w:rPr>
            </w:pPr>
            <w:r>
              <w:rPr>
                <w:rFonts w:ascii="宋体" w:eastAsia="宋体" w:hAnsi="宋体" w:cs="宋体" w:hint="eastAsia"/>
                <w:szCs w:val="21"/>
              </w:rPr>
              <w:t>除上述情况外，评审报价</w:t>
            </w:r>
            <w:r>
              <w:rPr>
                <w:rFonts w:ascii="宋体" w:eastAsia="宋体" w:hAnsi="宋体" w:cs="宋体" w:hint="eastAsia"/>
                <w:szCs w:val="21"/>
              </w:rPr>
              <w:t xml:space="preserve">= </w:t>
            </w:r>
            <w:r>
              <w:rPr>
                <w:rFonts w:ascii="宋体" w:eastAsia="宋体" w:hAnsi="宋体" w:cs="宋体" w:hint="eastAsia"/>
                <w:szCs w:val="21"/>
              </w:rPr>
              <w:t>最后报价。</w:t>
            </w:r>
          </w:p>
          <w:p w:rsidR="000A7E36" w:rsidRDefault="007D34B8">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）按照《财政部、司法部关于政府采购支持监狱企业发展有关问题的通知》（财库〔</w:t>
            </w:r>
            <w:r>
              <w:rPr>
                <w:rFonts w:ascii="宋体" w:eastAsia="宋体" w:hAnsi="宋体" w:cs="宋体" w:hint="eastAsia"/>
                <w:szCs w:val="21"/>
              </w:rPr>
              <w:t>2014</w:t>
            </w:r>
            <w:r>
              <w:rPr>
                <w:rFonts w:ascii="宋体" w:eastAsia="宋体" w:hAnsi="宋体" w:cs="宋体" w:hint="eastAsia"/>
                <w:szCs w:val="21"/>
              </w:rPr>
              <w:t>〕</w:t>
            </w:r>
            <w:r>
              <w:rPr>
                <w:rFonts w:ascii="宋体" w:eastAsia="宋体" w:hAnsi="宋体" w:cs="宋体" w:hint="eastAsia"/>
                <w:szCs w:val="21"/>
              </w:rPr>
              <w:t>68</w:t>
            </w:r>
            <w:r>
              <w:rPr>
                <w:rFonts w:ascii="宋体" w:eastAsia="宋体" w:hAnsi="宋体" w:cs="宋体" w:hint="eastAsia"/>
                <w:szCs w:val="21"/>
              </w:rPr>
              <w:t>号）的规定，监狱企业视同小型、微型企业，享受预留份额、评审中价格扣除等促进中小企业发展的政府采购政策。监狱企业参加政府采购活动时，应当提供由省级以上监狱管理局、戒毒管理局</w:t>
            </w:r>
            <w:r>
              <w:rPr>
                <w:rFonts w:ascii="宋体" w:eastAsia="宋体" w:hAnsi="宋体" w:cs="宋体" w:hint="eastAsia"/>
                <w:szCs w:val="21"/>
              </w:rPr>
              <w:lastRenderedPageBreak/>
              <w:t>(</w:t>
            </w:r>
            <w:r>
              <w:rPr>
                <w:rFonts w:ascii="宋体" w:eastAsia="宋体" w:hAnsi="宋体" w:cs="宋体" w:hint="eastAsia"/>
                <w:szCs w:val="21"/>
              </w:rPr>
              <w:t>含新疆生产建设兵团</w:t>
            </w:r>
            <w:r>
              <w:rPr>
                <w:rFonts w:ascii="宋体" w:eastAsia="宋体" w:hAnsi="宋体" w:cs="宋体" w:hint="eastAsia"/>
                <w:szCs w:val="21"/>
              </w:rPr>
              <w:t>)</w:t>
            </w:r>
            <w:r>
              <w:rPr>
                <w:rFonts w:ascii="宋体" w:eastAsia="宋体" w:hAnsi="宋体" w:cs="宋体" w:hint="eastAsia"/>
                <w:szCs w:val="21"/>
              </w:rPr>
              <w:t>出具的属于监狱企业的证明文件。监狱企业属于小型、微型企业的，不重复享受政策。</w:t>
            </w:r>
          </w:p>
          <w:p w:rsidR="000A7E36" w:rsidRDefault="007D34B8">
            <w:pPr>
              <w:spacing w:line="44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）按照《关于促进残疾人就业政府采购政策的通知》（财库〔</w:t>
            </w:r>
            <w:r>
              <w:rPr>
                <w:rFonts w:ascii="宋体" w:eastAsia="宋体" w:hAnsi="宋体" w:cs="宋体" w:hint="eastAsia"/>
                <w:szCs w:val="21"/>
              </w:rPr>
              <w:t>2017</w:t>
            </w:r>
            <w:r>
              <w:rPr>
                <w:rFonts w:ascii="宋体" w:eastAsia="宋体" w:hAnsi="宋体" w:cs="宋体" w:hint="eastAsia"/>
                <w:szCs w:val="21"/>
              </w:rPr>
              <w:t>〕</w:t>
            </w:r>
            <w:r>
              <w:rPr>
                <w:rFonts w:ascii="宋体" w:eastAsia="宋体" w:hAnsi="宋体" w:cs="宋体" w:hint="eastAsia"/>
                <w:szCs w:val="21"/>
              </w:rPr>
              <w:t>141</w:t>
            </w:r>
            <w:r>
              <w:rPr>
                <w:rFonts w:ascii="宋体" w:eastAsia="宋体" w:hAnsi="宋体" w:cs="宋体" w:hint="eastAsia"/>
                <w:szCs w:val="21"/>
              </w:rPr>
              <w:t>号）的规定，残疾人福利性单位视同小型、微型企业，享受预留份额、评审中价格扣除</w:t>
            </w:r>
            <w:r>
              <w:rPr>
                <w:rFonts w:ascii="宋体" w:eastAsia="宋体" w:hAnsi="宋体" w:cs="宋体" w:hint="eastAsia"/>
                <w:szCs w:val="21"/>
              </w:rPr>
              <w:t>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0A7E36" w:rsidRDefault="007D34B8">
            <w:pPr>
              <w:spacing w:line="400" w:lineRule="exact"/>
              <w:jc w:val="left"/>
              <w:rPr>
                <w:rFonts w:ascii="宋体" w:eastAsia="宋体" w:hAnsi="宋体" w:cs="宋体"/>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b/>
                <w:szCs w:val="21"/>
              </w:rPr>
              <w:t>以进入详评的最低的评审价为评审基准价</w:t>
            </w:r>
            <w:r>
              <w:rPr>
                <w:rFonts w:ascii="宋体" w:eastAsia="宋体" w:hAnsi="宋体" w:cs="宋体" w:hint="eastAsia"/>
                <w:szCs w:val="21"/>
              </w:rPr>
              <w:t>，即指满足磋商文件要求且价格最低的最终报价。其中，各供应商的评审价为</w:t>
            </w:r>
            <w:r>
              <w:rPr>
                <w:rFonts w:ascii="宋体" w:eastAsia="宋体" w:hAnsi="宋体" w:cs="Times New Roman" w:hint="eastAsia"/>
                <w:b/>
                <w:szCs w:val="21"/>
              </w:rPr>
              <w:t>五项体检套餐价格小计报价汇总合计</w:t>
            </w:r>
            <w:r>
              <w:rPr>
                <w:rFonts w:ascii="宋体" w:eastAsia="宋体" w:hAnsi="宋体" w:cs="宋体" w:hint="eastAsia"/>
                <w:szCs w:val="21"/>
              </w:rPr>
              <w:t>金额。</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szCs w:val="21"/>
                <w:lang w:val="zh-CN"/>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b/>
              </w:rPr>
              <w:t>某磋商供应商价格分</w:t>
            </w:r>
            <w:r>
              <w:rPr>
                <w:rFonts w:ascii="宋体" w:eastAsia="宋体" w:hAnsi="宋体" w:cs="宋体" w:hint="eastAsia"/>
                <w:b/>
              </w:rPr>
              <w:t xml:space="preserve"> =</w:t>
            </w:r>
            <w:r>
              <w:rPr>
                <w:rFonts w:ascii="宋体" w:eastAsia="宋体" w:hAnsi="宋体" w:cs="宋体" w:hint="eastAsia"/>
                <w:b/>
              </w:rPr>
              <w:t>（有效磋商供应商最低报价</w:t>
            </w:r>
            <w:r>
              <w:rPr>
                <w:rFonts w:ascii="宋体" w:eastAsia="宋体" w:hAnsi="宋体" w:cs="宋体" w:hint="eastAsia"/>
                <w:b/>
              </w:rPr>
              <w:t>/</w:t>
            </w:r>
            <w:r>
              <w:rPr>
                <w:rFonts w:ascii="宋体" w:eastAsia="宋体" w:hAnsi="宋体" w:cs="宋体" w:hint="eastAsia"/>
                <w:b/>
              </w:rPr>
              <w:t>某有效磋商供应商报价）×</w:t>
            </w:r>
            <w:r>
              <w:rPr>
                <w:rFonts w:ascii="宋体" w:eastAsia="宋体" w:hAnsi="宋体" w:cs="宋体" w:hint="eastAsia"/>
                <w:b/>
              </w:rPr>
              <w:t>20</w:t>
            </w:r>
            <w:r>
              <w:rPr>
                <w:rFonts w:ascii="宋体" w:eastAsia="宋体" w:hAnsi="宋体" w:cs="宋体" w:hint="eastAsia"/>
                <w:b/>
              </w:rPr>
              <w:t>分</w:t>
            </w:r>
          </w:p>
        </w:tc>
        <w:tc>
          <w:tcPr>
            <w:tcW w:w="838"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rPr>
            </w:pPr>
            <w:r>
              <w:rPr>
                <w:rFonts w:asciiTheme="majorEastAsia" w:eastAsiaTheme="majorEastAsia" w:hAnsiTheme="majorEastAsia" w:cs="仿宋_GB2312" w:hint="eastAsia"/>
                <w:szCs w:val="21"/>
              </w:rPr>
              <w:lastRenderedPageBreak/>
              <w:t>20</w:t>
            </w:r>
          </w:p>
        </w:tc>
      </w:tr>
      <w:tr w:rsidR="000A7E36">
        <w:trPr>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lastRenderedPageBreak/>
              <w:t>2</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szCs w:val="21"/>
                <w:lang w:val="zh-CN"/>
              </w:rPr>
            </w:pPr>
            <w:r>
              <w:rPr>
                <w:rFonts w:asciiTheme="majorEastAsia" w:eastAsiaTheme="majorEastAsia" w:hAnsiTheme="majorEastAsia"/>
                <w:szCs w:val="21"/>
                <w:lang w:val="zh-CN"/>
              </w:rPr>
              <w:t>技术因素</w:t>
            </w: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cs="宋体"/>
                <w:szCs w:val="21"/>
              </w:rPr>
            </w:pPr>
            <w:r>
              <w:rPr>
                <w:rFonts w:asciiTheme="majorEastAsia" w:eastAsiaTheme="majorEastAsia" w:hAnsiTheme="majorEastAsia" w:cs="宋体" w:hint="eastAsia"/>
                <w:szCs w:val="21"/>
              </w:rPr>
              <w:t>体检服务方案</w:t>
            </w:r>
          </w:p>
        </w:tc>
        <w:tc>
          <w:tcPr>
            <w:tcW w:w="5664" w:type="dxa"/>
            <w:tcBorders>
              <w:top w:val="single" w:sz="4" w:space="0" w:color="auto"/>
              <w:left w:val="single" w:sz="4" w:space="0" w:color="auto"/>
              <w:bottom w:val="single" w:sz="4" w:space="0" w:color="auto"/>
              <w:right w:val="single" w:sz="4" w:space="0" w:color="auto"/>
            </w:tcBorders>
            <w:noWrap/>
            <w:vAlign w:val="center"/>
          </w:tcPr>
          <w:p w:rsidR="000A7E36" w:rsidRDefault="007D34B8" w:rsidP="007D34B8">
            <w:pPr>
              <w:widowControl/>
              <w:overflowPunct w:val="0"/>
              <w:autoSpaceDE w:val="0"/>
              <w:autoSpaceDN w:val="0"/>
              <w:adjustRightInd w:val="0"/>
              <w:spacing w:beforeLines="25" w:line="440" w:lineRule="exact"/>
              <w:ind w:firstLineChars="200" w:firstLine="420"/>
              <w:jc w:val="left"/>
              <w:textAlignment w:val="baseline"/>
              <w:rPr>
                <w:rFonts w:asciiTheme="majorEastAsia" w:eastAsiaTheme="majorEastAsia" w:hAnsiTheme="majorEastAsia" w:cs="宋体"/>
                <w:szCs w:val="21"/>
              </w:rPr>
            </w:pPr>
            <w:r>
              <w:rPr>
                <w:rFonts w:asciiTheme="majorEastAsia" w:eastAsiaTheme="majorEastAsia" w:hAnsiTheme="majorEastAsia" w:cs="宋体" w:hint="eastAsia"/>
                <w:szCs w:val="21"/>
              </w:rPr>
              <w:t>①</w:t>
            </w:r>
            <w:r>
              <w:rPr>
                <w:rFonts w:ascii="宋体" w:hAnsi="宋体" w:cs="宋体" w:hint="eastAsia"/>
                <w:spacing w:val="8"/>
                <w:szCs w:val="21"/>
              </w:rPr>
              <w:t>供应商的体检服务方案能完全响应项目采购需求的前提下</w:t>
            </w:r>
            <w:r>
              <w:rPr>
                <w:rFonts w:asciiTheme="majorEastAsia" w:eastAsiaTheme="majorEastAsia" w:hAnsiTheme="majorEastAsia" w:cs="宋体" w:hint="eastAsia"/>
                <w:szCs w:val="21"/>
              </w:rPr>
              <w:t>有对体检的整个流程安排、各环节有具体服务承诺但缺乏保障措施，建立有</w:t>
            </w:r>
            <w:r>
              <w:rPr>
                <w:rFonts w:asciiTheme="majorEastAsia" w:eastAsiaTheme="majorEastAsia" w:hAnsiTheme="majorEastAsia" w:hint="eastAsia"/>
                <w:szCs w:val="21"/>
              </w:rPr>
              <w:t>规章制度、操作规程，无应急处置方案预案内容</w:t>
            </w:r>
            <w:r>
              <w:rPr>
                <w:rFonts w:asciiTheme="majorEastAsia" w:eastAsiaTheme="majorEastAsia" w:hAnsiTheme="majorEastAsia" w:cs="宋体" w:hint="eastAsia"/>
                <w:szCs w:val="21"/>
              </w:rPr>
              <w:t>，得</w:t>
            </w:r>
            <w:r>
              <w:rPr>
                <w:rFonts w:asciiTheme="majorEastAsia" w:eastAsiaTheme="majorEastAsia" w:hAnsiTheme="majorEastAsia" w:cs="宋体" w:hint="eastAsia"/>
                <w:szCs w:val="21"/>
              </w:rPr>
              <w:t>4</w:t>
            </w:r>
            <w:r>
              <w:rPr>
                <w:rFonts w:asciiTheme="majorEastAsia" w:eastAsiaTheme="majorEastAsia" w:hAnsiTheme="majorEastAsia" w:cs="宋体" w:hint="eastAsia"/>
                <w:szCs w:val="21"/>
              </w:rPr>
              <w:t>分；</w:t>
            </w:r>
          </w:p>
          <w:p w:rsidR="000A7E36" w:rsidRDefault="007D34B8" w:rsidP="007D34B8">
            <w:pPr>
              <w:widowControl/>
              <w:overflowPunct w:val="0"/>
              <w:autoSpaceDE w:val="0"/>
              <w:autoSpaceDN w:val="0"/>
              <w:adjustRightInd w:val="0"/>
              <w:spacing w:beforeLines="25" w:line="440" w:lineRule="exact"/>
              <w:ind w:firstLineChars="200" w:firstLine="420"/>
              <w:jc w:val="left"/>
              <w:textAlignment w:val="baseline"/>
              <w:rPr>
                <w:rFonts w:asciiTheme="majorEastAsia" w:eastAsiaTheme="majorEastAsia" w:hAnsiTheme="majorEastAsia" w:cs="宋体"/>
                <w:szCs w:val="21"/>
              </w:rPr>
            </w:pPr>
            <w:r>
              <w:rPr>
                <w:rFonts w:asciiTheme="majorEastAsia" w:eastAsiaTheme="majorEastAsia" w:hAnsiTheme="majorEastAsia" w:cs="宋体" w:hint="eastAsia"/>
                <w:szCs w:val="21"/>
              </w:rPr>
              <w:t>②在本项①的基础上，有对体检的整个流程安排、各环节有具体服务承诺且有相应保障措施，</w:t>
            </w:r>
            <w:r>
              <w:rPr>
                <w:rFonts w:asciiTheme="majorEastAsia" w:eastAsiaTheme="majorEastAsia" w:hAnsiTheme="majorEastAsia" w:hint="eastAsia"/>
                <w:szCs w:val="21"/>
              </w:rPr>
              <w:t>规章制度、操作规程、应急处置方案预案</w:t>
            </w:r>
            <w:r>
              <w:rPr>
                <w:rFonts w:asciiTheme="majorEastAsia" w:eastAsiaTheme="majorEastAsia" w:hAnsiTheme="majorEastAsia" w:cs="宋体" w:hint="eastAsia"/>
                <w:szCs w:val="21"/>
              </w:rPr>
              <w:t>，内容</w:t>
            </w:r>
            <w:r>
              <w:rPr>
                <w:rFonts w:asciiTheme="majorEastAsia" w:eastAsiaTheme="majorEastAsia" w:hAnsiTheme="majorEastAsia" w:hint="eastAsia"/>
                <w:szCs w:val="21"/>
              </w:rPr>
              <w:t>详细且可行的，</w:t>
            </w:r>
            <w:r>
              <w:rPr>
                <w:rFonts w:asciiTheme="majorEastAsia" w:eastAsiaTheme="majorEastAsia" w:hAnsiTheme="majorEastAsia" w:cs="宋体" w:hint="eastAsia"/>
                <w:szCs w:val="21"/>
              </w:rPr>
              <w:t>得</w:t>
            </w:r>
            <w:r>
              <w:rPr>
                <w:rFonts w:asciiTheme="majorEastAsia" w:eastAsiaTheme="majorEastAsia" w:hAnsiTheme="majorEastAsia" w:cs="宋体" w:hint="eastAsia"/>
                <w:szCs w:val="21"/>
              </w:rPr>
              <w:t>8</w:t>
            </w:r>
            <w:r>
              <w:rPr>
                <w:rFonts w:asciiTheme="majorEastAsia" w:eastAsiaTheme="majorEastAsia" w:hAnsiTheme="majorEastAsia" w:cs="宋体" w:hint="eastAsia"/>
                <w:szCs w:val="21"/>
              </w:rPr>
              <w:t>分；</w:t>
            </w:r>
          </w:p>
          <w:p w:rsidR="000A7E36" w:rsidRDefault="007D34B8">
            <w:pPr>
              <w:widowControl/>
              <w:overflowPunct w:val="0"/>
              <w:autoSpaceDE w:val="0"/>
              <w:autoSpaceDN w:val="0"/>
              <w:adjustRightInd w:val="0"/>
              <w:spacing w:line="440" w:lineRule="exact"/>
              <w:ind w:firstLineChars="200" w:firstLine="420"/>
              <w:jc w:val="left"/>
              <w:textAlignment w:val="baseline"/>
              <w:rPr>
                <w:rFonts w:asciiTheme="majorEastAsia" w:eastAsiaTheme="majorEastAsia" w:hAnsiTheme="majorEastAsia" w:cs="宋体"/>
                <w:szCs w:val="21"/>
              </w:rPr>
            </w:pPr>
            <w:r>
              <w:rPr>
                <w:rFonts w:asciiTheme="majorEastAsia" w:eastAsiaTheme="majorEastAsia" w:hAnsiTheme="majorEastAsia" w:cs="宋体" w:hint="eastAsia"/>
                <w:szCs w:val="21"/>
              </w:rPr>
              <w:t>③在本项②的基础上，充分考虑到体检过程中所遇到的问题并提供解决或应急办法，各环节有具体服务承诺，保障措施明确及服务承诺保障措施完善，服务方案中</w:t>
            </w:r>
            <w:r>
              <w:rPr>
                <w:rFonts w:asciiTheme="majorEastAsia" w:eastAsiaTheme="majorEastAsia" w:hAnsiTheme="majorEastAsia" w:hint="eastAsia"/>
                <w:szCs w:val="21"/>
              </w:rPr>
              <w:t>能详细体现供应商现有规章制度，且制度完善，包含体检的</w:t>
            </w:r>
            <w:r>
              <w:rPr>
                <w:rFonts w:asciiTheme="majorEastAsia" w:eastAsiaTheme="majorEastAsia" w:hAnsiTheme="majorEastAsia" w:hint="eastAsia"/>
                <w:szCs w:val="21"/>
              </w:rPr>
              <w:t>各个环节；操作规程完善，应急处置方案预案涉及体检各个环节，</w:t>
            </w:r>
            <w:r>
              <w:rPr>
                <w:rFonts w:asciiTheme="majorEastAsia" w:eastAsiaTheme="majorEastAsia" w:hAnsiTheme="majorEastAsia" w:cs="宋体" w:hint="eastAsia"/>
                <w:szCs w:val="21"/>
              </w:rPr>
              <w:t>提供单位</w:t>
            </w:r>
            <w:r>
              <w:rPr>
                <w:rFonts w:asciiTheme="majorEastAsia" w:eastAsiaTheme="majorEastAsia" w:hAnsiTheme="majorEastAsia" w:cs="宋体"/>
                <w:szCs w:val="21"/>
              </w:rPr>
              <w:t>专场体检服务</w:t>
            </w:r>
            <w:r>
              <w:rPr>
                <w:rFonts w:asciiTheme="majorEastAsia" w:eastAsiaTheme="majorEastAsia" w:hAnsiTheme="majorEastAsia" w:cs="宋体" w:hint="eastAsia"/>
                <w:szCs w:val="21"/>
              </w:rPr>
              <w:t>的，得</w:t>
            </w:r>
            <w:r>
              <w:rPr>
                <w:rFonts w:asciiTheme="majorEastAsia" w:eastAsiaTheme="majorEastAsia" w:hAnsiTheme="majorEastAsia" w:cs="宋体" w:hint="eastAsia"/>
                <w:szCs w:val="21"/>
              </w:rPr>
              <w:t>12</w:t>
            </w:r>
            <w:r>
              <w:rPr>
                <w:rFonts w:asciiTheme="majorEastAsia" w:eastAsiaTheme="majorEastAsia" w:hAnsiTheme="majorEastAsia" w:cs="宋体" w:hint="eastAsia"/>
                <w:szCs w:val="21"/>
              </w:rPr>
              <w:t>分。</w:t>
            </w:r>
          </w:p>
          <w:p w:rsidR="000A7E36" w:rsidRDefault="007D34B8">
            <w:pPr>
              <w:widowControl/>
              <w:overflowPunct w:val="0"/>
              <w:autoSpaceDE w:val="0"/>
              <w:autoSpaceDN w:val="0"/>
              <w:adjustRightInd w:val="0"/>
              <w:spacing w:line="440" w:lineRule="exact"/>
              <w:ind w:firstLineChars="200" w:firstLine="422"/>
              <w:jc w:val="left"/>
              <w:textAlignment w:val="baseline"/>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未提供体检服务方案或体检服务方案未达到①标准要求的，得</w:t>
            </w:r>
            <w:r>
              <w:rPr>
                <w:rFonts w:asciiTheme="majorEastAsia" w:eastAsiaTheme="majorEastAsia" w:hAnsiTheme="majorEastAsia" w:cs="宋体" w:hint="eastAsia"/>
                <w:b/>
                <w:bCs/>
                <w:szCs w:val="21"/>
              </w:rPr>
              <w:t>0</w:t>
            </w:r>
            <w:r>
              <w:rPr>
                <w:rFonts w:asciiTheme="majorEastAsia" w:eastAsiaTheme="majorEastAsia" w:hAnsiTheme="majorEastAsia" w:cs="宋体" w:hint="eastAsia"/>
                <w:b/>
                <w:bCs/>
                <w:szCs w:val="21"/>
              </w:rPr>
              <w:t>分。</w:t>
            </w:r>
          </w:p>
        </w:tc>
        <w:tc>
          <w:tcPr>
            <w:tcW w:w="838"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cs="宋体"/>
                <w:szCs w:val="21"/>
              </w:rPr>
            </w:pPr>
            <w:r>
              <w:rPr>
                <w:rFonts w:asciiTheme="majorEastAsia" w:eastAsiaTheme="majorEastAsia" w:hAnsiTheme="majorEastAsia" w:cs="宋体" w:hint="eastAsia"/>
                <w:szCs w:val="21"/>
              </w:rPr>
              <w:t>12</w:t>
            </w:r>
          </w:p>
        </w:tc>
      </w:tr>
      <w:tr w:rsidR="000A7E36">
        <w:trPr>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3</w:t>
            </w: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0A7E36" w:rsidRDefault="000A7E36">
            <w:pPr>
              <w:widowControl/>
              <w:overflowPunct w:val="0"/>
              <w:autoSpaceDE w:val="0"/>
              <w:autoSpaceDN w:val="0"/>
              <w:adjustRightInd w:val="0"/>
              <w:spacing w:line="440" w:lineRule="exact"/>
              <w:jc w:val="left"/>
              <w:textAlignment w:val="baseline"/>
              <w:rPr>
                <w:rFonts w:asciiTheme="majorEastAsia" w:eastAsiaTheme="majorEastAsia" w:hAnsiTheme="majorEastAsia"/>
                <w:szCs w:val="21"/>
                <w:lang w:val="zh-CN"/>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cs="宋体"/>
                <w:szCs w:val="21"/>
              </w:rPr>
            </w:pPr>
            <w:r>
              <w:rPr>
                <w:rFonts w:asciiTheme="majorEastAsia" w:eastAsiaTheme="majorEastAsia" w:hAnsiTheme="majorEastAsia" w:cs="宋体" w:hint="eastAsia"/>
                <w:szCs w:val="21"/>
              </w:rPr>
              <w:t>健康管理服务方案</w:t>
            </w:r>
            <w:r>
              <w:rPr>
                <w:rFonts w:asciiTheme="majorEastAsia" w:eastAsiaTheme="majorEastAsia" w:hAnsiTheme="majorEastAsia" w:cs="宋体" w:hint="eastAsia"/>
                <w:szCs w:val="21"/>
              </w:rPr>
              <w:lastRenderedPageBreak/>
              <w:t>及服务承诺</w:t>
            </w:r>
          </w:p>
        </w:tc>
        <w:tc>
          <w:tcPr>
            <w:tcW w:w="5664" w:type="dxa"/>
            <w:tcBorders>
              <w:top w:val="single" w:sz="4" w:space="0" w:color="auto"/>
              <w:left w:val="single" w:sz="4" w:space="0" w:color="auto"/>
              <w:bottom w:val="single" w:sz="4" w:space="0" w:color="auto"/>
              <w:right w:val="single" w:sz="4" w:space="0" w:color="auto"/>
            </w:tcBorders>
            <w:noWrap/>
            <w:vAlign w:val="center"/>
          </w:tcPr>
          <w:p w:rsidR="000A7E36" w:rsidRDefault="007D34B8">
            <w:pPr>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①</w:t>
            </w:r>
            <w:r>
              <w:rPr>
                <w:rFonts w:ascii="宋体" w:hAnsi="宋体" w:cs="宋体" w:hint="eastAsia"/>
                <w:spacing w:val="8"/>
                <w:szCs w:val="21"/>
              </w:rPr>
              <w:t>供应商的</w:t>
            </w:r>
            <w:r>
              <w:rPr>
                <w:rFonts w:asciiTheme="majorEastAsia" w:eastAsiaTheme="majorEastAsia" w:hAnsiTheme="majorEastAsia" w:cs="宋体" w:hint="eastAsia"/>
                <w:szCs w:val="21"/>
              </w:rPr>
              <w:t>健康管理服务方案及服务承诺</w:t>
            </w:r>
            <w:r>
              <w:rPr>
                <w:rFonts w:ascii="宋体" w:hAnsi="宋体" w:cs="宋体" w:hint="eastAsia"/>
                <w:spacing w:val="8"/>
                <w:szCs w:val="21"/>
              </w:rPr>
              <w:t>方案能完全响应项目采购需求的前提下</w:t>
            </w:r>
            <w:r>
              <w:rPr>
                <w:rFonts w:asciiTheme="majorEastAsia" w:eastAsiaTheme="majorEastAsia" w:hAnsiTheme="majorEastAsia" w:cs="宋体" w:hint="eastAsia"/>
                <w:szCs w:val="21"/>
              </w:rPr>
              <w:t>对参检者体检结果有异常情</w:t>
            </w:r>
            <w:r>
              <w:rPr>
                <w:rFonts w:asciiTheme="majorEastAsia" w:eastAsiaTheme="majorEastAsia" w:hAnsiTheme="majorEastAsia" w:cs="宋体" w:hint="eastAsia"/>
                <w:szCs w:val="21"/>
              </w:rPr>
              <w:lastRenderedPageBreak/>
              <w:t>况、需进一步检查或需住院治疗的参检人开辟绿色通道，提供预约床位、就诊、检查等服务的，得</w:t>
            </w:r>
            <w:r>
              <w:rPr>
                <w:rFonts w:asciiTheme="majorEastAsia" w:eastAsiaTheme="majorEastAsia" w:hAnsiTheme="majorEastAsia" w:cs="宋体" w:hint="eastAsia"/>
                <w:szCs w:val="21"/>
              </w:rPr>
              <w:t>4</w:t>
            </w:r>
            <w:r>
              <w:rPr>
                <w:rFonts w:asciiTheme="majorEastAsia" w:eastAsiaTheme="majorEastAsia" w:hAnsiTheme="majorEastAsia" w:cs="宋体" w:hint="eastAsia"/>
                <w:szCs w:val="21"/>
              </w:rPr>
              <w:t>分。</w:t>
            </w:r>
            <w:r>
              <w:rPr>
                <w:rFonts w:asciiTheme="majorEastAsia" w:eastAsiaTheme="majorEastAsia" w:hAnsiTheme="majorEastAsia" w:cs="宋体" w:hint="eastAsia"/>
                <w:szCs w:val="21"/>
              </w:rPr>
              <w:t xml:space="preserve"> </w:t>
            </w:r>
          </w:p>
          <w:p w:rsidR="000A7E36" w:rsidRDefault="007D34B8">
            <w:pPr>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②在本项①的基础上，体检结果能够通过网络与门诊直接共享，对采购人职工紧急就医开辟绿色通道的，得</w:t>
            </w:r>
            <w:r>
              <w:rPr>
                <w:rFonts w:asciiTheme="majorEastAsia" w:eastAsiaTheme="majorEastAsia" w:hAnsiTheme="majorEastAsia" w:cs="宋体" w:hint="eastAsia"/>
                <w:szCs w:val="21"/>
              </w:rPr>
              <w:t>6</w:t>
            </w:r>
            <w:r>
              <w:rPr>
                <w:rFonts w:asciiTheme="majorEastAsia" w:eastAsiaTheme="majorEastAsia" w:hAnsiTheme="majorEastAsia" w:cs="宋体" w:hint="eastAsia"/>
                <w:szCs w:val="21"/>
              </w:rPr>
              <w:t>分。</w:t>
            </w:r>
          </w:p>
          <w:p w:rsidR="000A7E36" w:rsidRDefault="007D34B8">
            <w:pPr>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③在本项②的基础上，对参检者提供检后智慧化全程健康管理服务，可开展线上线下或远程健康管理，对参检者体检结果有异常情况重点人群开展健康风险评估、连续性监测及有效干预的，得</w:t>
            </w:r>
            <w:r>
              <w:rPr>
                <w:rFonts w:asciiTheme="majorEastAsia" w:eastAsiaTheme="majorEastAsia" w:hAnsiTheme="majorEastAsia" w:cs="宋体" w:hint="eastAsia"/>
                <w:szCs w:val="21"/>
              </w:rPr>
              <w:t>8</w:t>
            </w:r>
            <w:r>
              <w:rPr>
                <w:rFonts w:asciiTheme="majorEastAsia" w:eastAsiaTheme="majorEastAsia" w:hAnsiTheme="majorEastAsia" w:cs="宋体" w:hint="eastAsia"/>
                <w:szCs w:val="21"/>
              </w:rPr>
              <w:t>分。</w:t>
            </w:r>
          </w:p>
          <w:p w:rsidR="000A7E36" w:rsidRDefault="007D34B8">
            <w:pPr>
              <w:spacing w:line="440" w:lineRule="exact"/>
              <w:ind w:firstLineChars="200" w:firstLine="422"/>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未提供健康管理服务方案及服务承诺或健康管理服务方案及服务承诺未达到①标准要求的，得</w:t>
            </w:r>
            <w:r>
              <w:rPr>
                <w:rFonts w:asciiTheme="majorEastAsia" w:eastAsiaTheme="majorEastAsia" w:hAnsiTheme="majorEastAsia" w:cs="宋体" w:hint="eastAsia"/>
                <w:b/>
                <w:bCs/>
                <w:szCs w:val="21"/>
              </w:rPr>
              <w:t>0</w:t>
            </w:r>
            <w:r>
              <w:rPr>
                <w:rFonts w:asciiTheme="majorEastAsia" w:eastAsiaTheme="majorEastAsia" w:hAnsiTheme="majorEastAsia" w:cs="宋体" w:hint="eastAsia"/>
                <w:b/>
                <w:bCs/>
                <w:szCs w:val="21"/>
              </w:rPr>
              <w:t>分。</w:t>
            </w:r>
          </w:p>
        </w:tc>
        <w:tc>
          <w:tcPr>
            <w:tcW w:w="838"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8</w:t>
            </w:r>
          </w:p>
        </w:tc>
      </w:tr>
      <w:tr w:rsidR="000A7E36">
        <w:trPr>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lastRenderedPageBreak/>
              <w:t>4</w:t>
            </w: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0A7E36" w:rsidRDefault="000A7E36">
            <w:pPr>
              <w:widowControl/>
              <w:overflowPunct w:val="0"/>
              <w:autoSpaceDE w:val="0"/>
              <w:autoSpaceDN w:val="0"/>
              <w:adjustRightInd w:val="0"/>
              <w:spacing w:line="440" w:lineRule="exact"/>
              <w:jc w:val="left"/>
              <w:textAlignment w:val="baseline"/>
              <w:rPr>
                <w:rFonts w:asciiTheme="majorEastAsia" w:eastAsiaTheme="majorEastAsia" w:hAnsiTheme="majorEastAsia"/>
                <w:szCs w:val="21"/>
                <w:lang w:val="zh-CN"/>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lang w:val="zh-CN"/>
              </w:rPr>
            </w:pPr>
            <w:r>
              <w:rPr>
                <w:rFonts w:asciiTheme="majorEastAsia" w:eastAsiaTheme="majorEastAsia" w:hAnsiTheme="majorEastAsia" w:cs="宋体" w:hint="eastAsia"/>
                <w:szCs w:val="21"/>
              </w:rPr>
              <w:t>后续服务方案</w:t>
            </w:r>
          </w:p>
        </w:tc>
        <w:tc>
          <w:tcPr>
            <w:tcW w:w="5664" w:type="dxa"/>
            <w:tcBorders>
              <w:top w:val="single" w:sz="4" w:space="0" w:color="auto"/>
              <w:left w:val="single" w:sz="4" w:space="0" w:color="auto"/>
              <w:bottom w:val="single" w:sz="4" w:space="0" w:color="auto"/>
              <w:right w:val="single" w:sz="4" w:space="0" w:color="auto"/>
            </w:tcBorders>
            <w:noWrap/>
            <w:vAlign w:val="center"/>
          </w:tcPr>
          <w:p w:rsidR="000A7E36" w:rsidRDefault="007D34B8">
            <w:pPr>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①</w:t>
            </w:r>
            <w:r>
              <w:rPr>
                <w:rFonts w:ascii="宋体" w:hAnsi="宋体" w:cs="宋体" w:hint="eastAsia"/>
                <w:spacing w:val="8"/>
                <w:szCs w:val="21"/>
              </w:rPr>
              <w:t>供应商的</w:t>
            </w:r>
            <w:r>
              <w:rPr>
                <w:rFonts w:asciiTheme="majorEastAsia" w:eastAsiaTheme="majorEastAsia" w:hAnsiTheme="majorEastAsia" w:cs="宋体" w:hint="eastAsia"/>
                <w:szCs w:val="21"/>
              </w:rPr>
              <w:t>后续服务方案</w:t>
            </w:r>
            <w:r>
              <w:rPr>
                <w:rFonts w:ascii="宋体" w:hAnsi="宋体" w:cs="宋体" w:hint="eastAsia"/>
                <w:spacing w:val="8"/>
                <w:szCs w:val="21"/>
              </w:rPr>
              <w:t>能完全响应项目采购需求的前提下，</w:t>
            </w:r>
            <w:r>
              <w:rPr>
                <w:rFonts w:asciiTheme="majorEastAsia" w:eastAsiaTheme="majorEastAsia" w:hAnsiTheme="majorEastAsia" w:cs="宋体" w:hint="eastAsia"/>
                <w:szCs w:val="21"/>
              </w:rPr>
              <w:t>提供的后续服务方案中，包含对时限的响应，后续的服务计划、措施及相关承诺，针对体检结果的处理、员工身体健康总体评价的，但未能对以上内容详细表述的，得</w:t>
            </w:r>
            <w:r>
              <w:rPr>
                <w:rFonts w:asciiTheme="majorEastAsia" w:eastAsiaTheme="majorEastAsia" w:hAnsiTheme="majorEastAsia" w:cs="宋体"/>
                <w:szCs w:val="21"/>
              </w:rPr>
              <w:t>3</w:t>
            </w:r>
            <w:r>
              <w:rPr>
                <w:rFonts w:asciiTheme="majorEastAsia" w:eastAsiaTheme="majorEastAsia" w:hAnsiTheme="majorEastAsia" w:cs="宋体" w:hint="eastAsia"/>
                <w:szCs w:val="21"/>
              </w:rPr>
              <w:t>分；</w:t>
            </w:r>
          </w:p>
          <w:p w:rsidR="000A7E36" w:rsidRDefault="007D34B8">
            <w:pPr>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②在本项①基础上，供应商提供的后续服务方案中，详细表述后续的服务计划，包括但不限于职工一对一的报告解读，体检后的建议以及存在问题的处理意见；针对每一位职工的体检报告，能给出健康评价的，得</w:t>
            </w:r>
            <w:r>
              <w:rPr>
                <w:rFonts w:asciiTheme="majorEastAsia" w:eastAsiaTheme="majorEastAsia" w:hAnsiTheme="majorEastAsia" w:cs="宋体" w:hint="eastAsia"/>
                <w:szCs w:val="21"/>
              </w:rPr>
              <w:t xml:space="preserve"> 6</w:t>
            </w:r>
            <w:r>
              <w:rPr>
                <w:rFonts w:asciiTheme="majorEastAsia" w:eastAsiaTheme="majorEastAsia" w:hAnsiTheme="majorEastAsia" w:cs="宋体" w:hint="eastAsia"/>
                <w:szCs w:val="21"/>
              </w:rPr>
              <w:t>分；</w:t>
            </w:r>
          </w:p>
          <w:p w:rsidR="000A7E36" w:rsidRDefault="007D34B8">
            <w:pPr>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③在满足②的基础上，针对体检出现健康问题的职工，能承诺后续跟进治疗情况，并形成书面治疗意见汇报采购人的，得</w:t>
            </w:r>
            <w:r>
              <w:rPr>
                <w:rFonts w:asciiTheme="majorEastAsia" w:eastAsiaTheme="majorEastAsia" w:hAnsiTheme="majorEastAsia" w:cs="宋体" w:hint="eastAsia"/>
                <w:szCs w:val="21"/>
              </w:rPr>
              <w:t>9</w:t>
            </w:r>
            <w:r>
              <w:rPr>
                <w:rFonts w:asciiTheme="majorEastAsia" w:eastAsiaTheme="majorEastAsia" w:hAnsiTheme="majorEastAsia" w:cs="宋体" w:hint="eastAsia"/>
                <w:szCs w:val="21"/>
              </w:rPr>
              <w:t>分。</w:t>
            </w:r>
          </w:p>
          <w:p w:rsidR="000A7E36" w:rsidRDefault="007D34B8">
            <w:pPr>
              <w:spacing w:line="440" w:lineRule="exact"/>
              <w:ind w:firstLineChars="200" w:firstLine="422"/>
              <w:rPr>
                <w:rFonts w:asciiTheme="majorEastAsia" w:eastAsiaTheme="majorEastAsia" w:hAnsiTheme="majorEastAsia"/>
                <w:b/>
                <w:bCs/>
                <w:szCs w:val="21"/>
                <w:lang w:val="zh-CN"/>
              </w:rPr>
            </w:pPr>
            <w:r>
              <w:rPr>
                <w:rFonts w:asciiTheme="majorEastAsia" w:eastAsiaTheme="majorEastAsia" w:hAnsiTheme="majorEastAsia" w:cs="宋体" w:hint="eastAsia"/>
                <w:b/>
                <w:bCs/>
                <w:szCs w:val="21"/>
              </w:rPr>
              <w:t>未提供后续服务方案或后续服务方案未达到①标准要求的，得</w:t>
            </w:r>
            <w:r>
              <w:rPr>
                <w:rFonts w:asciiTheme="majorEastAsia" w:eastAsiaTheme="majorEastAsia" w:hAnsiTheme="majorEastAsia" w:cs="宋体" w:hint="eastAsia"/>
                <w:b/>
                <w:bCs/>
                <w:szCs w:val="21"/>
              </w:rPr>
              <w:t>0</w:t>
            </w:r>
            <w:r>
              <w:rPr>
                <w:rFonts w:asciiTheme="majorEastAsia" w:eastAsiaTheme="majorEastAsia" w:hAnsiTheme="majorEastAsia" w:cs="宋体" w:hint="eastAsia"/>
                <w:b/>
                <w:bCs/>
                <w:szCs w:val="21"/>
              </w:rPr>
              <w:t>分。</w:t>
            </w:r>
          </w:p>
        </w:tc>
        <w:tc>
          <w:tcPr>
            <w:tcW w:w="838"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lang w:val="zh-CN"/>
              </w:rPr>
            </w:pPr>
            <w:r>
              <w:rPr>
                <w:rFonts w:asciiTheme="majorEastAsia" w:eastAsiaTheme="majorEastAsia" w:hAnsiTheme="majorEastAsia" w:hint="eastAsia"/>
                <w:szCs w:val="21"/>
                <w:lang w:val="zh-CN"/>
              </w:rPr>
              <w:t>9</w:t>
            </w:r>
          </w:p>
        </w:tc>
      </w:tr>
      <w:tr w:rsidR="000A7E36">
        <w:trPr>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5</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lang w:val="zh-CN"/>
              </w:rPr>
            </w:pPr>
            <w:r>
              <w:rPr>
                <w:rFonts w:asciiTheme="majorEastAsia" w:eastAsiaTheme="majorEastAsia" w:hAnsiTheme="majorEastAsia"/>
                <w:szCs w:val="21"/>
                <w:lang w:val="zh-CN"/>
              </w:rPr>
              <w:t>商务因素</w:t>
            </w: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lang w:val="zh-CN"/>
              </w:rPr>
            </w:pPr>
            <w:r>
              <w:rPr>
                <w:rFonts w:hint="eastAsia"/>
              </w:rPr>
              <w:t>专业实力</w:t>
            </w:r>
          </w:p>
        </w:tc>
        <w:tc>
          <w:tcPr>
            <w:tcW w:w="5664" w:type="dxa"/>
            <w:tcBorders>
              <w:top w:val="single" w:sz="4" w:space="0" w:color="auto"/>
              <w:left w:val="single" w:sz="4" w:space="0" w:color="auto"/>
              <w:bottom w:val="single" w:sz="4" w:space="0" w:color="auto"/>
              <w:right w:val="single" w:sz="4" w:space="0" w:color="auto"/>
            </w:tcBorders>
            <w:noWrap/>
            <w:vAlign w:val="center"/>
          </w:tcPr>
          <w:p w:rsidR="000A7E36" w:rsidRDefault="007D34B8">
            <w:pPr>
              <w:pStyle w:val="a0"/>
              <w:ind w:firstLineChars="200" w:firstLine="420"/>
              <w:rPr>
                <w:rFonts w:asciiTheme="majorEastAsia" w:eastAsiaTheme="majorEastAsia" w:hAnsiTheme="majorEastAsia" w:cstheme="minorBidi"/>
                <w:b w:val="0"/>
                <w:szCs w:val="21"/>
                <w:lang w:val="zh-CN"/>
              </w:rPr>
            </w:pPr>
            <w:r>
              <w:rPr>
                <w:rFonts w:asciiTheme="majorEastAsia" w:eastAsiaTheme="majorEastAsia" w:hAnsiTheme="majorEastAsia" w:cstheme="minorBidi" w:hint="eastAsia"/>
                <w:b w:val="0"/>
                <w:szCs w:val="21"/>
                <w:lang w:val="zh-CN"/>
              </w:rPr>
              <w:t>具备临床相关专科数目，每提供一个证明文件复印件得</w:t>
            </w:r>
            <w:r>
              <w:rPr>
                <w:rFonts w:asciiTheme="majorEastAsia" w:eastAsiaTheme="majorEastAsia" w:hAnsiTheme="majorEastAsia" w:cstheme="minorBidi" w:hint="eastAsia"/>
                <w:b w:val="0"/>
                <w:szCs w:val="21"/>
              </w:rPr>
              <w:t>1</w:t>
            </w:r>
            <w:r>
              <w:rPr>
                <w:rFonts w:asciiTheme="majorEastAsia" w:eastAsiaTheme="majorEastAsia" w:hAnsiTheme="majorEastAsia" w:cstheme="minorBidi" w:hint="eastAsia"/>
                <w:b w:val="0"/>
                <w:szCs w:val="21"/>
              </w:rPr>
              <w:t>分，最高</w:t>
            </w:r>
            <w:r>
              <w:rPr>
                <w:rFonts w:asciiTheme="majorEastAsia" w:eastAsiaTheme="majorEastAsia" w:hAnsiTheme="majorEastAsia" w:cstheme="minorBidi" w:hint="eastAsia"/>
                <w:b w:val="0"/>
                <w:szCs w:val="21"/>
              </w:rPr>
              <w:t>5</w:t>
            </w:r>
            <w:r>
              <w:rPr>
                <w:rFonts w:asciiTheme="majorEastAsia" w:eastAsiaTheme="majorEastAsia" w:hAnsiTheme="majorEastAsia" w:cstheme="minorBidi" w:hint="eastAsia"/>
                <w:b w:val="0"/>
                <w:szCs w:val="21"/>
              </w:rPr>
              <w:t>分。</w:t>
            </w:r>
          </w:p>
          <w:p w:rsidR="000A7E36" w:rsidRDefault="007D34B8">
            <w:pPr>
              <w:widowControl/>
              <w:overflowPunct w:val="0"/>
              <w:autoSpaceDE w:val="0"/>
              <w:autoSpaceDN w:val="0"/>
              <w:adjustRightInd w:val="0"/>
              <w:spacing w:line="440" w:lineRule="exact"/>
              <w:ind w:firstLineChars="200" w:firstLine="422"/>
              <w:jc w:val="left"/>
              <w:textAlignment w:val="baseline"/>
              <w:rPr>
                <w:rFonts w:asciiTheme="majorEastAsia" w:eastAsiaTheme="majorEastAsia" w:hAnsiTheme="majorEastAsia"/>
                <w:szCs w:val="21"/>
                <w:lang w:val="zh-CN"/>
              </w:rPr>
            </w:pPr>
            <w:r>
              <w:rPr>
                <w:rFonts w:asciiTheme="majorEastAsia" w:eastAsiaTheme="majorEastAsia" w:hAnsiTheme="majorEastAsia" w:hint="eastAsia"/>
                <w:b/>
                <w:szCs w:val="21"/>
                <w:u w:val="single"/>
              </w:rPr>
              <w:t>注：响应文件中应提供有效证明材料复印件（如行政主管部门发布的相关文件），不提供不得分。</w:t>
            </w:r>
          </w:p>
        </w:tc>
        <w:tc>
          <w:tcPr>
            <w:tcW w:w="838"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rPr>
            </w:pPr>
            <w:r>
              <w:rPr>
                <w:rFonts w:asciiTheme="majorEastAsia" w:eastAsiaTheme="majorEastAsia" w:hAnsiTheme="majorEastAsia" w:hint="eastAsia"/>
                <w:szCs w:val="21"/>
              </w:rPr>
              <w:t>5</w:t>
            </w:r>
          </w:p>
        </w:tc>
      </w:tr>
      <w:tr w:rsidR="000A7E36">
        <w:trPr>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6</w:t>
            </w:r>
          </w:p>
        </w:tc>
        <w:tc>
          <w:tcPr>
            <w:tcW w:w="1134" w:type="dxa"/>
            <w:vMerge/>
            <w:tcBorders>
              <w:top w:val="single" w:sz="4" w:space="0" w:color="auto"/>
              <w:left w:val="single" w:sz="4" w:space="0" w:color="auto"/>
              <w:bottom w:val="single" w:sz="4" w:space="0" w:color="auto"/>
              <w:right w:val="single" w:sz="4" w:space="0" w:color="auto"/>
            </w:tcBorders>
            <w:noWrap/>
          </w:tcPr>
          <w:p w:rsidR="000A7E36" w:rsidRDefault="000A7E36">
            <w:pPr>
              <w:widowControl/>
              <w:overflowPunct w:val="0"/>
              <w:autoSpaceDE w:val="0"/>
              <w:autoSpaceDN w:val="0"/>
              <w:adjustRightInd w:val="0"/>
              <w:spacing w:line="440" w:lineRule="exact"/>
              <w:jc w:val="left"/>
              <w:textAlignment w:val="baseline"/>
              <w:rPr>
                <w:rFonts w:asciiTheme="majorEastAsia" w:eastAsiaTheme="majorEastAsia" w:hAnsiTheme="majorEastAsia"/>
                <w:szCs w:val="21"/>
                <w:lang w:val="zh-CN"/>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spacing w:line="440" w:lineRule="exact"/>
              <w:jc w:val="center"/>
              <w:rPr>
                <w:rFonts w:asciiTheme="majorEastAsia" w:eastAsiaTheme="majorEastAsia" w:hAnsiTheme="majorEastAsia"/>
                <w:szCs w:val="21"/>
                <w:lang w:val="zh-CN"/>
              </w:rPr>
            </w:pPr>
            <w:r>
              <w:rPr>
                <w:rFonts w:asciiTheme="majorEastAsia" w:eastAsiaTheme="majorEastAsia" w:hAnsiTheme="majorEastAsia" w:cs="仿宋_GB2312" w:hint="eastAsia"/>
                <w:szCs w:val="21"/>
              </w:rPr>
              <w:t>成功案例</w:t>
            </w:r>
          </w:p>
        </w:tc>
        <w:tc>
          <w:tcPr>
            <w:tcW w:w="5664" w:type="dxa"/>
            <w:tcBorders>
              <w:top w:val="single" w:sz="4" w:space="0" w:color="auto"/>
              <w:left w:val="single" w:sz="4" w:space="0" w:color="auto"/>
              <w:bottom w:val="single" w:sz="4" w:space="0" w:color="auto"/>
              <w:right w:val="single" w:sz="4" w:space="0" w:color="auto"/>
            </w:tcBorders>
            <w:noWrap/>
            <w:vAlign w:val="center"/>
          </w:tcPr>
          <w:p w:rsidR="000A7E36" w:rsidRDefault="007D34B8">
            <w:pPr>
              <w:spacing w:line="440" w:lineRule="exact"/>
              <w:ind w:firstLineChars="200" w:firstLine="420"/>
              <w:rPr>
                <w:rFonts w:asciiTheme="majorEastAsia" w:eastAsiaTheme="majorEastAsia" w:hAnsiTheme="majorEastAsia" w:cs="仿宋_GB2312"/>
                <w:szCs w:val="21"/>
              </w:rPr>
            </w:pPr>
            <w:r>
              <w:rPr>
                <w:rFonts w:asciiTheme="majorEastAsia" w:eastAsiaTheme="majorEastAsia" w:hAnsiTheme="majorEastAsia" w:cs="仿宋_GB2312" w:hint="eastAsia"/>
                <w:szCs w:val="21"/>
              </w:rPr>
              <w:t>供应商近三年（自</w:t>
            </w:r>
            <w:r>
              <w:rPr>
                <w:rFonts w:asciiTheme="majorEastAsia" w:eastAsiaTheme="majorEastAsia" w:hAnsiTheme="majorEastAsia" w:cs="仿宋_GB2312" w:hint="eastAsia"/>
                <w:szCs w:val="21"/>
              </w:rPr>
              <w:t>202</w:t>
            </w: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年</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月</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日至本项目响应文件递交截止时间止，以签订合同时间为准）具有同类项目业绩（响应文件中应提供合同复印件，复印件内容须体现为类似项目。同一个项目签订多份合同的只能计算一次，不重复计</w:t>
            </w:r>
            <w:r>
              <w:rPr>
                <w:rFonts w:asciiTheme="majorEastAsia" w:eastAsiaTheme="majorEastAsia" w:hAnsiTheme="majorEastAsia" w:cs="仿宋_GB2312" w:hint="eastAsia"/>
                <w:szCs w:val="21"/>
              </w:rPr>
              <w:lastRenderedPageBreak/>
              <w:t>分）的，每项业绩得</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分，满分</w:t>
            </w:r>
            <w:r>
              <w:rPr>
                <w:rFonts w:asciiTheme="majorEastAsia" w:eastAsiaTheme="majorEastAsia" w:hAnsiTheme="majorEastAsia" w:cs="仿宋_GB2312" w:hint="eastAsia"/>
                <w:szCs w:val="21"/>
              </w:rPr>
              <w:t>7</w:t>
            </w:r>
            <w:r>
              <w:rPr>
                <w:rFonts w:asciiTheme="majorEastAsia" w:eastAsiaTheme="majorEastAsia" w:hAnsiTheme="majorEastAsia" w:cs="仿宋_GB2312" w:hint="eastAsia"/>
                <w:szCs w:val="21"/>
              </w:rPr>
              <w:t>分。</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szCs w:val="21"/>
                <w:lang w:val="zh-CN"/>
              </w:rPr>
            </w:pPr>
            <w:r>
              <w:rPr>
                <w:rFonts w:asciiTheme="majorEastAsia" w:eastAsiaTheme="majorEastAsia" w:hAnsiTheme="majorEastAsia" w:hint="eastAsia"/>
                <w:b/>
                <w:szCs w:val="21"/>
                <w:u w:val="single"/>
              </w:rPr>
              <w:t>注：类似项目是指单位或企业职工体检服务类项目。</w:t>
            </w:r>
          </w:p>
        </w:tc>
        <w:tc>
          <w:tcPr>
            <w:tcW w:w="838"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lang w:val="zh-CN"/>
              </w:rPr>
            </w:pPr>
            <w:r>
              <w:rPr>
                <w:rFonts w:asciiTheme="majorEastAsia" w:eastAsiaTheme="majorEastAsia" w:hAnsiTheme="majorEastAsia" w:hint="eastAsia"/>
                <w:szCs w:val="21"/>
              </w:rPr>
              <w:lastRenderedPageBreak/>
              <w:t>7</w:t>
            </w:r>
          </w:p>
        </w:tc>
      </w:tr>
      <w:tr w:rsidR="000A7E36">
        <w:trPr>
          <w:jc w:val="center"/>
        </w:trPr>
        <w:tc>
          <w:tcPr>
            <w:tcW w:w="653"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lastRenderedPageBreak/>
              <w:t>7</w:t>
            </w:r>
          </w:p>
        </w:tc>
        <w:tc>
          <w:tcPr>
            <w:tcW w:w="1134" w:type="dxa"/>
            <w:vMerge/>
            <w:tcBorders>
              <w:top w:val="single" w:sz="4" w:space="0" w:color="auto"/>
              <w:left w:val="single" w:sz="4" w:space="0" w:color="auto"/>
              <w:bottom w:val="single" w:sz="4" w:space="0" w:color="auto"/>
              <w:right w:val="single" w:sz="4" w:space="0" w:color="auto"/>
            </w:tcBorders>
            <w:noWrap/>
          </w:tcPr>
          <w:p w:rsidR="000A7E36" w:rsidRDefault="000A7E36">
            <w:pPr>
              <w:widowControl/>
              <w:overflowPunct w:val="0"/>
              <w:autoSpaceDE w:val="0"/>
              <w:autoSpaceDN w:val="0"/>
              <w:adjustRightInd w:val="0"/>
              <w:spacing w:line="440" w:lineRule="exact"/>
              <w:jc w:val="left"/>
              <w:textAlignment w:val="baseline"/>
              <w:rPr>
                <w:rFonts w:asciiTheme="majorEastAsia" w:eastAsiaTheme="majorEastAsia" w:hAnsiTheme="majorEastAsia"/>
                <w:szCs w:val="21"/>
                <w:lang w:val="zh-CN"/>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A7E36" w:rsidRDefault="007D34B8">
            <w:pPr>
              <w:spacing w:line="440" w:lineRule="exact"/>
              <w:jc w:val="center"/>
              <w:rPr>
                <w:rFonts w:asciiTheme="majorEastAsia" w:eastAsiaTheme="majorEastAsia" w:hAnsiTheme="majorEastAsia"/>
                <w:szCs w:val="21"/>
                <w:lang w:val="zh-CN"/>
              </w:rPr>
            </w:pPr>
            <w:r>
              <w:rPr>
                <w:rFonts w:asciiTheme="majorEastAsia" w:eastAsiaTheme="majorEastAsia" w:hAnsiTheme="majorEastAsia" w:cs="仿宋_GB2312" w:hint="eastAsia"/>
                <w:szCs w:val="21"/>
              </w:rPr>
              <w:t>技术力量</w:t>
            </w:r>
          </w:p>
        </w:tc>
        <w:tc>
          <w:tcPr>
            <w:tcW w:w="5664"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cs="仿宋_GB2312"/>
                <w:szCs w:val="21"/>
              </w:rPr>
            </w:pPr>
            <w:r>
              <w:rPr>
                <w:rFonts w:asciiTheme="majorEastAsia" w:eastAsiaTheme="majorEastAsia" w:hAnsiTheme="majorEastAsia" w:cs="仿宋_GB2312"/>
                <w:szCs w:val="21"/>
              </w:rPr>
              <w:t>1.</w:t>
            </w:r>
            <w:r>
              <w:rPr>
                <w:rFonts w:asciiTheme="majorEastAsia" w:eastAsiaTheme="majorEastAsia" w:hAnsiTheme="majorEastAsia" w:cs="仿宋_GB2312" w:hint="eastAsia"/>
                <w:szCs w:val="21"/>
              </w:rPr>
              <w:t>人员实力（满分</w:t>
            </w:r>
            <w:r>
              <w:rPr>
                <w:rFonts w:asciiTheme="majorEastAsia" w:eastAsiaTheme="majorEastAsia" w:hAnsiTheme="majorEastAsia" w:cs="仿宋_GB2312" w:hint="eastAsia"/>
                <w:szCs w:val="21"/>
              </w:rPr>
              <w:t>15</w:t>
            </w:r>
            <w:r>
              <w:rPr>
                <w:rFonts w:asciiTheme="majorEastAsia" w:eastAsiaTheme="majorEastAsia" w:hAnsiTheme="majorEastAsia" w:cs="仿宋_GB2312" w:hint="eastAsia"/>
                <w:szCs w:val="21"/>
              </w:rPr>
              <w:t>分）</w:t>
            </w:r>
          </w:p>
          <w:p w:rsidR="000A7E36" w:rsidRDefault="007D34B8">
            <w:pPr>
              <w:widowControl/>
              <w:overflowPunct w:val="0"/>
              <w:autoSpaceDE w:val="0"/>
              <w:autoSpaceDN w:val="0"/>
              <w:adjustRightInd w:val="0"/>
              <w:spacing w:line="440" w:lineRule="exact"/>
              <w:ind w:firstLineChars="200" w:firstLine="420"/>
              <w:jc w:val="left"/>
              <w:textAlignment w:val="baseline"/>
              <w:rPr>
                <w:rFonts w:asciiTheme="majorEastAsia" w:eastAsiaTheme="majorEastAsia" w:hAnsiTheme="majorEastAsia" w:cs="仿宋_GB2312"/>
                <w:szCs w:val="21"/>
              </w:rPr>
            </w:pPr>
            <w:r>
              <w:rPr>
                <w:rFonts w:asciiTheme="majorEastAsia" w:eastAsiaTheme="majorEastAsia" w:hAnsiTheme="majorEastAsia" w:cs="仿宋_GB2312" w:hint="eastAsia"/>
                <w:szCs w:val="21"/>
              </w:rPr>
              <w:t>拟投入为本次体检服务的医务人员（含体检项目的项目负责人）人数及专业技术职称，在满足采购需求的基础上：</w:t>
            </w:r>
          </w:p>
          <w:p w:rsidR="000A7E36" w:rsidRDefault="007D34B8">
            <w:pPr>
              <w:widowControl/>
              <w:overflowPunct w:val="0"/>
              <w:autoSpaceDE w:val="0"/>
              <w:autoSpaceDN w:val="0"/>
              <w:adjustRightInd w:val="0"/>
              <w:spacing w:line="440" w:lineRule="exact"/>
              <w:ind w:firstLineChars="200" w:firstLine="420"/>
              <w:textAlignment w:val="baseline"/>
              <w:rPr>
                <w:rFonts w:asciiTheme="majorEastAsia" w:eastAsiaTheme="majorEastAsia" w:hAnsiTheme="majorEastAsia" w:cs="仿宋_GB2312"/>
                <w:szCs w:val="21"/>
              </w:rPr>
            </w:pPr>
            <w:r>
              <w:rPr>
                <w:rFonts w:asciiTheme="majorEastAsia" w:eastAsiaTheme="majorEastAsia" w:hAnsiTheme="majorEastAsia" w:cs="仿宋_GB2312" w:hint="eastAsia"/>
                <w:szCs w:val="21"/>
              </w:rPr>
              <w:t>拟投入为本次体检服务的医务人员具有副主任医师职称的，每有</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人得</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分，具有主任医师职称的，每有</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人得</w:t>
            </w:r>
            <w:r>
              <w:rPr>
                <w:rFonts w:asciiTheme="majorEastAsia" w:eastAsiaTheme="majorEastAsia" w:hAnsiTheme="majorEastAsia" w:cs="仿宋_GB2312" w:hint="eastAsia"/>
                <w:szCs w:val="21"/>
              </w:rPr>
              <w:t>2</w:t>
            </w:r>
            <w:r>
              <w:rPr>
                <w:rFonts w:asciiTheme="majorEastAsia" w:eastAsiaTheme="majorEastAsia" w:hAnsiTheme="majorEastAsia" w:cs="仿宋_GB2312" w:hint="eastAsia"/>
                <w:szCs w:val="21"/>
              </w:rPr>
              <w:t>分，满分</w:t>
            </w:r>
            <w:r>
              <w:rPr>
                <w:rFonts w:asciiTheme="majorEastAsia" w:eastAsiaTheme="majorEastAsia" w:hAnsiTheme="majorEastAsia" w:cs="仿宋_GB2312" w:hint="eastAsia"/>
                <w:szCs w:val="21"/>
              </w:rPr>
              <w:t>15</w:t>
            </w:r>
            <w:r>
              <w:rPr>
                <w:rFonts w:asciiTheme="majorEastAsia" w:eastAsiaTheme="majorEastAsia" w:hAnsiTheme="majorEastAsia" w:cs="仿宋_GB2312" w:hint="eastAsia"/>
                <w:szCs w:val="21"/>
              </w:rPr>
              <w:t>分。超出满分的按满分计。</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cs="仿宋_GB2312"/>
                <w:b/>
                <w:bCs/>
                <w:szCs w:val="21"/>
              </w:rPr>
            </w:pPr>
            <w:r>
              <w:rPr>
                <w:rFonts w:asciiTheme="majorEastAsia" w:eastAsiaTheme="majorEastAsia" w:hAnsiTheme="majorEastAsia" w:cs="仿宋_GB2312" w:hint="eastAsia"/>
                <w:b/>
                <w:bCs/>
                <w:szCs w:val="21"/>
              </w:rPr>
              <w:t>注：①响应文件中提供有效的职称证复印件，原件备查。</w:t>
            </w:r>
          </w:p>
          <w:p w:rsidR="000A7E36" w:rsidRDefault="007D34B8">
            <w:pPr>
              <w:widowControl/>
              <w:overflowPunct w:val="0"/>
              <w:autoSpaceDE w:val="0"/>
              <w:autoSpaceDN w:val="0"/>
              <w:adjustRightInd w:val="0"/>
              <w:spacing w:line="440" w:lineRule="exact"/>
              <w:ind w:firstLineChars="200" w:firstLine="422"/>
              <w:jc w:val="left"/>
              <w:textAlignment w:val="baseline"/>
              <w:rPr>
                <w:rFonts w:asciiTheme="majorEastAsia" w:eastAsiaTheme="majorEastAsia" w:hAnsiTheme="majorEastAsia" w:cs="仿宋_GB2312"/>
                <w:b/>
                <w:bCs/>
                <w:szCs w:val="21"/>
              </w:rPr>
            </w:pPr>
            <w:r>
              <w:rPr>
                <w:rFonts w:asciiTheme="majorEastAsia" w:eastAsiaTheme="majorEastAsia" w:hAnsiTheme="majorEastAsia" w:cs="仿宋_GB2312" w:hint="eastAsia"/>
                <w:b/>
                <w:bCs/>
                <w:szCs w:val="21"/>
              </w:rPr>
              <w:t>②同一人按职称孰高原则计一次分。</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cs="仿宋_GB2312"/>
                <w:szCs w:val="21"/>
              </w:rPr>
            </w:pP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综合实力（满分</w:t>
            </w:r>
            <w:r>
              <w:rPr>
                <w:rFonts w:asciiTheme="majorEastAsia" w:eastAsiaTheme="majorEastAsia" w:hAnsiTheme="majorEastAsia" w:cs="仿宋_GB2312"/>
                <w:szCs w:val="21"/>
              </w:rPr>
              <w:t>5</w:t>
            </w:r>
            <w:r>
              <w:rPr>
                <w:rFonts w:asciiTheme="majorEastAsia" w:eastAsiaTheme="majorEastAsia" w:hAnsiTheme="majorEastAsia" w:cs="仿宋_GB2312" w:hint="eastAsia"/>
                <w:szCs w:val="21"/>
              </w:rPr>
              <w:t>分）</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szCs w:val="21"/>
                <w:lang w:val="zh-CN"/>
              </w:rPr>
            </w:pPr>
            <w:r>
              <w:rPr>
                <w:rFonts w:asciiTheme="majorEastAsia" w:eastAsiaTheme="majorEastAsia" w:hAnsiTheme="majorEastAsia" w:hint="eastAsia"/>
                <w:szCs w:val="21"/>
                <w:lang w:val="zh-CN"/>
              </w:rPr>
              <w:t>供应商为三级综合甲等医院的得</w:t>
            </w:r>
            <w:r>
              <w:rPr>
                <w:rFonts w:asciiTheme="majorEastAsia" w:eastAsiaTheme="majorEastAsia" w:hAnsiTheme="majorEastAsia" w:hint="eastAsia"/>
                <w:szCs w:val="21"/>
                <w:lang w:val="zh-CN"/>
              </w:rPr>
              <w:t>5</w:t>
            </w:r>
            <w:r>
              <w:rPr>
                <w:rFonts w:asciiTheme="majorEastAsia" w:eastAsiaTheme="majorEastAsia" w:hAnsiTheme="majorEastAsia" w:hint="eastAsia"/>
                <w:szCs w:val="21"/>
                <w:lang w:val="zh-CN"/>
              </w:rPr>
              <w:t>分；三级专科甲等医院的得</w:t>
            </w:r>
            <w:r>
              <w:rPr>
                <w:rFonts w:asciiTheme="majorEastAsia" w:eastAsiaTheme="majorEastAsia" w:hAnsiTheme="majorEastAsia" w:hint="eastAsia"/>
                <w:szCs w:val="21"/>
                <w:lang w:val="zh-CN"/>
              </w:rPr>
              <w:t>4</w:t>
            </w:r>
            <w:r>
              <w:rPr>
                <w:rFonts w:asciiTheme="majorEastAsia" w:eastAsiaTheme="majorEastAsia" w:hAnsiTheme="majorEastAsia" w:hint="eastAsia"/>
                <w:szCs w:val="21"/>
                <w:lang w:val="zh-CN"/>
              </w:rPr>
              <w:t>分；三级乙等资质医院（综合三乙或专科三乙）的得</w:t>
            </w:r>
            <w:r>
              <w:rPr>
                <w:rFonts w:asciiTheme="majorEastAsia" w:eastAsiaTheme="majorEastAsia" w:hAnsiTheme="majorEastAsia" w:hint="eastAsia"/>
                <w:szCs w:val="21"/>
                <w:lang w:val="zh-CN"/>
              </w:rPr>
              <w:t>3</w:t>
            </w:r>
            <w:r>
              <w:rPr>
                <w:rFonts w:asciiTheme="majorEastAsia" w:eastAsiaTheme="majorEastAsia" w:hAnsiTheme="majorEastAsia" w:hint="eastAsia"/>
                <w:szCs w:val="21"/>
                <w:lang w:val="zh-CN"/>
              </w:rPr>
              <w:t>分；二级甲等资质医院（综合二甲或专科二甲）的得</w:t>
            </w:r>
            <w:r>
              <w:rPr>
                <w:rFonts w:asciiTheme="majorEastAsia" w:eastAsiaTheme="majorEastAsia" w:hAnsiTheme="majorEastAsia" w:hint="eastAsia"/>
                <w:szCs w:val="21"/>
                <w:lang w:val="zh-CN"/>
              </w:rPr>
              <w:t>2</w:t>
            </w:r>
            <w:r>
              <w:rPr>
                <w:rFonts w:asciiTheme="majorEastAsia" w:eastAsiaTheme="majorEastAsia" w:hAnsiTheme="majorEastAsia" w:hint="eastAsia"/>
                <w:szCs w:val="21"/>
                <w:lang w:val="zh-CN"/>
              </w:rPr>
              <w:t>分；其他</w:t>
            </w:r>
            <w:r>
              <w:rPr>
                <w:rFonts w:asciiTheme="majorEastAsia" w:eastAsiaTheme="majorEastAsia" w:hAnsiTheme="majorEastAsia" w:hint="eastAsia"/>
                <w:szCs w:val="21"/>
                <w:lang w:val="zh-CN"/>
              </w:rPr>
              <w:t>的得</w:t>
            </w:r>
            <w:r>
              <w:rPr>
                <w:rFonts w:asciiTheme="majorEastAsia" w:eastAsiaTheme="majorEastAsia" w:hAnsiTheme="majorEastAsia" w:hint="eastAsia"/>
                <w:szCs w:val="21"/>
                <w:lang w:val="zh-CN"/>
              </w:rPr>
              <w:t>1</w:t>
            </w:r>
            <w:r>
              <w:rPr>
                <w:rFonts w:asciiTheme="majorEastAsia" w:eastAsiaTheme="majorEastAsia" w:hAnsiTheme="majorEastAsia" w:hint="eastAsia"/>
                <w:szCs w:val="21"/>
                <w:lang w:val="zh-CN"/>
              </w:rPr>
              <w:t>分；本项满分为</w:t>
            </w:r>
            <w:r>
              <w:rPr>
                <w:rFonts w:asciiTheme="majorEastAsia" w:eastAsiaTheme="majorEastAsia" w:hAnsiTheme="majorEastAsia" w:hint="eastAsia"/>
                <w:szCs w:val="21"/>
                <w:lang w:val="zh-CN"/>
              </w:rPr>
              <w:t>5</w:t>
            </w:r>
            <w:r>
              <w:rPr>
                <w:rFonts w:asciiTheme="majorEastAsia" w:eastAsiaTheme="majorEastAsia" w:hAnsiTheme="majorEastAsia" w:hint="eastAsia"/>
                <w:szCs w:val="21"/>
                <w:lang w:val="zh-CN"/>
              </w:rPr>
              <w:t>分。</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cs="仿宋_GB2312"/>
                <w:b/>
                <w:bCs/>
                <w:szCs w:val="21"/>
              </w:rPr>
            </w:pPr>
            <w:r>
              <w:rPr>
                <w:rFonts w:asciiTheme="majorEastAsia" w:eastAsiaTheme="majorEastAsia" w:hAnsiTheme="majorEastAsia" w:cs="仿宋_GB2312" w:hint="eastAsia"/>
                <w:b/>
                <w:bCs/>
                <w:szCs w:val="21"/>
              </w:rPr>
              <w:t>注：提交资质证书复印件或证明材料复印件并加盖公章否则不予计分。</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cs="仿宋_GB2312"/>
                <w:szCs w:val="21"/>
              </w:rPr>
            </w:pPr>
            <w:r>
              <w:rPr>
                <w:rFonts w:asciiTheme="majorEastAsia" w:eastAsiaTheme="majorEastAsia" w:hAnsiTheme="majorEastAsia" w:cs="仿宋_GB2312" w:hint="eastAsia"/>
                <w:szCs w:val="21"/>
              </w:rPr>
              <w:t>3.</w:t>
            </w:r>
            <w:r>
              <w:rPr>
                <w:rFonts w:asciiTheme="majorEastAsia" w:eastAsiaTheme="majorEastAsia" w:hAnsiTheme="majorEastAsia" w:cs="仿宋_GB2312" w:hint="eastAsia"/>
                <w:szCs w:val="21"/>
              </w:rPr>
              <w:t>体检环境（满分</w:t>
            </w:r>
            <w:r>
              <w:rPr>
                <w:rFonts w:asciiTheme="majorEastAsia" w:eastAsiaTheme="majorEastAsia" w:hAnsiTheme="majorEastAsia" w:cs="仿宋_GB2312" w:hint="eastAsia"/>
                <w:szCs w:val="21"/>
              </w:rPr>
              <w:t>9</w:t>
            </w:r>
            <w:r>
              <w:rPr>
                <w:rFonts w:asciiTheme="majorEastAsia" w:eastAsiaTheme="majorEastAsia" w:hAnsiTheme="majorEastAsia" w:cs="仿宋_GB2312" w:hint="eastAsia"/>
                <w:szCs w:val="21"/>
              </w:rPr>
              <w:t>分）</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cs="仿宋_GB2312"/>
                <w:szCs w:val="21"/>
              </w:rPr>
            </w:pPr>
            <w:r>
              <w:rPr>
                <w:rFonts w:asciiTheme="majorEastAsia" w:eastAsiaTheme="majorEastAsia" w:hAnsiTheme="majorEastAsia" w:cs="仿宋_GB2312" w:hint="eastAsia"/>
                <w:szCs w:val="21"/>
              </w:rPr>
              <w:t>（</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）拟投入本项目的体检中心接待量可安排每日</w:t>
            </w:r>
            <w:r>
              <w:rPr>
                <w:rFonts w:asciiTheme="majorEastAsia" w:eastAsiaTheme="majorEastAsia" w:hAnsiTheme="majorEastAsia" w:cs="仿宋_GB2312" w:hint="eastAsia"/>
                <w:szCs w:val="21"/>
              </w:rPr>
              <w:t>100</w:t>
            </w:r>
            <w:r>
              <w:rPr>
                <w:rFonts w:asciiTheme="majorEastAsia" w:eastAsiaTheme="majorEastAsia" w:hAnsiTheme="majorEastAsia" w:cs="仿宋_GB2312" w:hint="eastAsia"/>
                <w:szCs w:val="21"/>
              </w:rPr>
              <w:t>人～</w:t>
            </w:r>
            <w:r>
              <w:rPr>
                <w:rFonts w:asciiTheme="majorEastAsia" w:eastAsiaTheme="majorEastAsia" w:hAnsiTheme="majorEastAsia" w:cs="仿宋_GB2312" w:hint="eastAsia"/>
                <w:szCs w:val="21"/>
              </w:rPr>
              <w:t>150</w:t>
            </w:r>
            <w:r>
              <w:rPr>
                <w:rFonts w:asciiTheme="majorEastAsia" w:eastAsiaTheme="majorEastAsia" w:hAnsiTheme="majorEastAsia" w:cs="仿宋_GB2312" w:hint="eastAsia"/>
                <w:szCs w:val="21"/>
              </w:rPr>
              <w:t>人（含）的，得</w:t>
            </w:r>
            <w:r>
              <w:rPr>
                <w:rFonts w:asciiTheme="majorEastAsia" w:eastAsiaTheme="majorEastAsia" w:hAnsiTheme="majorEastAsia" w:cs="仿宋_GB2312" w:hint="eastAsia"/>
                <w:szCs w:val="21"/>
              </w:rPr>
              <w:t>3</w:t>
            </w:r>
            <w:r>
              <w:rPr>
                <w:rFonts w:asciiTheme="majorEastAsia" w:eastAsiaTheme="majorEastAsia" w:hAnsiTheme="majorEastAsia" w:cs="仿宋_GB2312" w:hint="eastAsia"/>
                <w:szCs w:val="21"/>
              </w:rPr>
              <w:t>分；接待量可安排每日</w:t>
            </w:r>
            <w:r>
              <w:rPr>
                <w:rFonts w:asciiTheme="majorEastAsia" w:eastAsiaTheme="majorEastAsia" w:hAnsiTheme="majorEastAsia" w:cs="仿宋_GB2312" w:hint="eastAsia"/>
                <w:szCs w:val="21"/>
              </w:rPr>
              <w:t>151</w:t>
            </w:r>
            <w:r>
              <w:rPr>
                <w:rFonts w:asciiTheme="majorEastAsia" w:eastAsiaTheme="majorEastAsia" w:hAnsiTheme="majorEastAsia" w:cs="仿宋_GB2312" w:hint="eastAsia"/>
                <w:szCs w:val="21"/>
              </w:rPr>
              <w:t>人～</w:t>
            </w:r>
            <w:r>
              <w:rPr>
                <w:rFonts w:asciiTheme="majorEastAsia" w:eastAsiaTheme="majorEastAsia" w:hAnsiTheme="majorEastAsia" w:cs="仿宋_GB2312" w:hint="eastAsia"/>
                <w:szCs w:val="21"/>
              </w:rPr>
              <w:t>200</w:t>
            </w:r>
            <w:r>
              <w:rPr>
                <w:rFonts w:asciiTheme="majorEastAsia" w:eastAsiaTheme="majorEastAsia" w:hAnsiTheme="majorEastAsia" w:cs="仿宋_GB2312" w:hint="eastAsia"/>
                <w:szCs w:val="21"/>
              </w:rPr>
              <w:t>人以上，得</w:t>
            </w:r>
            <w:r>
              <w:rPr>
                <w:rFonts w:asciiTheme="majorEastAsia" w:eastAsiaTheme="majorEastAsia" w:hAnsiTheme="majorEastAsia" w:cs="仿宋_GB2312" w:hint="eastAsia"/>
                <w:szCs w:val="21"/>
              </w:rPr>
              <w:t>6</w:t>
            </w:r>
            <w:r>
              <w:rPr>
                <w:rFonts w:asciiTheme="majorEastAsia" w:eastAsiaTheme="majorEastAsia" w:hAnsiTheme="majorEastAsia" w:cs="仿宋_GB2312" w:hint="eastAsia"/>
                <w:szCs w:val="21"/>
              </w:rPr>
              <w:t>分。（满分</w:t>
            </w:r>
            <w:r>
              <w:rPr>
                <w:rFonts w:asciiTheme="majorEastAsia" w:eastAsiaTheme="majorEastAsia" w:hAnsiTheme="majorEastAsia" w:cs="仿宋_GB2312" w:hint="eastAsia"/>
                <w:szCs w:val="21"/>
              </w:rPr>
              <w:t>6</w:t>
            </w:r>
            <w:r>
              <w:rPr>
                <w:rFonts w:asciiTheme="majorEastAsia" w:eastAsiaTheme="majorEastAsia" w:hAnsiTheme="majorEastAsia" w:cs="仿宋_GB2312" w:hint="eastAsia"/>
                <w:szCs w:val="21"/>
              </w:rPr>
              <w:t>分）</w:t>
            </w:r>
            <w:r>
              <w:rPr>
                <w:rFonts w:asciiTheme="majorEastAsia" w:eastAsiaTheme="majorEastAsia" w:hAnsiTheme="majorEastAsia" w:cs="仿宋_GB2312" w:hint="eastAsia"/>
                <w:szCs w:val="21"/>
              </w:rPr>
              <w:t xml:space="preserve">  </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cs="仿宋_GB2312"/>
                <w:szCs w:val="21"/>
              </w:rPr>
            </w:pPr>
            <w:r>
              <w:rPr>
                <w:rFonts w:asciiTheme="majorEastAsia" w:eastAsiaTheme="majorEastAsia" w:hAnsiTheme="majorEastAsia" w:cs="仿宋_GB2312" w:hint="eastAsia"/>
                <w:szCs w:val="21"/>
              </w:rPr>
              <w:t>（</w:t>
            </w:r>
            <w:r>
              <w:rPr>
                <w:rFonts w:asciiTheme="majorEastAsia" w:eastAsiaTheme="majorEastAsia" w:hAnsiTheme="majorEastAsia" w:cs="仿宋_GB2312"/>
                <w:szCs w:val="21"/>
              </w:rPr>
              <w:t>2</w:t>
            </w:r>
            <w:r>
              <w:rPr>
                <w:rFonts w:asciiTheme="majorEastAsia" w:eastAsiaTheme="majorEastAsia" w:hAnsiTheme="majorEastAsia" w:cs="仿宋_GB2312" w:hint="eastAsia"/>
                <w:szCs w:val="21"/>
              </w:rPr>
              <w:t>）供应商配备独立的专属餐厅提供免费早餐、饮用水得</w:t>
            </w:r>
            <w:r>
              <w:rPr>
                <w:rFonts w:asciiTheme="majorEastAsia" w:eastAsiaTheme="majorEastAsia" w:hAnsiTheme="majorEastAsia" w:cs="仿宋_GB2312" w:hint="eastAsia"/>
                <w:szCs w:val="21"/>
              </w:rPr>
              <w:t>2</w:t>
            </w:r>
            <w:r>
              <w:rPr>
                <w:rFonts w:asciiTheme="majorEastAsia" w:eastAsiaTheme="majorEastAsia" w:hAnsiTheme="majorEastAsia" w:cs="仿宋_GB2312" w:hint="eastAsia"/>
                <w:szCs w:val="21"/>
              </w:rPr>
              <w:t>分。（满分</w:t>
            </w:r>
            <w:r>
              <w:rPr>
                <w:rFonts w:asciiTheme="majorEastAsia" w:eastAsiaTheme="majorEastAsia" w:hAnsiTheme="majorEastAsia" w:cs="仿宋_GB2312" w:hint="eastAsia"/>
                <w:szCs w:val="21"/>
              </w:rPr>
              <w:t>2</w:t>
            </w:r>
            <w:r>
              <w:rPr>
                <w:rFonts w:asciiTheme="majorEastAsia" w:eastAsiaTheme="majorEastAsia" w:hAnsiTheme="majorEastAsia" w:cs="仿宋_GB2312" w:hint="eastAsia"/>
                <w:szCs w:val="21"/>
              </w:rPr>
              <w:t>分）</w:t>
            </w:r>
            <w:r>
              <w:rPr>
                <w:rFonts w:asciiTheme="majorEastAsia" w:eastAsiaTheme="majorEastAsia" w:hAnsiTheme="majorEastAsia" w:cs="仿宋_GB2312" w:hint="eastAsia"/>
                <w:szCs w:val="21"/>
              </w:rPr>
              <w:t xml:space="preserve">  </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cs="仿宋_GB2312"/>
                <w:szCs w:val="21"/>
              </w:rPr>
            </w:pPr>
            <w:r>
              <w:rPr>
                <w:rFonts w:asciiTheme="majorEastAsia" w:eastAsiaTheme="majorEastAsia" w:hAnsiTheme="majorEastAsia" w:cs="仿宋_GB2312" w:hint="eastAsia"/>
                <w:szCs w:val="21"/>
              </w:rPr>
              <w:t>（</w:t>
            </w:r>
            <w:r>
              <w:rPr>
                <w:rFonts w:asciiTheme="majorEastAsia" w:eastAsiaTheme="majorEastAsia" w:hAnsiTheme="majorEastAsia" w:cs="仿宋_GB2312"/>
                <w:szCs w:val="21"/>
              </w:rPr>
              <w:t>3</w:t>
            </w:r>
            <w:r>
              <w:rPr>
                <w:rFonts w:asciiTheme="majorEastAsia" w:eastAsiaTheme="majorEastAsia" w:hAnsiTheme="majorEastAsia" w:cs="仿宋_GB2312" w:hint="eastAsia"/>
                <w:szCs w:val="21"/>
              </w:rPr>
              <w:t>）供应商可提供公共停车位，响应文件中说明停车场位置、停车位数量等，得</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分。（满分</w:t>
            </w:r>
            <w:r>
              <w:rPr>
                <w:rFonts w:asciiTheme="majorEastAsia" w:eastAsiaTheme="majorEastAsia" w:hAnsiTheme="majorEastAsia" w:cs="仿宋_GB2312" w:hint="eastAsia"/>
                <w:szCs w:val="21"/>
              </w:rPr>
              <w:t>1</w:t>
            </w:r>
            <w:r>
              <w:rPr>
                <w:rFonts w:asciiTheme="majorEastAsia" w:eastAsiaTheme="majorEastAsia" w:hAnsiTheme="majorEastAsia" w:cs="仿宋_GB2312" w:hint="eastAsia"/>
                <w:szCs w:val="21"/>
              </w:rPr>
              <w:t>分）</w:t>
            </w:r>
          </w:p>
          <w:p w:rsidR="000A7E36" w:rsidRDefault="007D34B8">
            <w:pPr>
              <w:spacing w:line="440" w:lineRule="exact"/>
              <w:rPr>
                <w:rFonts w:asciiTheme="majorEastAsia" w:eastAsiaTheme="majorEastAsia" w:hAnsiTheme="majorEastAsia" w:cs="仿宋_GB2312"/>
                <w:b/>
                <w:bCs/>
                <w:szCs w:val="21"/>
              </w:rPr>
            </w:pPr>
            <w:r>
              <w:rPr>
                <w:rFonts w:asciiTheme="majorEastAsia" w:eastAsiaTheme="majorEastAsia" w:hAnsiTheme="majorEastAsia" w:cs="仿宋_GB2312" w:hint="eastAsia"/>
                <w:b/>
                <w:bCs/>
                <w:szCs w:val="21"/>
              </w:rPr>
              <w:t>注：响应文件中应提供体检环境说明，可附相应图片。</w:t>
            </w:r>
          </w:p>
          <w:p w:rsidR="000A7E36" w:rsidRDefault="007D34B8">
            <w:pPr>
              <w:spacing w:line="440" w:lineRule="exact"/>
              <w:rPr>
                <w:rFonts w:asciiTheme="majorEastAsia" w:eastAsiaTheme="majorEastAsia" w:hAnsiTheme="majorEastAsia" w:cs="仿宋_GB2312"/>
                <w:szCs w:val="21"/>
              </w:rPr>
            </w:pPr>
            <w:r>
              <w:rPr>
                <w:rFonts w:asciiTheme="majorEastAsia" w:eastAsiaTheme="majorEastAsia" w:hAnsiTheme="majorEastAsia" w:cs="仿宋_GB2312" w:hint="eastAsia"/>
                <w:szCs w:val="21"/>
              </w:rPr>
              <w:t>4</w:t>
            </w:r>
            <w:r>
              <w:rPr>
                <w:rFonts w:asciiTheme="majorEastAsia" w:eastAsiaTheme="majorEastAsia" w:hAnsiTheme="majorEastAsia" w:cs="仿宋_GB2312"/>
                <w:szCs w:val="21"/>
              </w:rPr>
              <w:t>.</w:t>
            </w:r>
            <w:r>
              <w:rPr>
                <w:rFonts w:asciiTheme="majorEastAsia" w:eastAsiaTheme="majorEastAsia" w:hAnsiTheme="majorEastAsia" w:cs="仿宋_GB2312" w:hint="eastAsia"/>
                <w:szCs w:val="21"/>
              </w:rPr>
              <w:t>投入设备分（满分</w:t>
            </w:r>
            <w:r>
              <w:rPr>
                <w:rFonts w:asciiTheme="majorEastAsia" w:eastAsiaTheme="majorEastAsia" w:hAnsiTheme="majorEastAsia" w:cs="仿宋_GB2312" w:hint="eastAsia"/>
                <w:szCs w:val="21"/>
              </w:rPr>
              <w:t>10</w:t>
            </w:r>
            <w:r>
              <w:rPr>
                <w:rFonts w:asciiTheme="majorEastAsia" w:eastAsiaTheme="majorEastAsia" w:hAnsiTheme="majorEastAsia" w:cs="仿宋_GB2312" w:hint="eastAsia"/>
                <w:szCs w:val="21"/>
              </w:rPr>
              <w:t>分）</w:t>
            </w:r>
          </w:p>
          <w:p w:rsidR="000A7E36" w:rsidRDefault="007D34B8">
            <w:pPr>
              <w:spacing w:line="440" w:lineRule="exact"/>
              <w:rPr>
                <w:rFonts w:asciiTheme="majorEastAsia" w:eastAsiaTheme="majorEastAsia" w:hAnsiTheme="majorEastAsia"/>
                <w:szCs w:val="21"/>
              </w:rPr>
            </w:pPr>
            <w:r>
              <w:rPr>
                <w:rFonts w:asciiTheme="majorEastAsia" w:eastAsiaTheme="majorEastAsia" w:hAnsiTheme="majorEastAsia" w:hint="eastAsia"/>
                <w:szCs w:val="21"/>
              </w:rPr>
              <w:t>4.1</w:t>
            </w:r>
            <w:r>
              <w:rPr>
                <w:rFonts w:asciiTheme="majorEastAsia" w:eastAsiaTheme="majorEastAsia" w:hAnsiTheme="majorEastAsia" w:hint="eastAsia"/>
                <w:szCs w:val="21"/>
              </w:rPr>
              <w:t>投入重要体检设备（</w:t>
            </w:r>
            <w:r>
              <w:rPr>
                <w:rFonts w:asciiTheme="majorEastAsia" w:eastAsiaTheme="majorEastAsia" w:hAnsiTheme="majorEastAsia" w:hint="eastAsia"/>
                <w:szCs w:val="21"/>
              </w:rPr>
              <w:t>CT</w:t>
            </w:r>
            <w:r>
              <w:rPr>
                <w:rFonts w:asciiTheme="majorEastAsia" w:eastAsiaTheme="majorEastAsia" w:hAnsiTheme="majorEastAsia" w:hint="eastAsia"/>
                <w:szCs w:val="21"/>
              </w:rPr>
              <w:t>、彩超）分值（满分</w:t>
            </w:r>
            <w:r>
              <w:rPr>
                <w:rFonts w:asciiTheme="majorEastAsia" w:eastAsiaTheme="majorEastAsia" w:hAnsiTheme="majorEastAsia" w:hint="eastAsia"/>
                <w:szCs w:val="21"/>
              </w:rPr>
              <w:t>6</w:t>
            </w:r>
            <w:r>
              <w:rPr>
                <w:rFonts w:asciiTheme="majorEastAsia" w:eastAsiaTheme="majorEastAsia" w:hAnsiTheme="majorEastAsia" w:hint="eastAsia"/>
                <w:szCs w:val="21"/>
              </w:rPr>
              <w:t>分）</w:t>
            </w:r>
          </w:p>
          <w:p w:rsidR="000A7E36" w:rsidRDefault="007D34B8">
            <w:pPr>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①拟投入的</w:t>
            </w:r>
            <w:r>
              <w:rPr>
                <w:rFonts w:asciiTheme="majorEastAsia" w:eastAsiaTheme="majorEastAsia" w:hAnsiTheme="majorEastAsia" w:hint="eastAsia"/>
                <w:szCs w:val="21"/>
              </w:rPr>
              <w:t>CT</w:t>
            </w:r>
            <w:r>
              <w:rPr>
                <w:rFonts w:asciiTheme="majorEastAsia" w:eastAsiaTheme="majorEastAsia" w:hAnsiTheme="majorEastAsia" w:hint="eastAsia"/>
                <w:szCs w:val="21"/>
              </w:rPr>
              <w:t>为＜</w:t>
            </w:r>
            <w:r>
              <w:rPr>
                <w:rFonts w:asciiTheme="majorEastAsia" w:eastAsiaTheme="majorEastAsia" w:hAnsiTheme="majorEastAsia" w:hint="eastAsia"/>
                <w:szCs w:val="21"/>
              </w:rPr>
              <w:t>64</w:t>
            </w:r>
            <w:r>
              <w:rPr>
                <w:rFonts w:asciiTheme="majorEastAsia" w:eastAsiaTheme="majorEastAsia" w:hAnsiTheme="majorEastAsia" w:hint="eastAsia"/>
                <w:szCs w:val="21"/>
              </w:rPr>
              <w:t>排，得</w:t>
            </w:r>
            <w:r>
              <w:rPr>
                <w:rFonts w:asciiTheme="majorEastAsia" w:eastAsiaTheme="majorEastAsia" w:hAnsiTheme="majorEastAsia" w:hint="eastAsia"/>
                <w:szCs w:val="21"/>
              </w:rPr>
              <w:t>1</w:t>
            </w:r>
            <w:r>
              <w:rPr>
                <w:rFonts w:asciiTheme="majorEastAsia" w:eastAsiaTheme="majorEastAsia" w:hAnsiTheme="majorEastAsia" w:hint="eastAsia"/>
                <w:szCs w:val="21"/>
              </w:rPr>
              <w:t>分；</w:t>
            </w:r>
            <w:r>
              <w:rPr>
                <w:rFonts w:asciiTheme="majorEastAsia" w:eastAsiaTheme="majorEastAsia" w:hAnsiTheme="majorEastAsia" w:hint="eastAsia"/>
                <w:szCs w:val="21"/>
              </w:rPr>
              <w:t>CT</w:t>
            </w:r>
            <w:r>
              <w:rPr>
                <w:rFonts w:asciiTheme="majorEastAsia" w:eastAsiaTheme="majorEastAsia" w:hAnsiTheme="majorEastAsia" w:hint="eastAsia"/>
                <w:szCs w:val="21"/>
              </w:rPr>
              <w:t>为</w:t>
            </w:r>
            <w:r>
              <w:rPr>
                <w:rFonts w:asciiTheme="majorEastAsia" w:eastAsiaTheme="majorEastAsia" w:hAnsiTheme="majorEastAsia" w:hint="eastAsia"/>
                <w:szCs w:val="21"/>
              </w:rPr>
              <w:t>64</w:t>
            </w:r>
            <w:r>
              <w:rPr>
                <w:rFonts w:asciiTheme="majorEastAsia" w:eastAsiaTheme="majorEastAsia" w:hAnsiTheme="majorEastAsia" w:hint="eastAsia"/>
                <w:szCs w:val="21"/>
              </w:rPr>
              <w:t>排（含）</w:t>
            </w:r>
            <w:r>
              <w:rPr>
                <w:rFonts w:asciiTheme="majorEastAsia" w:eastAsiaTheme="majorEastAsia" w:hAnsiTheme="majorEastAsia" w:hint="eastAsia"/>
                <w:szCs w:val="21"/>
              </w:rPr>
              <w:t>-128</w:t>
            </w:r>
            <w:r>
              <w:rPr>
                <w:rFonts w:asciiTheme="majorEastAsia" w:eastAsiaTheme="majorEastAsia" w:hAnsiTheme="majorEastAsia" w:hint="eastAsia"/>
                <w:szCs w:val="21"/>
              </w:rPr>
              <w:t>排（不含），得</w:t>
            </w:r>
            <w:r>
              <w:rPr>
                <w:rFonts w:asciiTheme="majorEastAsia" w:eastAsiaTheme="majorEastAsia" w:hAnsiTheme="majorEastAsia" w:hint="eastAsia"/>
                <w:szCs w:val="21"/>
              </w:rPr>
              <w:t>2</w:t>
            </w:r>
            <w:r>
              <w:rPr>
                <w:rFonts w:asciiTheme="majorEastAsia" w:eastAsiaTheme="majorEastAsia" w:hAnsiTheme="majorEastAsia" w:hint="eastAsia"/>
                <w:szCs w:val="21"/>
              </w:rPr>
              <w:t>分；</w:t>
            </w:r>
            <w:r>
              <w:rPr>
                <w:rFonts w:asciiTheme="majorEastAsia" w:eastAsiaTheme="majorEastAsia" w:hAnsiTheme="majorEastAsia" w:hint="eastAsia"/>
                <w:szCs w:val="21"/>
              </w:rPr>
              <w:t>CT</w:t>
            </w:r>
            <w:r>
              <w:rPr>
                <w:rFonts w:asciiTheme="majorEastAsia" w:eastAsiaTheme="majorEastAsia" w:hAnsiTheme="majorEastAsia" w:hint="eastAsia"/>
                <w:szCs w:val="21"/>
              </w:rPr>
              <w:t>为</w:t>
            </w:r>
            <w:r>
              <w:rPr>
                <w:rFonts w:asciiTheme="majorEastAsia" w:eastAsiaTheme="majorEastAsia" w:hAnsiTheme="majorEastAsia" w:hint="eastAsia"/>
                <w:szCs w:val="21"/>
              </w:rPr>
              <w:t>128</w:t>
            </w:r>
            <w:r>
              <w:rPr>
                <w:rFonts w:asciiTheme="majorEastAsia" w:eastAsiaTheme="majorEastAsia" w:hAnsiTheme="majorEastAsia" w:hint="eastAsia"/>
                <w:szCs w:val="21"/>
              </w:rPr>
              <w:t>排（含）</w:t>
            </w:r>
            <w:r>
              <w:rPr>
                <w:rFonts w:asciiTheme="majorEastAsia" w:eastAsiaTheme="majorEastAsia" w:hAnsiTheme="majorEastAsia" w:hint="eastAsia"/>
                <w:szCs w:val="21"/>
              </w:rPr>
              <w:t>-256</w:t>
            </w:r>
            <w:r>
              <w:rPr>
                <w:rFonts w:asciiTheme="majorEastAsia" w:eastAsiaTheme="majorEastAsia" w:hAnsiTheme="majorEastAsia" w:hint="eastAsia"/>
                <w:szCs w:val="21"/>
              </w:rPr>
              <w:t>排（不含），得</w:t>
            </w:r>
            <w:r>
              <w:rPr>
                <w:rFonts w:asciiTheme="majorEastAsia" w:eastAsiaTheme="majorEastAsia" w:hAnsiTheme="majorEastAsia" w:hint="eastAsia"/>
                <w:szCs w:val="21"/>
              </w:rPr>
              <w:t>3</w:t>
            </w:r>
            <w:r>
              <w:rPr>
                <w:rFonts w:asciiTheme="majorEastAsia" w:eastAsiaTheme="majorEastAsia" w:hAnsiTheme="majorEastAsia" w:hint="eastAsia"/>
                <w:szCs w:val="21"/>
              </w:rPr>
              <w:t>分；</w:t>
            </w:r>
            <w:r>
              <w:rPr>
                <w:rFonts w:asciiTheme="majorEastAsia" w:eastAsiaTheme="majorEastAsia" w:hAnsiTheme="majorEastAsia" w:hint="eastAsia"/>
                <w:szCs w:val="21"/>
              </w:rPr>
              <w:t>CT</w:t>
            </w:r>
            <w:r>
              <w:rPr>
                <w:rFonts w:asciiTheme="majorEastAsia" w:eastAsiaTheme="majorEastAsia" w:hAnsiTheme="majorEastAsia" w:hint="eastAsia"/>
                <w:szCs w:val="21"/>
              </w:rPr>
              <w:t>≥</w:t>
            </w:r>
            <w:r>
              <w:rPr>
                <w:rFonts w:asciiTheme="majorEastAsia" w:eastAsiaTheme="majorEastAsia" w:hAnsiTheme="majorEastAsia" w:hint="eastAsia"/>
                <w:szCs w:val="21"/>
              </w:rPr>
              <w:t>256</w:t>
            </w:r>
            <w:r>
              <w:rPr>
                <w:rFonts w:asciiTheme="majorEastAsia" w:eastAsiaTheme="majorEastAsia" w:hAnsiTheme="majorEastAsia" w:hint="eastAsia"/>
                <w:szCs w:val="21"/>
              </w:rPr>
              <w:t>排，得</w:t>
            </w:r>
            <w:r>
              <w:rPr>
                <w:rFonts w:asciiTheme="majorEastAsia" w:eastAsiaTheme="majorEastAsia" w:hAnsiTheme="majorEastAsia" w:hint="eastAsia"/>
                <w:szCs w:val="21"/>
              </w:rPr>
              <w:t>4</w:t>
            </w:r>
            <w:r>
              <w:rPr>
                <w:rFonts w:asciiTheme="majorEastAsia" w:eastAsiaTheme="majorEastAsia" w:hAnsiTheme="majorEastAsia" w:hint="eastAsia"/>
                <w:szCs w:val="21"/>
              </w:rPr>
              <w:t>分。本项满分</w:t>
            </w:r>
            <w:r>
              <w:rPr>
                <w:rFonts w:asciiTheme="majorEastAsia" w:eastAsiaTheme="majorEastAsia" w:hAnsiTheme="majorEastAsia" w:hint="eastAsia"/>
                <w:szCs w:val="21"/>
              </w:rPr>
              <w:t>4</w:t>
            </w:r>
            <w:r>
              <w:rPr>
                <w:rFonts w:asciiTheme="majorEastAsia" w:eastAsiaTheme="majorEastAsia" w:hAnsiTheme="majorEastAsia" w:hint="eastAsia"/>
                <w:szCs w:val="21"/>
              </w:rPr>
              <w:t>分。</w:t>
            </w:r>
          </w:p>
          <w:p w:rsidR="000A7E36" w:rsidRDefault="007D34B8">
            <w:pPr>
              <w:spacing w:line="5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②拟投入彩超设备每有</w:t>
            </w:r>
            <w:r>
              <w:rPr>
                <w:rFonts w:asciiTheme="majorEastAsia" w:eastAsiaTheme="majorEastAsia" w:hAnsiTheme="majorEastAsia" w:hint="eastAsia"/>
                <w:szCs w:val="21"/>
              </w:rPr>
              <w:t>1</w:t>
            </w:r>
            <w:r>
              <w:rPr>
                <w:rFonts w:asciiTheme="majorEastAsia" w:eastAsiaTheme="majorEastAsia" w:hAnsiTheme="majorEastAsia" w:hint="eastAsia"/>
                <w:szCs w:val="21"/>
              </w:rPr>
              <w:t>台得</w:t>
            </w:r>
            <w:r>
              <w:rPr>
                <w:rFonts w:asciiTheme="majorEastAsia" w:eastAsiaTheme="majorEastAsia" w:hAnsiTheme="majorEastAsia" w:hint="eastAsia"/>
                <w:szCs w:val="21"/>
              </w:rPr>
              <w:t>1</w:t>
            </w:r>
            <w:r>
              <w:rPr>
                <w:rFonts w:asciiTheme="majorEastAsia" w:eastAsiaTheme="majorEastAsia" w:hAnsiTheme="majorEastAsia" w:hint="eastAsia"/>
                <w:szCs w:val="21"/>
              </w:rPr>
              <w:t>分，本项满分</w:t>
            </w:r>
            <w:r>
              <w:rPr>
                <w:rFonts w:asciiTheme="majorEastAsia" w:eastAsiaTheme="majorEastAsia" w:hAnsiTheme="majorEastAsia" w:hint="eastAsia"/>
                <w:szCs w:val="21"/>
              </w:rPr>
              <w:t>2</w:t>
            </w:r>
            <w:r>
              <w:rPr>
                <w:rFonts w:asciiTheme="majorEastAsia" w:eastAsiaTheme="majorEastAsia" w:hAnsiTheme="majorEastAsia" w:hint="eastAsia"/>
                <w:szCs w:val="21"/>
              </w:rPr>
              <w:t>分。</w:t>
            </w:r>
          </w:p>
          <w:p w:rsidR="000A7E36" w:rsidRDefault="007D34B8">
            <w:pPr>
              <w:spacing w:line="500" w:lineRule="exact"/>
              <w:rPr>
                <w:rFonts w:asciiTheme="majorEastAsia" w:eastAsiaTheme="majorEastAsia" w:hAnsiTheme="majorEastAsia"/>
                <w:szCs w:val="21"/>
              </w:rPr>
            </w:pPr>
            <w:r>
              <w:rPr>
                <w:rFonts w:asciiTheme="majorEastAsia" w:eastAsiaTheme="majorEastAsia" w:hAnsiTheme="majorEastAsia" w:hint="eastAsia"/>
                <w:szCs w:val="21"/>
              </w:rPr>
              <w:t>4.2</w:t>
            </w:r>
            <w:r>
              <w:rPr>
                <w:rFonts w:asciiTheme="majorEastAsia" w:eastAsiaTheme="majorEastAsia" w:hAnsiTheme="majorEastAsia"/>
                <w:szCs w:val="21"/>
              </w:rPr>
              <w:t>供应商</w:t>
            </w:r>
            <w:r>
              <w:rPr>
                <w:rFonts w:asciiTheme="majorEastAsia" w:eastAsiaTheme="majorEastAsia" w:hAnsiTheme="majorEastAsia" w:hint="eastAsia"/>
                <w:szCs w:val="21"/>
              </w:rPr>
              <w:t>投入的体检专用仪器（</w:t>
            </w:r>
            <w:r>
              <w:rPr>
                <w:rFonts w:asciiTheme="majorEastAsia" w:eastAsiaTheme="majorEastAsia" w:hAnsiTheme="majorEastAsia" w:hint="eastAsia"/>
                <w:szCs w:val="21"/>
              </w:rPr>
              <w:t>X</w:t>
            </w:r>
            <w:r>
              <w:rPr>
                <w:rFonts w:asciiTheme="majorEastAsia" w:eastAsiaTheme="majorEastAsia" w:hAnsiTheme="majorEastAsia" w:hint="eastAsia"/>
                <w:szCs w:val="21"/>
              </w:rPr>
              <w:t>光摄像机、心电图）分值（满分</w:t>
            </w:r>
            <w:r>
              <w:rPr>
                <w:rFonts w:asciiTheme="majorEastAsia" w:eastAsiaTheme="majorEastAsia" w:hAnsiTheme="majorEastAsia" w:hint="eastAsia"/>
                <w:szCs w:val="21"/>
              </w:rPr>
              <w:t>4</w:t>
            </w:r>
            <w:r>
              <w:rPr>
                <w:rFonts w:asciiTheme="majorEastAsia" w:eastAsiaTheme="majorEastAsia" w:hAnsiTheme="majorEastAsia" w:hint="eastAsia"/>
                <w:szCs w:val="21"/>
              </w:rPr>
              <w:t>分）</w:t>
            </w:r>
          </w:p>
          <w:p w:rsidR="000A7E36" w:rsidRDefault="007D34B8">
            <w:pPr>
              <w:spacing w:line="5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①拟投入</w:t>
            </w:r>
            <w:r>
              <w:rPr>
                <w:rFonts w:asciiTheme="majorEastAsia" w:eastAsiaTheme="majorEastAsia" w:hAnsiTheme="majorEastAsia" w:hint="eastAsia"/>
                <w:szCs w:val="21"/>
              </w:rPr>
              <w:t>X</w:t>
            </w:r>
            <w:r>
              <w:rPr>
                <w:rFonts w:asciiTheme="majorEastAsia" w:eastAsiaTheme="majorEastAsia" w:hAnsiTheme="majorEastAsia" w:hint="eastAsia"/>
                <w:szCs w:val="21"/>
              </w:rPr>
              <w:t>光摄像机</w:t>
            </w:r>
            <w:r>
              <w:rPr>
                <w:rFonts w:asciiTheme="majorEastAsia" w:eastAsiaTheme="majorEastAsia" w:hAnsiTheme="majorEastAsia" w:hint="eastAsia"/>
                <w:szCs w:val="21"/>
              </w:rPr>
              <w:t>1</w:t>
            </w:r>
            <w:r>
              <w:rPr>
                <w:rFonts w:asciiTheme="majorEastAsia" w:eastAsiaTheme="majorEastAsia" w:hAnsiTheme="majorEastAsia" w:hint="eastAsia"/>
                <w:szCs w:val="21"/>
              </w:rPr>
              <w:t>台得</w:t>
            </w:r>
            <w:r>
              <w:rPr>
                <w:rFonts w:asciiTheme="majorEastAsia" w:eastAsiaTheme="majorEastAsia" w:hAnsiTheme="majorEastAsia" w:hint="eastAsia"/>
                <w:szCs w:val="21"/>
              </w:rPr>
              <w:t>1</w:t>
            </w:r>
            <w:r>
              <w:rPr>
                <w:rFonts w:asciiTheme="majorEastAsia" w:eastAsiaTheme="majorEastAsia" w:hAnsiTheme="majorEastAsia" w:hint="eastAsia"/>
                <w:szCs w:val="21"/>
              </w:rPr>
              <w:t>分，本项目满分</w:t>
            </w:r>
            <w:r>
              <w:rPr>
                <w:rFonts w:asciiTheme="majorEastAsia" w:eastAsiaTheme="majorEastAsia" w:hAnsiTheme="majorEastAsia" w:hint="eastAsia"/>
                <w:szCs w:val="21"/>
              </w:rPr>
              <w:t>2</w:t>
            </w:r>
            <w:r>
              <w:rPr>
                <w:rFonts w:asciiTheme="majorEastAsia" w:eastAsiaTheme="majorEastAsia" w:hAnsiTheme="majorEastAsia" w:hint="eastAsia"/>
                <w:szCs w:val="21"/>
              </w:rPr>
              <w:t>分；</w:t>
            </w:r>
          </w:p>
          <w:p w:rsidR="000A7E36" w:rsidRDefault="007D34B8">
            <w:pPr>
              <w:pStyle w:val="a0"/>
              <w:spacing w:line="500" w:lineRule="exact"/>
              <w:ind w:firstLineChars="200" w:firstLine="420"/>
              <w:rPr>
                <w:rFonts w:eastAsiaTheme="majorEastAsia"/>
                <w:b w:val="0"/>
                <w:bCs/>
              </w:rPr>
            </w:pPr>
            <w:r>
              <w:rPr>
                <w:rFonts w:asciiTheme="majorEastAsia" w:eastAsiaTheme="majorEastAsia" w:hAnsiTheme="majorEastAsia" w:hint="eastAsia"/>
                <w:b w:val="0"/>
                <w:bCs/>
                <w:szCs w:val="21"/>
              </w:rPr>
              <w:t>②拟投入心电图机</w:t>
            </w:r>
            <w:r>
              <w:rPr>
                <w:rFonts w:asciiTheme="majorEastAsia" w:eastAsiaTheme="majorEastAsia" w:hAnsiTheme="majorEastAsia" w:hint="eastAsia"/>
                <w:b w:val="0"/>
                <w:bCs/>
                <w:szCs w:val="21"/>
              </w:rPr>
              <w:t>1</w:t>
            </w:r>
            <w:r>
              <w:rPr>
                <w:rFonts w:asciiTheme="majorEastAsia" w:eastAsiaTheme="majorEastAsia" w:hAnsiTheme="majorEastAsia" w:hint="eastAsia"/>
                <w:b w:val="0"/>
                <w:bCs/>
                <w:szCs w:val="21"/>
              </w:rPr>
              <w:t>台得</w:t>
            </w:r>
            <w:r>
              <w:rPr>
                <w:rFonts w:asciiTheme="majorEastAsia" w:eastAsiaTheme="majorEastAsia" w:hAnsiTheme="majorEastAsia" w:hint="eastAsia"/>
                <w:b w:val="0"/>
                <w:bCs/>
                <w:szCs w:val="21"/>
              </w:rPr>
              <w:t>1</w:t>
            </w:r>
            <w:r>
              <w:rPr>
                <w:rFonts w:asciiTheme="majorEastAsia" w:eastAsiaTheme="majorEastAsia" w:hAnsiTheme="majorEastAsia" w:hint="eastAsia"/>
                <w:b w:val="0"/>
                <w:bCs/>
                <w:szCs w:val="21"/>
              </w:rPr>
              <w:t>分，本项目满分</w:t>
            </w:r>
            <w:r>
              <w:rPr>
                <w:rFonts w:asciiTheme="majorEastAsia" w:eastAsiaTheme="majorEastAsia" w:hAnsiTheme="majorEastAsia" w:hint="eastAsia"/>
                <w:b w:val="0"/>
                <w:bCs/>
                <w:szCs w:val="21"/>
              </w:rPr>
              <w:t>2</w:t>
            </w:r>
            <w:r>
              <w:rPr>
                <w:rFonts w:asciiTheme="majorEastAsia" w:eastAsiaTheme="majorEastAsia" w:hAnsiTheme="majorEastAsia" w:hint="eastAsia"/>
                <w:b w:val="0"/>
                <w:bCs/>
                <w:szCs w:val="21"/>
              </w:rPr>
              <w:t>分。</w:t>
            </w:r>
          </w:p>
          <w:p w:rsidR="000A7E36" w:rsidRDefault="007D34B8">
            <w:pPr>
              <w:widowControl/>
              <w:overflowPunct w:val="0"/>
              <w:autoSpaceDE w:val="0"/>
              <w:autoSpaceDN w:val="0"/>
              <w:adjustRightInd w:val="0"/>
              <w:spacing w:line="440" w:lineRule="exact"/>
              <w:jc w:val="left"/>
              <w:textAlignment w:val="baseline"/>
              <w:rPr>
                <w:rFonts w:asciiTheme="majorEastAsia" w:eastAsiaTheme="majorEastAsia" w:hAnsiTheme="majorEastAsia"/>
                <w:b/>
                <w:bCs/>
                <w:szCs w:val="21"/>
              </w:rPr>
            </w:pPr>
            <w:r>
              <w:rPr>
                <w:rFonts w:asciiTheme="majorEastAsia" w:eastAsiaTheme="majorEastAsia" w:hAnsiTheme="majorEastAsia"/>
                <w:b/>
                <w:bCs/>
                <w:szCs w:val="21"/>
              </w:rPr>
              <w:t>注：</w:t>
            </w:r>
            <w:r>
              <w:rPr>
                <w:rFonts w:asciiTheme="majorEastAsia" w:eastAsiaTheme="majorEastAsia" w:hAnsiTheme="majorEastAsia" w:hint="eastAsia"/>
                <w:b/>
                <w:bCs/>
                <w:szCs w:val="21"/>
              </w:rPr>
              <w:t>①未提供体检设备图片或技术指标等相关证明材料的，本项不予计分。</w:t>
            </w:r>
          </w:p>
          <w:p w:rsidR="000A7E36" w:rsidRDefault="007D34B8">
            <w:pPr>
              <w:pStyle w:val="a6"/>
              <w:ind w:firstLineChars="200" w:firstLine="422"/>
            </w:pPr>
            <w:r>
              <w:rPr>
                <w:rFonts w:asciiTheme="majorEastAsia" w:eastAsiaTheme="majorEastAsia" w:hAnsiTheme="majorEastAsia" w:hint="eastAsia"/>
                <w:b/>
                <w:bCs/>
                <w:szCs w:val="21"/>
              </w:rPr>
              <w:t>②</w:t>
            </w:r>
            <w:r>
              <w:rPr>
                <w:rFonts w:hint="eastAsia"/>
              </w:rPr>
              <w:t>以上设备</w:t>
            </w:r>
            <w:r>
              <w:rPr>
                <w:rFonts w:hint="eastAsia"/>
              </w:rPr>
              <w:t>需要提供购买发票复印件，且为供应商所有方可得分。</w:t>
            </w:r>
          </w:p>
          <w:p w:rsidR="000A7E36" w:rsidRDefault="000A7E36">
            <w:pPr>
              <w:pStyle w:val="a0"/>
            </w:pPr>
          </w:p>
          <w:p w:rsidR="000A7E36" w:rsidRDefault="007D34B8">
            <w:pPr>
              <w:widowControl/>
              <w:overflowPunct w:val="0"/>
              <w:autoSpaceDE w:val="0"/>
              <w:autoSpaceDN w:val="0"/>
              <w:adjustRightInd w:val="0"/>
              <w:spacing w:line="440" w:lineRule="exact"/>
              <w:ind w:firstLineChars="200" w:firstLine="422"/>
              <w:jc w:val="left"/>
              <w:textAlignment w:val="baseline"/>
              <w:rPr>
                <w:rFonts w:asciiTheme="majorEastAsia" w:eastAsiaTheme="majorEastAsia" w:hAnsiTheme="majorEastAsia"/>
                <w:b/>
                <w:bCs/>
                <w:szCs w:val="21"/>
                <w:lang w:val="zh-CN"/>
              </w:rPr>
            </w:pPr>
            <w:r>
              <w:rPr>
                <w:rFonts w:asciiTheme="majorEastAsia" w:eastAsiaTheme="majorEastAsia" w:hAnsiTheme="majorEastAsia" w:hint="eastAsia"/>
                <w:b/>
                <w:bCs/>
                <w:szCs w:val="21"/>
              </w:rPr>
              <w:t>③如所提供的材料模糊不清或无法判定的均不予认可</w:t>
            </w:r>
            <w:r>
              <w:rPr>
                <w:rFonts w:asciiTheme="majorEastAsia" w:eastAsiaTheme="majorEastAsia" w:hAnsiTheme="majorEastAsia"/>
                <w:b/>
                <w:bCs/>
                <w:szCs w:val="21"/>
              </w:rPr>
              <w:t>。</w:t>
            </w:r>
          </w:p>
        </w:tc>
        <w:tc>
          <w:tcPr>
            <w:tcW w:w="838"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szCs w:val="21"/>
              </w:rPr>
            </w:pPr>
            <w:r>
              <w:rPr>
                <w:rFonts w:asciiTheme="majorEastAsia" w:eastAsiaTheme="majorEastAsia" w:hAnsiTheme="majorEastAsia" w:hint="eastAsia"/>
                <w:szCs w:val="21"/>
              </w:rPr>
              <w:lastRenderedPageBreak/>
              <w:t>39</w:t>
            </w:r>
          </w:p>
        </w:tc>
      </w:tr>
      <w:tr w:rsidR="000A7E36">
        <w:trPr>
          <w:jc w:val="center"/>
        </w:trPr>
        <w:tc>
          <w:tcPr>
            <w:tcW w:w="8585" w:type="dxa"/>
            <w:gridSpan w:val="4"/>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b/>
                <w:bCs/>
                <w:kern w:val="0"/>
                <w:szCs w:val="21"/>
              </w:rPr>
            </w:pPr>
            <w:r>
              <w:rPr>
                <w:rFonts w:asciiTheme="majorEastAsia" w:eastAsiaTheme="majorEastAsia" w:hAnsiTheme="majorEastAsia"/>
                <w:b/>
                <w:bCs/>
                <w:kern w:val="0"/>
                <w:szCs w:val="21"/>
              </w:rPr>
              <w:lastRenderedPageBreak/>
              <w:t>合</w:t>
            </w:r>
            <w:r>
              <w:rPr>
                <w:rFonts w:asciiTheme="majorEastAsia" w:eastAsiaTheme="majorEastAsia" w:hAnsiTheme="majorEastAsia"/>
                <w:b/>
                <w:bCs/>
                <w:kern w:val="0"/>
                <w:szCs w:val="21"/>
              </w:rPr>
              <w:t xml:space="preserve">     </w:t>
            </w:r>
            <w:r>
              <w:rPr>
                <w:rFonts w:asciiTheme="majorEastAsia" w:eastAsiaTheme="majorEastAsia" w:hAnsiTheme="majorEastAsia"/>
                <w:b/>
                <w:bCs/>
                <w:kern w:val="0"/>
                <w:szCs w:val="21"/>
              </w:rPr>
              <w:t>计</w:t>
            </w:r>
          </w:p>
        </w:tc>
        <w:tc>
          <w:tcPr>
            <w:tcW w:w="838" w:type="dxa"/>
            <w:tcBorders>
              <w:top w:val="single" w:sz="4" w:space="0" w:color="auto"/>
              <w:left w:val="single" w:sz="4" w:space="0" w:color="auto"/>
              <w:bottom w:val="single" w:sz="4" w:space="0" w:color="auto"/>
              <w:right w:val="single" w:sz="4" w:space="0" w:color="auto"/>
            </w:tcBorders>
            <w:noWrap/>
            <w:vAlign w:val="center"/>
          </w:tcPr>
          <w:p w:rsidR="000A7E36" w:rsidRDefault="007D34B8">
            <w:pPr>
              <w:widowControl/>
              <w:overflowPunct w:val="0"/>
              <w:autoSpaceDE w:val="0"/>
              <w:autoSpaceDN w:val="0"/>
              <w:adjustRightInd w:val="0"/>
              <w:spacing w:line="440" w:lineRule="exact"/>
              <w:jc w:val="center"/>
              <w:textAlignment w:val="baseline"/>
              <w:rPr>
                <w:rFonts w:asciiTheme="majorEastAsia" w:eastAsiaTheme="majorEastAsia" w:hAnsiTheme="majorEastAsia"/>
                <w:b/>
                <w:bCs/>
                <w:kern w:val="0"/>
                <w:szCs w:val="21"/>
              </w:rPr>
            </w:pPr>
            <w:r>
              <w:rPr>
                <w:rFonts w:asciiTheme="majorEastAsia" w:eastAsiaTheme="majorEastAsia" w:hAnsiTheme="majorEastAsia"/>
                <w:b/>
                <w:bCs/>
                <w:kern w:val="0"/>
                <w:szCs w:val="21"/>
              </w:rPr>
              <w:t xml:space="preserve">100 </w:t>
            </w:r>
          </w:p>
        </w:tc>
      </w:tr>
    </w:tbl>
    <w:p w:rsidR="000A7E36" w:rsidRDefault="000A7E36">
      <w:pPr>
        <w:rPr>
          <w:rFonts w:ascii="华文中宋" w:eastAsia="华文中宋" w:hAnsi="华文中宋" w:cs="华文中宋"/>
          <w:sz w:val="28"/>
          <w:szCs w:val="28"/>
        </w:rPr>
      </w:pPr>
    </w:p>
    <w:p w:rsidR="000A7E36" w:rsidRDefault="000A7E36">
      <w:pPr>
        <w:topLinePunct/>
        <w:autoSpaceDE w:val="0"/>
        <w:autoSpaceDN w:val="0"/>
        <w:spacing w:line="440" w:lineRule="exact"/>
        <w:ind w:firstLineChars="200" w:firstLine="560"/>
        <w:rPr>
          <w:rFonts w:ascii="华文中宋" w:eastAsia="华文中宋" w:hAnsi="华文中宋" w:cs="华文中宋"/>
          <w:sz w:val="28"/>
          <w:szCs w:val="28"/>
        </w:rPr>
      </w:pPr>
    </w:p>
    <w:p w:rsidR="000A7E36" w:rsidRDefault="007D34B8">
      <w:pPr>
        <w:topLinePunct/>
        <w:autoSpaceDE w:val="0"/>
        <w:autoSpaceDN w:val="0"/>
        <w:spacing w:line="440" w:lineRule="exact"/>
        <w:ind w:firstLineChars="200" w:firstLine="420"/>
        <w:rPr>
          <w:rFonts w:ascii="宋体" w:eastAsia="宋体" w:hAnsi="宋体" w:cs="宋体"/>
          <w:szCs w:val="21"/>
        </w:rPr>
      </w:pPr>
      <w:r>
        <w:rPr>
          <w:rFonts w:ascii="宋体" w:eastAsia="宋体" w:hAnsi="宋体" w:cs="宋体" w:hint="eastAsia"/>
          <w:szCs w:val="21"/>
        </w:rPr>
        <w:t xml:space="preserve">2.3 </w:t>
      </w:r>
      <w:r>
        <w:rPr>
          <w:rFonts w:ascii="宋体" w:eastAsia="宋体" w:hAnsi="宋体" w:cs="宋体" w:hint="eastAsia"/>
          <w:szCs w:val="21"/>
        </w:rPr>
        <w:t>落实政府采购政策进行价格调整的规则：</w:t>
      </w:r>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6"/>
        <w:gridCol w:w="4515"/>
        <w:gridCol w:w="3401"/>
      </w:tblGrid>
      <w:tr w:rsidR="000A7E36">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440" w:lineRule="exact"/>
              <w:jc w:val="center"/>
              <w:rPr>
                <w:b/>
                <w:kern w:val="2"/>
                <w:sz w:val="21"/>
                <w:szCs w:val="21"/>
              </w:rPr>
            </w:pPr>
            <w:r>
              <w:rPr>
                <w:rFonts w:hint="eastAsia"/>
                <w:b/>
                <w:kern w:val="2"/>
                <w:sz w:val="21"/>
                <w:szCs w:val="21"/>
              </w:rPr>
              <w:t>政府采购政策</w:t>
            </w:r>
          </w:p>
        </w:tc>
        <w:tc>
          <w:tcPr>
            <w:tcW w:w="4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440" w:lineRule="exact"/>
              <w:jc w:val="center"/>
              <w:rPr>
                <w:b/>
                <w:kern w:val="2"/>
                <w:sz w:val="21"/>
                <w:szCs w:val="21"/>
              </w:rPr>
            </w:pPr>
            <w:r>
              <w:rPr>
                <w:rFonts w:hint="eastAsia"/>
                <w:b/>
                <w:kern w:val="2"/>
                <w:sz w:val="21"/>
                <w:szCs w:val="21"/>
              </w:rPr>
              <w:t>价格扣除规则</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440" w:lineRule="exact"/>
              <w:jc w:val="center"/>
              <w:rPr>
                <w:b/>
                <w:kern w:val="2"/>
                <w:sz w:val="21"/>
                <w:szCs w:val="21"/>
              </w:rPr>
            </w:pPr>
            <w:r>
              <w:rPr>
                <w:rFonts w:hint="eastAsia"/>
                <w:b/>
                <w:kern w:val="2"/>
                <w:sz w:val="21"/>
                <w:szCs w:val="21"/>
              </w:rPr>
              <w:t>享受价格扣除的条件</w:t>
            </w:r>
          </w:p>
        </w:tc>
      </w:tr>
      <w:tr w:rsidR="000A7E36">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440" w:lineRule="exact"/>
              <w:jc w:val="center"/>
              <w:rPr>
                <w:kern w:val="2"/>
                <w:sz w:val="21"/>
                <w:szCs w:val="21"/>
              </w:rPr>
            </w:pPr>
            <w:r>
              <w:rPr>
                <w:rFonts w:hint="eastAsia"/>
                <w:kern w:val="2"/>
                <w:sz w:val="21"/>
                <w:szCs w:val="21"/>
              </w:rPr>
              <w:t>节约能源政策</w:t>
            </w:r>
          </w:p>
        </w:tc>
        <w:tc>
          <w:tcPr>
            <w:tcW w:w="4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440" w:lineRule="exact"/>
              <w:jc w:val="center"/>
              <w:rPr>
                <w:kern w:val="2"/>
                <w:sz w:val="21"/>
                <w:szCs w:val="21"/>
              </w:rPr>
            </w:pPr>
            <w:r>
              <w:rPr>
                <w:rFonts w:hint="eastAsia"/>
                <w:kern w:val="2"/>
                <w:sz w:val="21"/>
                <w:szCs w:val="21"/>
              </w:rPr>
              <w:t>/</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440" w:lineRule="exact"/>
              <w:jc w:val="center"/>
              <w:rPr>
                <w:kern w:val="2"/>
                <w:sz w:val="21"/>
                <w:szCs w:val="21"/>
              </w:rPr>
            </w:pPr>
            <w:r>
              <w:rPr>
                <w:rFonts w:hint="eastAsia"/>
                <w:sz w:val="21"/>
                <w:szCs w:val="21"/>
              </w:rPr>
              <w:t>/</w:t>
            </w:r>
          </w:p>
        </w:tc>
      </w:tr>
      <w:tr w:rsidR="000A7E36">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440" w:lineRule="exact"/>
              <w:jc w:val="center"/>
              <w:rPr>
                <w:kern w:val="2"/>
                <w:sz w:val="21"/>
                <w:szCs w:val="21"/>
              </w:rPr>
            </w:pPr>
            <w:r>
              <w:rPr>
                <w:rFonts w:hint="eastAsia"/>
                <w:kern w:val="2"/>
                <w:sz w:val="21"/>
                <w:szCs w:val="21"/>
              </w:rPr>
              <w:t>保护环境政策</w:t>
            </w:r>
          </w:p>
        </w:tc>
        <w:tc>
          <w:tcPr>
            <w:tcW w:w="4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440" w:lineRule="exact"/>
              <w:jc w:val="center"/>
              <w:rPr>
                <w:kern w:val="2"/>
                <w:sz w:val="21"/>
                <w:szCs w:val="21"/>
              </w:rPr>
            </w:pPr>
            <w:r>
              <w:rPr>
                <w:rFonts w:hint="eastAsia"/>
                <w:sz w:val="21"/>
                <w:szCs w:val="21"/>
              </w:rPr>
              <w:t>/</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440" w:lineRule="exact"/>
              <w:jc w:val="center"/>
              <w:rPr>
                <w:kern w:val="2"/>
                <w:sz w:val="21"/>
                <w:szCs w:val="21"/>
              </w:rPr>
            </w:pPr>
            <w:r>
              <w:rPr>
                <w:rFonts w:hint="eastAsia"/>
                <w:sz w:val="21"/>
                <w:szCs w:val="21"/>
              </w:rPr>
              <w:t>/</w:t>
            </w:r>
          </w:p>
        </w:tc>
      </w:tr>
      <w:tr w:rsidR="000A7E36">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360" w:lineRule="auto"/>
              <w:jc w:val="center"/>
              <w:rPr>
                <w:kern w:val="2"/>
                <w:sz w:val="21"/>
                <w:szCs w:val="21"/>
              </w:rPr>
            </w:pPr>
            <w:r>
              <w:rPr>
                <w:rFonts w:hint="eastAsia"/>
                <w:kern w:val="2"/>
                <w:sz w:val="21"/>
                <w:szCs w:val="21"/>
              </w:rPr>
              <w:t>促进中小企业</w:t>
            </w:r>
          </w:p>
          <w:p w:rsidR="000A7E36" w:rsidRDefault="007D34B8">
            <w:pPr>
              <w:pStyle w:val="a1"/>
              <w:widowControl w:val="0"/>
              <w:spacing w:before="0" w:beforeAutospacing="0" w:after="0" w:afterAutospacing="0" w:line="360" w:lineRule="auto"/>
              <w:jc w:val="center"/>
              <w:rPr>
                <w:kern w:val="2"/>
                <w:sz w:val="21"/>
                <w:szCs w:val="21"/>
              </w:rPr>
            </w:pPr>
            <w:r>
              <w:rPr>
                <w:rFonts w:hint="eastAsia"/>
                <w:kern w:val="2"/>
                <w:sz w:val="21"/>
                <w:szCs w:val="21"/>
              </w:rPr>
              <w:t>发展政策</w:t>
            </w:r>
          </w:p>
        </w:tc>
        <w:tc>
          <w:tcPr>
            <w:tcW w:w="4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360" w:lineRule="auto"/>
              <w:jc w:val="both"/>
              <w:rPr>
                <w:rFonts w:cs="Times New Roman"/>
              </w:rPr>
            </w:pPr>
            <w:r>
              <w:rPr>
                <w:rFonts w:cs="Times New Roman" w:hint="eastAsia"/>
                <w:kern w:val="2"/>
                <w:sz w:val="21"/>
                <w:szCs w:val="21"/>
              </w:rPr>
              <w:t>采购项目给予小微企业价格评审优惠扣除，用扣除后的价格参与评审。本项目的扣除比例为：小型企业扣除</w:t>
            </w:r>
            <w:r>
              <w:rPr>
                <w:rFonts w:cs="Times New Roman" w:hint="eastAsia"/>
                <w:kern w:val="2"/>
                <w:sz w:val="21"/>
                <w:szCs w:val="21"/>
              </w:rPr>
              <w:t>15%</w:t>
            </w:r>
            <w:r>
              <w:rPr>
                <w:rFonts w:cs="Times New Roman" w:hint="eastAsia"/>
                <w:kern w:val="2"/>
                <w:sz w:val="21"/>
                <w:szCs w:val="21"/>
              </w:rPr>
              <w:t>，微型企业扣除</w:t>
            </w:r>
            <w:r>
              <w:rPr>
                <w:rFonts w:cs="Times New Roman" w:hint="eastAsia"/>
                <w:kern w:val="2"/>
                <w:sz w:val="21"/>
                <w:szCs w:val="21"/>
              </w:rPr>
              <w:t>15%</w:t>
            </w:r>
            <w:r>
              <w:rPr>
                <w:rFonts w:cs="Times New Roman" w:hint="eastAsia"/>
                <w:kern w:val="2"/>
                <w:sz w:val="21"/>
                <w:szCs w:val="21"/>
              </w:rPr>
              <w:t>，扣除后的价格为评审报价，即评</w:t>
            </w:r>
            <w:r>
              <w:rPr>
                <w:rFonts w:hint="eastAsia"/>
                <w:szCs w:val="21"/>
              </w:rPr>
              <w:t>审</w:t>
            </w:r>
            <w:r>
              <w:rPr>
                <w:rFonts w:cs="Times New Roman" w:hint="eastAsia"/>
                <w:kern w:val="2"/>
                <w:sz w:val="21"/>
                <w:szCs w:val="21"/>
              </w:rPr>
              <w:t>报价</w:t>
            </w:r>
            <w:r>
              <w:rPr>
                <w:rFonts w:cs="Times New Roman" w:hint="eastAsia"/>
                <w:kern w:val="2"/>
                <w:sz w:val="21"/>
                <w:szCs w:val="21"/>
              </w:rPr>
              <w:t>=</w:t>
            </w:r>
            <w:r>
              <w:rPr>
                <w:rFonts w:cs="Times New Roman" w:hint="eastAsia"/>
                <w:kern w:val="2"/>
                <w:sz w:val="21"/>
                <w:szCs w:val="21"/>
              </w:rPr>
              <w:t>最后报价×（</w:t>
            </w:r>
            <w:r>
              <w:rPr>
                <w:rFonts w:cs="Times New Roman" w:hint="eastAsia"/>
                <w:kern w:val="2"/>
                <w:sz w:val="21"/>
                <w:szCs w:val="21"/>
              </w:rPr>
              <w:t>1-15%</w:t>
            </w:r>
            <w:r>
              <w:rPr>
                <w:rFonts w:cs="Times New Roman" w:hint="eastAsia"/>
                <w:kern w:val="2"/>
                <w:sz w:val="21"/>
                <w:szCs w:val="21"/>
              </w:rPr>
              <w:t>）。</w:t>
            </w:r>
          </w:p>
          <w:p w:rsidR="000A7E36" w:rsidRDefault="007D34B8">
            <w:pPr>
              <w:spacing w:line="360" w:lineRule="auto"/>
            </w:pPr>
            <w:r>
              <w:rPr>
                <w:rFonts w:ascii="宋体" w:eastAsia="宋体" w:hAnsi="宋体" w:cs="宋体" w:hint="eastAsia"/>
                <w:szCs w:val="21"/>
              </w:rPr>
              <w:t>除上述情况外，评审报价</w:t>
            </w:r>
            <w:r>
              <w:rPr>
                <w:rFonts w:ascii="宋体" w:eastAsia="宋体" w:hAnsi="宋体" w:cs="宋体" w:hint="eastAsia"/>
                <w:szCs w:val="21"/>
              </w:rPr>
              <w:t>=</w:t>
            </w:r>
            <w:r>
              <w:rPr>
                <w:rFonts w:cs="Times New Roman" w:hint="eastAsia"/>
                <w:szCs w:val="21"/>
              </w:rPr>
              <w:t>最后报价</w:t>
            </w:r>
            <w:r>
              <w:rPr>
                <w:rFonts w:ascii="宋体" w:eastAsia="宋体" w:hAnsi="宋体" w:cs="宋体" w:hint="eastAsia"/>
                <w:szCs w:val="21"/>
              </w:rPr>
              <w:t>。</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360" w:lineRule="auto"/>
              <w:jc w:val="both"/>
              <w:rPr>
                <w:kern w:val="2"/>
                <w:sz w:val="21"/>
                <w:szCs w:val="21"/>
              </w:rPr>
            </w:pPr>
            <w:r>
              <w:rPr>
                <w:rFonts w:hint="eastAsia"/>
                <w:kern w:val="2"/>
                <w:sz w:val="21"/>
                <w:szCs w:val="21"/>
              </w:rPr>
              <w:t>本项目为服务采购项目，服务由中小企业承接，即提供服务的人员为中小企业依照《中华人民共和国劳动合同法》订立劳动合同的从业人员，不对其中涉及的货物的制造商和工程承建商作出要求。</w:t>
            </w:r>
          </w:p>
        </w:tc>
      </w:tr>
      <w:tr w:rsidR="000A7E36">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360" w:lineRule="auto"/>
              <w:jc w:val="center"/>
              <w:rPr>
                <w:kern w:val="2"/>
                <w:sz w:val="21"/>
                <w:szCs w:val="21"/>
              </w:rPr>
            </w:pPr>
            <w:r>
              <w:rPr>
                <w:rFonts w:hint="eastAsia"/>
                <w:kern w:val="2"/>
                <w:sz w:val="21"/>
                <w:szCs w:val="21"/>
              </w:rPr>
              <w:t>促进残疾人就业政策</w:t>
            </w:r>
          </w:p>
        </w:tc>
        <w:tc>
          <w:tcPr>
            <w:tcW w:w="4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360" w:lineRule="auto"/>
              <w:jc w:val="both"/>
              <w:rPr>
                <w:rFonts w:cs="仿宋_GB2312"/>
                <w:szCs w:val="21"/>
              </w:rPr>
            </w:pPr>
            <w:r>
              <w:rPr>
                <w:rFonts w:hAnsi="Courier New" w:cs="Courier New" w:hint="eastAsia"/>
                <w:kern w:val="2"/>
                <w:sz w:val="21"/>
                <w:szCs w:val="21"/>
              </w:rPr>
              <w:t>按照《关于促进残疾人就业政府采购政策的通知》（财库〔</w:t>
            </w:r>
            <w:r>
              <w:rPr>
                <w:rFonts w:hAnsi="Courier New" w:cs="Courier New" w:hint="eastAsia"/>
                <w:kern w:val="2"/>
                <w:sz w:val="21"/>
                <w:szCs w:val="21"/>
              </w:rPr>
              <w:t>2017</w:t>
            </w:r>
            <w:r>
              <w:rPr>
                <w:rFonts w:hAnsi="Courier New" w:cs="Courier New" w:hint="eastAsia"/>
                <w:kern w:val="2"/>
                <w:sz w:val="21"/>
                <w:szCs w:val="21"/>
              </w:rPr>
              <w:t>〕</w:t>
            </w:r>
            <w:r>
              <w:rPr>
                <w:rFonts w:hAnsi="Courier New" w:cs="Courier New" w:hint="eastAsia"/>
                <w:kern w:val="2"/>
                <w:sz w:val="21"/>
                <w:szCs w:val="21"/>
              </w:rPr>
              <w:t>141</w:t>
            </w:r>
            <w:r>
              <w:rPr>
                <w:rFonts w:hAnsi="Courier New" w:cs="Courier New" w:hint="eastAsia"/>
                <w:kern w:val="2"/>
                <w:sz w:val="21"/>
                <w:szCs w:val="21"/>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w:t>
            </w:r>
            <w:r>
              <w:rPr>
                <w:rFonts w:hAnsi="Courier New" w:cs="Courier New" w:hint="eastAsia"/>
                <w:kern w:val="2"/>
                <w:sz w:val="21"/>
                <w:szCs w:val="21"/>
              </w:rPr>
              <w:t>责，符合规定的，对其投标报价给予</w:t>
            </w:r>
            <w:r>
              <w:rPr>
                <w:rFonts w:hAnsi="Courier New" w:cs="Courier New" w:hint="eastAsia"/>
                <w:kern w:val="2"/>
                <w:sz w:val="21"/>
                <w:szCs w:val="21"/>
              </w:rPr>
              <w:t>15%</w:t>
            </w:r>
            <w:r>
              <w:rPr>
                <w:rFonts w:hAnsi="Courier New" w:cs="Courier New" w:hint="eastAsia"/>
                <w:kern w:val="2"/>
                <w:sz w:val="21"/>
                <w:szCs w:val="21"/>
              </w:rPr>
              <w:t>的扣除，扣除后的</w:t>
            </w:r>
            <w:r>
              <w:rPr>
                <w:rFonts w:hAnsi="Courier New" w:cs="Courier New" w:hint="eastAsia"/>
                <w:kern w:val="2"/>
                <w:sz w:val="21"/>
                <w:szCs w:val="21"/>
              </w:rPr>
              <w:lastRenderedPageBreak/>
              <w:t>价格为评</w:t>
            </w:r>
            <w:r>
              <w:rPr>
                <w:rFonts w:hint="eastAsia"/>
                <w:szCs w:val="21"/>
              </w:rPr>
              <w:t>审</w:t>
            </w:r>
            <w:r>
              <w:rPr>
                <w:rFonts w:hAnsi="Courier New" w:cs="Courier New" w:hint="eastAsia"/>
                <w:kern w:val="2"/>
                <w:sz w:val="21"/>
                <w:szCs w:val="21"/>
              </w:rPr>
              <w:t>报价，即评</w:t>
            </w:r>
            <w:r>
              <w:rPr>
                <w:rFonts w:hint="eastAsia"/>
                <w:szCs w:val="21"/>
              </w:rPr>
              <w:t>审</w:t>
            </w:r>
            <w:r>
              <w:rPr>
                <w:rFonts w:hAnsi="Courier New" w:cs="Courier New" w:hint="eastAsia"/>
                <w:kern w:val="2"/>
                <w:sz w:val="21"/>
                <w:szCs w:val="21"/>
              </w:rPr>
              <w:t>报价</w:t>
            </w:r>
            <w:r>
              <w:rPr>
                <w:rFonts w:hAnsi="Courier New" w:cs="Courier New" w:hint="eastAsia"/>
                <w:kern w:val="2"/>
                <w:sz w:val="21"/>
                <w:szCs w:val="21"/>
              </w:rPr>
              <w:t>=</w:t>
            </w:r>
            <w:r>
              <w:rPr>
                <w:rFonts w:cs="Times New Roman" w:hint="eastAsia"/>
                <w:kern w:val="2"/>
                <w:sz w:val="21"/>
                <w:szCs w:val="21"/>
              </w:rPr>
              <w:t>最后</w:t>
            </w:r>
            <w:r>
              <w:rPr>
                <w:rFonts w:hAnsi="Courier New" w:cs="Courier New" w:hint="eastAsia"/>
                <w:kern w:val="2"/>
                <w:sz w:val="21"/>
                <w:szCs w:val="21"/>
              </w:rPr>
              <w:t>报价×（</w:t>
            </w:r>
            <w:r>
              <w:rPr>
                <w:rFonts w:hAnsi="Courier New" w:cs="Courier New" w:hint="eastAsia"/>
                <w:kern w:val="2"/>
                <w:sz w:val="21"/>
                <w:szCs w:val="21"/>
              </w:rPr>
              <w:t>1-15%</w:t>
            </w:r>
            <w:r>
              <w:rPr>
                <w:rFonts w:hAnsi="Courier New" w:cs="Courier New" w:hint="eastAsia"/>
                <w:kern w:val="2"/>
                <w:sz w:val="21"/>
                <w:szCs w:val="21"/>
              </w:rPr>
              <w:t>）。残疾人福利性单位属于小型、微型企业的，不重复享受政策。</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360" w:lineRule="auto"/>
              <w:ind w:firstLineChars="200" w:firstLine="420"/>
              <w:jc w:val="both"/>
            </w:pPr>
            <w:r>
              <w:rPr>
                <w:rFonts w:cs="Courier New" w:hint="eastAsia"/>
                <w:kern w:val="2"/>
                <w:sz w:val="21"/>
                <w:szCs w:val="21"/>
              </w:rPr>
              <w:lastRenderedPageBreak/>
              <w:t>供应商在其响应文件中提供该通知规定的《残疾人福利性单位声明函》，并对声明的真实性负责。（供应商如能够在线查询的材料，请提供查询网址链接，可以不用同时提供纸质材料，原件备查）</w:t>
            </w:r>
          </w:p>
          <w:p w:rsidR="000A7E36" w:rsidRDefault="000A7E36">
            <w:pPr>
              <w:pStyle w:val="a1"/>
              <w:widowControl w:val="0"/>
              <w:spacing w:before="0" w:beforeAutospacing="0" w:after="0" w:afterAutospacing="0" w:line="360" w:lineRule="auto"/>
              <w:jc w:val="both"/>
              <w:rPr>
                <w:kern w:val="2"/>
                <w:sz w:val="21"/>
                <w:szCs w:val="21"/>
              </w:rPr>
            </w:pPr>
          </w:p>
        </w:tc>
      </w:tr>
      <w:tr w:rsidR="000A7E36">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360" w:lineRule="auto"/>
              <w:jc w:val="center"/>
              <w:rPr>
                <w:kern w:val="2"/>
                <w:sz w:val="21"/>
                <w:szCs w:val="21"/>
              </w:rPr>
            </w:pPr>
            <w:r>
              <w:rPr>
                <w:rFonts w:hint="eastAsia"/>
                <w:kern w:val="2"/>
                <w:sz w:val="21"/>
                <w:szCs w:val="21"/>
              </w:rPr>
              <w:lastRenderedPageBreak/>
              <w:t>支持监狱企业</w:t>
            </w:r>
          </w:p>
          <w:p w:rsidR="000A7E36" w:rsidRDefault="007D34B8">
            <w:pPr>
              <w:pStyle w:val="a1"/>
              <w:widowControl w:val="0"/>
              <w:spacing w:before="0" w:beforeAutospacing="0" w:after="0" w:afterAutospacing="0" w:line="360" w:lineRule="auto"/>
              <w:jc w:val="center"/>
              <w:rPr>
                <w:kern w:val="2"/>
                <w:sz w:val="21"/>
                <w:szCs w:val="21"/>
              </w:rPr>
            </w:pPr>
            <w:r>
              <w:rPr>
                <w:rFonts w:hint="eastAsia"/>
                <w:kern w:val="2"/>
                <w:sz w:val="21"/>
                <w:szCs w:val="21"/>
              </w:rPr>
              <w:t>发展政策</w:t>
            </w:r>
          </w:p>
        </w:tc>
        <w:tc>
          <w:tcPr>
            <w:tcW w:w="4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360" w:lineRule="auto"/>
              <w:jc w:val="both"/>
              <w:rPr>
                <w:rFonts w:cs="仿宋_GB2312"/>
                <w:szCs w:val="21"/>
              </w:rPr>
            </w:pPr>
            <w:r>
              <w:rPr>
                <w:rFonts w:hAnsi="Courier New" w:cs="Courier New" w:hint="eastAsia"/>
                <w:kern w:val="2"/>
                <w:sz w:val="21"/>
                <w:szCs w:val="21"/>
              </w:rPr>
              <w:t>按照《财政部、司法部关于政府采购支持监狱企业发展有关问题的通知》（财库〔</w:t>
            </w:r>
            <w:r>
              <w:rPr>
                <w:rFonts w:hAnsi="Courier New" w:cs="Courier New" w:hint="eastAsia"/>
                <w:kern w:val="2"/>
                <w:sz w:val="21"/>
                <w:szCs w:val="21"/>
              </w:rPr>
              <w:t>2014</w:t>
            </w:r>
            <w:r>
              <w:rPr>
                <w:rFonts w:hAnsi="Courier New" w:cs="Courier New" w:hint="eastAsia"/>
                <w:kern w:val="2"/>
                <w:sz w:val="21"/>
                <w:szCs w:val="21"/>
              </w:rPr>
              <w:t>〕</w:t>
            </w:r>
            <w:r>
              <w:rPr>
                <w:rFonts w:hAnsi="Courier New" w:cs="Courier New" w:hint="eastAsia"/>
                <w:kern w:val="2"/>
                <w:sz w:val="21"/>
                <w:szCs w:val="21"/>
              </w:rPr>
              <w:t>68</w:t>
            </w:r>
            <w:r>
              <w:rPr>
                <w:rFonts w:hAnsi="Courier New" w:cs="Courier New" w:hint="eastAsia"/>
                <w:kern w:val="2"/>
                <w:sz w:val="21"/>
                <w:szCs w:val="21"/>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对其投标报价给予</w:t>
            </w:r>
            <w:r>
              <w:rPr>
                <w:rFonts w:hAnsi="Courier New" w:cs="Courier New" w:hint="eastAsia"/>
                <w:kern w:val="2"/>
                <w:sz w:val="21"/>
                <w:szCs w:val="21"/>
              </w:rPr>
              <w:t>15%</w:t>
            </w:r>
            <w:r>
              <w:rPr>
                <w:rFonts w:hAnsi="Courier New" w:cs="Courier New" w:hint="eastAsia"/>
                <w:kern w:val="2"/>
                <w:sz w:val="21"/>
                <w:szCs w:val="21"/>
              </w:rPr>
              <w:t>的扣除，扣除后的价格为评</w:t>
            </w:r>
            <w:r>
              <w:rPr>
                <w:rFonts w:hint="eastAsia"/>
                <w:szCs w:val="21"/>
              </w:rPr>
              <w:t>审</w:t>
            </w:r>
            <w:r>
              <w:rPr>
                <w:rFonts w:hAnsi="Courier New" w:cs="Courier New" w:hint="eastAsia"/>
                <w:kern w:val="2"/>
                <w:sz w:val="21"/>
                <w:szCs w:val="21"/>
              </w:rPr>
              <w:t>报价，即评</w:t>
            </w:r>
            <w:r>
              <w:rPr>
                <w:rFonts w:hint="eastAsia"/>
                <w:szCs w:val="21"/>
              </w:rPr>
              <w:t>审</w:t>
            </w:r>
            <w:r>
              <w:rPr>
                <w:rFonts w:hAnsi="Courier New" w:cs="Courier New" w:hint="eastAsia"/>
                <w:kern w:val="2"/>
                <w:sz w:val="21"/>
                <w:szCs w:val="21"/>
              </w:rPr>
              <w:t>报价</w:t>
            </w:r>
            <w:r>
              <w:rPr>
                <w:rFonts w:hAnsi="Courier New" w:cs="Courier New" w:hint="eastAsia"/>
                <w:kern w:val="2"/>
                <w:sz w:val="21"/>
                <w:szCs w:val="21"/>
              </w:rPr>
              <w:t>=</w:t>
            </w:r>
            <w:r>
              <w:rPr>
                <w:rFonts w:cs="Times New Roman" w:hint="eastAsia"/>
                <w:kern w:val="2"/>
                <w:sz w:val="21"/>
                <w:szCs w:val="21"/>
              </w:rPr>
              <w:t>最后</w:t>
            </w:r>
            <w:r>
              <w:rPr>
                <w:rFonts w:hAnsi="Courier New" w:cs="Courier New" w:hint="eastAsia"/>
                <w:kern w:val="2"/>
                <w:sz w:val="21"/>
                <w:szCs w:val="21"/>
              </w:rPr>
              <w:t>报价×（</w:t>
            </w:r>
            <w:r>
              <w:rPr>
                <w:rFonts w:hAnsi="Courier New" w:cs="Courier New" w:hint="eastAsia"/>
                <w:kern w:val="2"/>
                <w:sz w:val="21"/>
                <w:szCs w:val="21"/>
              </w:rPr>
              <w:t>1-15%</w:t>
            </w:r>
            <w:r>
              <w:rPr>
                <w:rFonts w:hAnsi="Courier New" w:cs="Courier New" w:hint="eastAsia"/>
                <w:kern w:val="2"/>
                <w:sz w:val="21"/>
                <w:szCs w:val="21"/>
              </w:rPr>
              <w:t>）。监狱企业属于小型、微型企业的，不重复享受政策。</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pStyle w:val="a1"/>
              <w:widowControl w:val="0"/>
              <w:spacing w:before="0" w:beforeAutospacing="0" w:after="0" w:afterAutospacing="0" w:line="360" w:lineRule="auto"/>
              <w:jc w:val="both"/>
              <w:rPr>
                <w:rFonts w:cs="仿宋_GB2312"/>
                <w:szCs w:val="21"/>
              </w:rPr>
            </w:pPr>
            <w:r>
              <w:rPr>
                <w:rFonts w:cs="Courier New" w:hint="eastAsia"/>
                <w:kern w:val="2"/>
                <w:sz w:val="21"/>
                <w:szCs w:val="21"/>
              </w:rPr>
              <w:t>供应商在其响应文件中提供由省级以上监狱管理局、戒毒管理局（含新疆</w:t>
            </w:r>
            <w:r>
              <w:rPr>
                <w:rFonts w:cs="Courier New" w:hint="eastAsia"/>
                <w:kern w:val="2"/>
                <w:sz w:val="21"/>
                <w:szCs w:val="21"/>
              </w:rPr>
              <w:t>生产建设兵团）出具的属于监狱企业的证明文件</w:t>
            </w:r>
          </w:p>
        </w:tc>
      </w:tr>
    </w:tbl>
    <w:p w:rsidR="000A7E36" w:rsidRDefault="007D34B8">
      <w:pPr>
        <w:pStyle w:val="a1"/>
        <w:widowControl w:val="0"/>
        <w:spacing w:before="0" w:beforeAutospacing="0" w:after="0" w:afterAutospacing="0" w:line="440" w:lineRule="exact"/>
        <w:ind w:firstLineChars="200" w:firstLine="420"/>
        <w:jc w:val="both"/>
        <w:rPr>
          <w:sz w:val="21"/>
          <w:szCs w:val="21"/>
        </w:rPr>
      </w:pPr>
      <w:r>
        <w:rPr>
          <w:rFonts w:hint="eastAsia"/>
          <w:sz w:val="21"/>
          <w:szCs w:val="21"/>
        </w:rPr>
        <w:t>2.4</w:t>
      </w:r>
      <w:r>
        <w:rPr>
          <w:rFonts w:hint="eastAsia"/>
          <w:sz w:val="21"/>
          <w:szCs w:val="21"/>
        </w:rPr>
        <w:t>推荐成交候选人</w:t>
      </w:r>
    </w:p>
    <w:p w:rsidR="000A7E36" w:rsidRDefault="007D34B8">
      <w:pPr>
        <w:widowControl/>
        <w:topLinePunct/>
        <w:autoSpaceDE w:val="0"/>
        <w:autoSpaceDN w:val="0"/>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2.4.1</w:t>
      </w:r>
      <w:r>
        <w:rPr>
          <w:rFonts w:ascii="宋体" w:eastAsia="宋体" w:hAnsi="宋体" w:cs="宋体" w:hint="eastAsia"/>
          <w:szCs w:val="21"/>
        </w:rPr>
        <w:t>按评审后得分由高到低顺序排列。得分相同的，按最后报价由低到高顺序排列。得分且投标报价相同的并列。</w:t>
      </w:r>
    </w:p>
    <w:p w:rsidR="000A7E36" w:rsidRDefault="007D34B8">
      <w:pPr>
        <w:widowControl/>
        <w:topLinePunct/>
        <w:autoSpaceDE w:val="0"/>
        <w:autoSpaceDN w:val="0"/>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2.4.2</w:t>
      </w:r>
      <w:r>
        <w:rPr>
          <w:rFonts w:hint="eastAsia"/>
        </w:rPr>
        <w:t>本项目</w:t>
      </w:r>
      <w:r>
        <w:rPr>
          <w:rFonts w:ascii="宋体" w:eastAsia="宋体" w:hAnsi="宋体" w:cs="宋体" w:hint="eastAsia"/>
          <w:szCs w:val="21"/>
        </w:rPr>
        <w:t>推荐成交候选人的数量：</w:t>
      </w:r>
      <w:r>
        <w:rPr>
          <w:rFonts w:ascii="宋体" w:eastAsia="宋体" w:hAnsi="宋体" w:cs="宋体" w:hint="eastAsia"/>
          <w:szCs w:val="21"/>
          <w:u w:val="single"/>
        </w:rPr>
        <w:t>3</w:t>
      </w:r>
      <w:r>
        <w:rPr>
          <w:rFonts w:ascii="宋体" w:eastAsia="宋体" w:hAnsi="宋体" w:cs="宋体" w:hint="eastAsia"/>
          <w:szCs w:val="21"/>
        </w:rPr>
        <w:t>家以上。</w:t>
      </w:r>
    </w:p>
    <w:p w:rsidR="000A7E36" w:rsidRDefault="007D34B8">
      <w:pPr>
        <w:widowControl/>
        <w:topLinePunct/>
        <w:autoSpaceDE w:val="0"/>
        <w:autoSpaceDN w:val="0"/>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2.4.3</w:t>
      </w:r>
      <w:r>
        <w:rPr>
          <w:rFonts w:hint="eastAsia"/>
        </w:rPr>
        <w:t>本项目成交人数量均为</w:t>
      </w:r>
      <w:r>
        <w:rPr>
          <w:rFonts w:ascii="宋体" w:eastAsia="宋体" w:hAnsi="宋体" w:cs="宋体" w:hint="eastAsia"/>
          <w:szCs w:val="21"/>
        </w:rPr>
        <w:t>：</w:t>
      </w:r>
      <w:r>
        <w:rPr>
          <w:rFonts w:ascii="宋体" w:eastAsia="宋体" w:hAnsi="宋体" w:cs="宋体" w:hint="eastAsia"/>
          <w:szCs w:val="21"/>
          <w:u w:val="single"/>
        </w:rPr>
        <w:t>3</w:t>
      </w:r>
      <w:r>
        <w:rPr>
          <w:rFonts w:ascii="宋体" w:eastAsia="宋体" w:hAnsi="宋体" w:cs="宋体" w:hint="eastAsia"/>
          <w:szCs w:val="21"/>
        </w:rPr>
        <w:t>家。</w:t>
      </w:r>
    </w:p>
    <w:p w:rsidR="000A7E36" w:rsidRDefault="007D34B8">
      <w:pPr>
        <w:widowControl/>
        <w:topLinePunct/>
        <w:autoSpaceDE w:val="0"/>
        <w:autoSpaceDN w:val="0"/>
        <w:adjustRightInd w:val="0"/>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成交候选人并列的，按照</w:t>
      </w:r>
      <w:r>
        <w:rPr>
          <w:rFonts w:ascii="宋体" w:eastAsia="宋体" w:hAnsi="宋体" w:cs="宋体" w:hint="eastAsia"/>
          <w:szCs w:val="21"/>
          <w:u w:val="single"/>
        </w:rPr>
        <w:t>得分相同时，以投标报价由低到高顺序排列；得分相同且投标报价相同的，按技术指标优劣顺序排列</w:t>
      </w:r>
      <w:r>
        <w:rPr>
          <w:rFonts w:ascii="宋体" w:eastAsia="宋体" w:hAnsi="宋体" w:cs="宋体" w:hint="eastAsia"/>
          <w:szCs w:val="21"/>
        </w:rPr>
        <w:t>的方式确定中标人。采购文件未规定的，采取随机抽取的方式确定。</w:t>
      </w:r>
    </w:p>
    <w:p w:rsidR="000A7E36" w:rsidRDefault="000A7E36">
      <w:pPr>
        <w:widowControl/>
        <w:jc w:val="left"/>
        <w:rPr>
          <w:rFonts w:ascii="华文中宋" w:eastAsia="华文中宋" w:hAnsi="华文中宋" w:cs="华文中宋"/>
          <w:sz w:val="28"/>
          <w:szCs w:val="28"/>
        </w:rPr>
      </w:pPr>
    </w:p>
    <w:p w:rsidR="000A7E36" w:rsidRDefault="007D34B8">
      <w:pPr>
        <w:widowControl/>
        <w:jc w:val="left"/>
        <w:rPr>
          <w:rFonts w:ascii="华文中宋" w:eastAsia="华文中宋" w:hAnsi="华文中宋" w:cs="华文中宋"/>
          <w:sz w:val="28"/>
          <w:szCs w:val="28"/>
        </w:rPr>
      </w:pPr>
      <w:r>
        <w:rPr>
          <w:rFonts w:ascii="华文中宋" w:eastAsia="华文中宋" w:hAnsi="华文中宋" w:cs="华文中宋"/>
          <w:sz w:val="28"/>
          <w:szCs w:val="28"/>
        </w:rPr>
        <w:br w:type="page"/>
      </w:r>
    </w:p>
    <w:p w:rsidR="000A7E36" w:rsidRDefault="007D34B8">
      <w:pPr>
        <w:pStyle w:val="ac"/>
      </w:pPr>
      <w:r>
        <w:rPr>
          <w:rFonts w:hint="eastAsia"/>
        </w:rPr>
        <w:lastRenderedPageBreak/>
        <w:t>第四章</w:t>
      </w:r>
      <w:r>
        <w:rPr>
          <w:rFonts w:hint="eastAsia"/>
        </w:rPr>
        <w:t xml:space="preserve">  </w:t>
      </w:r>
      <w:r>
        <w:rPr>
          <w:rFonts w:hint="eastAsia"/>
        </w:rPr>
        <w:t>采购合同文本</w:t>
      </w:r>
      <w:bookmarkEnd w:id="13"/>
    </w:p>
    <w:p w:rsidR="000A7E36" w:rsidRDefault="000A7E36">
      <w:pPr>
        <w:pStyle w:val="a7"/>
        <w:jc w:val="center"/>
        <w:rPr>
          <w:rFonts w:hAnsi="宋体" w:cs="宋体"/>
          <w:b/>
          <w:sz w:val="96"/>
          <w:szCs w:val="96"/>
        </w:rPr>
      </w:pPr>
    </w:p>
    <w:p w:rsidR="000A7E36" w:rsidRDefault="000A7E36">
      <w:pPr>
        <w:pStyle w:val="a7"/>
        <w:jc w:val="center"/>
        <w:rPr>
          <w:rFonts w:hAnsi="宋体" w:cs="宋体"/>
          <w:b/>
          <w:sz w:val="96"/>
          <w:szCs w:val="96"/>
        </w:rPr>
      </w:pPr>
    </w:p>
    <w:p w:rsidR="000A7E36" w:rsidRDefault="007D34B8">
      <w:pPr>
        <w:pStyle w:val="a7"/>
        <w:jc w:val="center"/>
        <w:rPr>
          <w:rFonts w:ascii="华文中宋" w:eastAsia="华文中宋" w:hAnsi="华文中宋" w:cs="华文中宋"/>
          <w:bCs/>
          <w:sz w:val="32"/>
          <w:szCs w:val="32"/>
        </w:rPr>
      </w:pPr>
      <w:r>
        <w:rPr>
          <w:rFonts w:ascii="华文中宋" w:eastAsia="华文中宋" w:hAnsi="华文中宋" w:cs="华文中宋" w:hint="eastAsia"/>
          <w:bCs/>
          <w:sz w:val="32"/>
          <w:szCs w:val="32"/>
        </w:rPr>
        <w:t>合</w:t>
      </w:r>
      <w:r>
        <w:rPr>
          <w:rFonts w:ascii="华文中宋" w:eastAsia="华文中宋" w:hAnsi="华文中宋" w:cs="华文中宋" w:hint="eastAsia"/>
          <w:bCs/>
          <w:sz w:val="32"/>
          <w:szCs w:val="32"/>
        </w:rPr>
        <w:t xml:space="preserve"> </w:t>
      </w:r>
      <w:r>
        <w:rPr>
          <w:rFonts w:ascii="华文中宋" w:eastAsia="华文中宋" w:hAnsi="华文中宋" w:cs="华文中宋" w:hint="eastAsia"/>
          <w:bCs/>
          <w:sz w:val="32"/>
          <w:szCs w:val="32"/>
        </w:rPr>
        <w:t>同</w:t>
      </w:r>
      <w:r>
        <w:rPr>
          <w:rFonts w:ascii="华文中宋" w:eastAsia="华文中宋" w:hAnsi="华文中宋" w:cs="华文中宋" w:hint="eastAsia"/>
          <w:bCs/>
          <w:sz w:val="32"/>
          <w:szCs w:val="32"/>
        </w:rPr>
        <w:t xml:space="preserve"> </w:t>
      </w:r>
      <w:r>
        <w:rPr>
          <w:rFonts w:ascii="华文中宋" w:eastAsia="华文中宋" w:hAnsi="华文中宋" w:cs="华文中宋" w:hint="eastAsia"/>
          <w:bCs/>
          <w:sz w:val="32"/>
          <w:szCs w:val="32"/>
        </w:rPr>
        <w:t>书</w:t>
      </w:r>
    </w:p>
    <w:p w:rsidR="000A7E36" w:rsidRDefault="000A7E36">
      <w:pPr>
        <w:pStyle w:val="a7"/>
        <w:jc w:val="center"/>
        <w:rPr>
          <w:rFonts w:ascii="华文中宋" w:eastAsia="华文中宋" w:hAnsi="华文中宋" w:cs="华文中宋"/>
          <w:bCs/>
          <w:sz w:val="32"/>
          <w:szCs w:val="32"/>
        </w:rPr>
      </w:pPr>
    </w:p>
    <w:p w:rsidR="000A7E36" w:rsidRDefault="000A7E36">
      <w:pPr>
        <w:tabs>
          <w:tab w:val="left" w:pos="540"/>
          <w:tab w:val="left" w:pos="1080"/>
          <w:tab w:val="left" w:pos="1440"/>
        </w:tabs>
        <w:snapToGrid w:val="0"/>
        <w:jc w:val="center"/>
        <w:rPr>
          <w:rFonts w:ascii="宋体" w:hAnsi="宋体" w:cs="宋体"/>
          <w:sz w:val="32"/>
          <w:szCs w:val="32"/>
        </w:rPr>
      </w:pPr>
    </w:p>
    <w:p w:rsidR="000A7E36" w:rsidRDefault="000A7E36">
      <w:pPr>
        <w:tabs>
          <w:tab w:val="left" w:pos="540"/>
          <w:tab w:val="left" w:pos="1080"/>
          <w:tab w:val="left" w:pos="1440"/>
        </w:tabs>
        <w:snapToGrid w:val="0"/>
        <w:jc w:val="center"/>
        <w:rPr>
          <w:rFonts w:ascii="宋体" w:hAnsi="宋体" w:cs="宋体"/>
          <w:sz w:val="32"/>
          <w:szCs w:val="32"/>
        </w:rPr>
      </w:pPr>
    </w:p>
    <w:p w:rsidR="000A7E36" w:rsidRDefault="000A7E36">
      <w:pPr>
        <w:tabs>
          <w:tab w:val="left" w:pos="540"/>
          <w:tab w:val="left" w:pos="1080"/>
          <w:tab w:val="left" w:pos="1440"/>
        </w:tabs>
        <w:snapToGrid w:val="0"/>
        <w:jc w:val="center"/>
        <w:rPr>
          <w:rFonts w:ascii="宋体" w:hAnsi="宋体" w:cs="宋体"/>
          <w:sz w:val="32"/>
          <w:szCs w:val="32"/>
        </w:rPr>
      </w:pPr>
    </w:p>
    <w:p w:rsidR="000A7E36" w:rsidRDefault="000A7E36">
      <w:pPr>
        <w:tabs>
          <w:tab w:val="left" w:pos="540"/>
          <w:tab w:val="left" w:pos="1080"/>
          <w:tab w:val="left" w:pos="1440"/>
        </w:tabs>
        <w:snapToGrid w:val="0"/>
        <w:ind w:leftChars="800" w:left="1680"/>
        <w:jc w:val="center"/>
        <w:rPr>
          <w:rFonts w:ascii="宋体" w:hAnsi="宋体" w:cs="宋体"/>
          <w:sz w:val="32"/>
          <w:szCs w:val="32"/>
        </w:rPr>
      </w:pPr>
    </w:p>
    <w:p w:rsidR="000A7E36" w:rsidRDefault="007D34B8">
      <w:pPr>
        <w:tabs>
          <w:tab w:val="left" w:pos="2160"/>
        </w:tabs>
        <w:topLinePunct/>
        <w:autoSpaceDE w:val="0"/>
        <w:autoSpaceDN w:val="0"/>
        <w:snapToGrid w:val="0"/>
        <w:spacing w:line="360" w:lineRule="auto"/>
        <w:ind w:leftChars="1000" w:left="2100"/>
        <w:rPr>
          <w:rFonts w:ascii="方正小标宋简体" w:eastAsia="方正小标宋简体" w:hAnsi="方正小标宋简体" w:cs="方正小标宋简体"/>
          <w:bCs/>
          <w:sz w:val="24"/>
          <w:szCs w:val="24"/>
        </w:rPr>
      </w:pPr>
      <w:r>
        <w:rPr>
          <w:rFonts w:ascii="方正小标宋简体" w:eastAsia="方正小标宋简体" w:hAnsi="方正小标宋简体" w:cs="方正小标宋简体" w:hint="eastAsia"/>
          <w:bCs/>
          <w:sz w:val="24"/>
          <w:szCs w:val="24"/>
        </w:rPr>
        <w:t>项目名称：</w:t>
      </w:r>
    </w:p>
    <w:p w:rsidR="000A7E36" w:rsidRDefault="007D34B8">
      <w:pPr>
        <w:tabs>
          <w:tab w:val="left" w:pos="2160"/>
        </w:tabs>
        <w:topLinePunct/>
        <w:autoSpaceDE w:val="0"/>
        <w:autoSpaceDN w:val="0"/>
        <w:snapToGrid w:val="0"/>
        <w:spacing w:line="360" w:lineRule="auto"/>
        <w:ind w:leftChars="1000" w:left="2100"/>
        <w:rPr>
          <w:rFonts w:ascii="方正小标宋简体" w:eastAsia="方正小标宋简体" w:hAnsi="方正小标宋简体" w:cs="方正小标宋简体"/>
          <w:bCs/>
          <w:sz w:val="24"/>
          <w:szCs w:val="24"/>
        </w:rPr>
      </w:pPr>
      <w:r>
        <w:rPr>
          <w:rFonts w:ascii="方正小标宋简体" w:eastAsia="方正小标宋简体" w:hAnsi="方正小标宋简体" w:cs="方正小标宋简体" w:hint="eastAsia"/>
          <w:bCs/>
          <w:sz w:val="24"/>
          <w:szCs w:val="24"/>
        </w:rPr>
        <w:t>包</w:t>
      </w:r>
      <w:r>
        <w:rPr>
          <w:rFonts w:ascii="方正小标宋简体" w:eastAsia="方正小标宋简体" w:hAnsi="方正小标宋简体" w:cs="方正小标宋简体" w:hint="eastAsia"/>
          <w:bCs/>
          <w:sz w:val="24"/>
          <w:szCs w:val="24"/>
        </w:rPr>
        <w:t xml:space="preserve">  </w:t>
      </w:r>
      <w:r>
        <w:rPr>
          <w:rFonts w:ascii="方正小标宋简体" w:eastAsia="方正小标宋简体" w:hAnsi="方正小标宋简体" w:cs="方正小标宋简体" w:hint="eastAsia"/>
          <w:bCs/>
          <w:sz w:val="24"/>
          <w:szCs w:val="24"/>
        </w:rPr>
        <w:t xml:space="preserve">  </w:t>
      </w:r>
      <w:r>
        <w:rPr>
          <w:rFonts w:ascii="方正小标宋简体" w:eastAsia="方正小标宋简体" w:hAnsi="方正小标宋简体" w:cs="方正小标宋简体" w:hint="eastAsia"/>
          <w:bCs/>
          <w:sz w:val="24"/>
          <w:szCs w:val="24"/>
        </w:rPr>
        <w:t>号：</w:t>
      </w:r>
    </w:p>
    <w:p w:rsidR="000A7E36" w:rsidRDefault="007D34B8">
      <w:pPr>
        <w:tabs>
          <w:tab w:val="left" w:pos="540"/>
          <w:tab w:val="left" w:pos="1080"/>
          <w:tab w:val="left" w:pos="1440"/>
        </w:tabs>
        <w:snapToGrid w:val="0"/>
        <w:spacing w:line="360" w:lineRule="auto"/>
        <w:ind w:leftChars="1000" w:left="2100"/>
        <w:rPr>
          <w:rFonts w:ascii="方正小标宋简体" w:eastAsia="方正小标宋简体" w:hAnsi="方正小标宋简体" w:cs="方正小标宋简体"/>
          <w:bCs/>
          <w:sz w:val="24"/>
          <w:szCs w:val="24"/>
        </w:rPr>
      </w:pPr>
      <w:r>
        <w:rPr>
          <w:rFonts w:ascii="方正小标宋简体" w:eastAsia="方正小标宋简体" w:hAnsi="方正小标宋简体" w:cs="方正小标宋简体" w:hint="eastAsia"/>
          <w:bCs/>
          <w:sz w:val="24"/>
          <w:szCs w:val="24"/>
        </w:rPr>
        <w:t>合同编号：</w:t>
      </w:r>
    </w:p>
    <w:p w:rsidR="000A7E36" w:rsidRDefault="000A7E36">
      <w:pPr>
        <w:tabs>
          <w:tab w:val="left" w:pos="2160"/>
        </w:tabs>
        <w:topLinePunct/>
        <w:autoSpaceDE w:val="0"/>
        <w:autoSpaceDN w:val="0"/>
        <w:snapToGrid w:val="0"/>
        <w:spacing w:line="360" w:lineRule="auto"/>
        <w:ind w:leftChars="800" w:left="2880" w:hangingChars="500" w:hanging="1200"/>
        <w:rPr>
          <w:rFonts w:ascii="方正小标宋简体" w:eastAsia="方正小标宋简体" w:hAnsi="方正小标宋简体" w:cs="方正小标宋简体"/>
          <w:bCs/>
          <w:sz w:val="24"/>
          <w:szCs w:val="24"/>
        </w:rPr>
      </w:pPr>
    </w:p>
    <w:p w:rsidR="000A7E36" w:rsidRDefault="000A7E36">
      <w:pPr>
        <w:pStyle w:val="a7"/>
        <w:spacing w:line="460" w:lineRule="exact"/>
        <w:jc w:val="center"/>
        <w:rPr>
          <w:rFonts w:ascii="方正小标宋简体" w:eastAsia="方正小标宋简体" w:hAnsi="方正小标宋简体" w:cs="方正小标宋简体"/>
          <w:bCs/>
          <w:sz w:val="24"/>
          <w:szCs w:val="24"/>
        </w:rPr>
      </w:pPr>
    </w:p>
    <w:p w:rsidR="000A7E36" w:rsidRDefault="007D34B8">
      <w:pPr>
        <w:pStyle w:val="a7"/>
        <w:tabs>
          <w:tab w:val="left" w:pos="3045"/>
        </w:tabs>
        <w:spacing w:line="460" w:lineRule="exact"/>
        <w:rPr>
          <w:rFonts w:ascii="方正小标宋简体" w:eastAsia="方正小标宋简体" w:hAnsi="方正小标宋简体" w:cs="方正小标宋简体"/>
          <w:bCs/>
          <w:sz w:val="24"/>
          <w:szCs w:val="24"/>
        </w:rPr>
      </w:pPr>
      <w:r>
        <w:rPr>
          <w:rFonts w:ascii="方正小标宋简体" w:eastAsia="方正小标宋简体" w:hAnsi="方正小标宋简体" w:cs="方正小标宋简体" w:hint="eastAsia"/>
          <w:bCs/>
          <w:sz w:val="24"/>
          <w:szCs w:val="24"/>
        </w:rPr>
        <w:tab/>
      </w:r>
    </w:p>
    <w:p w:rsidR="000A7E36" w:rsidRDefault="000A7E36">
      <w:pPr>
        <w:pStyle w:val="a7"/>
        <w:spacing w:line="460" w:lineRule="exact"/>
        <w:rPr>
          <w:rFonts w:ascii="方正小标宋简体" w:eastAsia="方正小标宋简体" w:hAnsi="方正小标宋简体" w:cs="方正小标宋简体"/>
          <w:bCs/>
          <w:sz w:val="24"/>
          <w:szCs w:val="24"/>
        </w:rPr>
      </w:pPr>
    </w:p>
    <w:p w:rsidR="000A7E36" w:rsidRDefault="000A7E36">
      <w:pPr>
        <w:pStyle w:val="a7"/>
        <w:spacing w:line="460" w:lineRule="exact"/>
        <w:jc w:val="center"/>
        <w:rPr>
          <w:rFonts w:ascii="方正小标宋简体" w:eastAsia="方正小标宋简体" w:hAnsi="方正小标宋简体" w:cs="方正小标宋简体"/>
          <w:bCs/>
          <w:sz w:val="24"/>
          <w:szCs w:val="24"/>
        </w:rPr>
      </w:pPr>
    </w:p>
    <w:p w:rsidR="000A7E36" w:rsidRDefault="007D34B8">
      <w:pPr>
        <w:spacing w:line="300" w:lineRule="auto"/>
        <w:ind w:leftChars="400" w:left="840" w:firstLineChars="541" w:firstLine="1298"/>
        <w:rPr>
          <w:rFonts w:ascii="方正小标宋简体" w:eastAsia="方正小标宋简体" w:hAnsi="方正小标宋简体" w:cs="方正小标宋简体"/>
          <w:bCs/>
          <w:sz w:val="24"/>
          <w:szCs w:val="24"/>
        </w:rPr>
      </w:pPr>
      <w:r>
        <w:rPr>
          <w:rFonts w:ascii="方正小标宋简体" w:eastAsia="方正小标宋简体" w:hAnsi="方正小标宋简体" w:cs="方正小标宋简体" w:hint="eastAsia"/>
          <w:bCs/>
          <w:sz w:val="24"/>
          <w:szCs w:val="24"/>
        </w:rPr>
        <w:t>甲</w:t>
      </w:r>
      <w:r>
        <w:rPr>
          <w:rFonts w:ascii="方正小标宋简体" w:eastAsia="方正小标宋简体" w:hAnsi="方正小标宋简体" w:cs="方正小标宋简体" w:hint="eastAsia"/>
          <w:bCs/>
          <w:sz w:val="24"/>
          <w:szCs w:val="24"/>
        </w:rPr>
        <w:t xml:space="preserve">    </w:t>
      </w:r>
      <w:r>
        <w:rPr>
          <w:rFonts w:ascii="方正小标宋简体" w:eastAsia="方正小标宋简体" w:hAnsi="方正小标宋简体" w:cs="方正小标宋简体" w:hint="eastAsia"/>
          <w:bCs/>
          <w:sz w:val="24"/>
          <w:szCs w:val="24"/>
        </w:rPr>
        <w:t>方：</w:t>
      </w:r>
      <w:r>
        <w:rPr>
          <w:rFonts w:ascii="方正小标宋简体" w:eastAsia="方正小标宋简体" w:hAnsi="方正小标宋简体" w:cs="方正小标宋简体" w:hint="eastAsia"/>
          <w:bCs/>
          <w:sz w:val="24"/>
          <w:szCs w:val="24"/>
        </w:rPr>
        <w:t xml:space="preserve"> </w:t>
      </w:r>
    </w:p>
    <w:p w:rsidR="000A7E36" w:rsidRDefault="007D34B8">
      <w:pPr>
        <w:spacing w:line="300" w:lineRule="auto"/>
        <w:ind w:leftChars="400" w:left="840" w:firstLineChars="541" w:firstLine="1298"/>
        <w:rPr>
          <w:rFonts w:ascii="方正小标宋简体" w:eastAsia="方正小标宋简体" w:hAnsi="方正小标宋简体" w:cs="方正小标宋简体"/>
          <w:bCs/>
          <w:sz w:val="24"/>
          <w:szCs w:val="24"/>
          <w:u w:val="single"/>
        </w:rPr>
      </w:pPr>
      <w:r>
        <w:rPr>
          <w:rFonts w:ascii="方正小标宋简体" w:eastAsia="方正小标宋简体" w:hAnsi="方正小标宋简体" w:cs="方正小标宋简体" w:hint="eastAsia"/>
          <w:bCs/>
          <w:sz w:val="24"/>
          <w:szCs w:val="24"/>
        </w:rPr>
        <w:t>乙</w:t>
      </w:r>
      <w:r>
        <w:rPr>
          <w:rFonts w:ascii="方正小标宋简体" w:eastAsia="方正小标宋简体" w:hAnsi="方正小标宋简体" w:cs="方正小标宋简体" w:hint="eastAsia"/>
          <w:bCs/>
          <w:sz w:val="24"/>
          <w:szCs w:val="24"/>
        </w:rPr>
        <w:t xml:space="preserve">    </w:t>
      </w:r>
      <w:r>
        <w:rPr>
          <w:rFonts w:ascii="方正小标宋简体" w:eastAsia="方正小标宋简体" w:hAnsi="方正小标宋简体" w:cs="方正小标宋简体" w:hint="eastAsia"/>
          <w:bCs/>
          <w:sz w:val="24"/>
          <w:szCs w:val="24"/>
        </w:rPr>
        <w:t>方：</w:t>
      </w:r>
      <w:r>
        <w:rPr>
          <w:rFonts w:ascii="方正小标宋简体" w:eastAsia="方正小标宋简体" w:hAnsi="方正小标宋简体" w:cs="方正小标宋简体" w:hint="eastAsia"/>
          <w:bCs/>
          <w:sz w:val="24"/>
          <w:szCs w:val="24"/>
        </w:rPr>
        <w:t xml:space="preserve"> </w:t>
      </w:r>
    </w:p>
    <w:p w:rsidR="000A7E36" w:rsidRDefault="007D34B8">
      <w:pPr>
        <w:spacing w:line="300" w:lineRule="auto"/>
        <w:ind w:leftChars="400" w:left="840" w:firstLineChars="541" w:firstLine="1298"/>
        <w:rPr>
          <w:rFonts w:ascii="方正小标宋简体" w:eastAsia="方正小标宋简体" w:hAnsi="方正小标宋简体" w:cs="方正小标宋简体"/>
          <w:bCs/>
          <w:sz w:val="24"/>
          <w:szCs w:val="24"/>
          <w:u w:val="single"/>
        </w:rPr>
      </w:pPr>
      <w:r>
        <w:rPr>
          <w:rFonts w:ascii="方正小标宋简体" w:eastAsia="方正小标宋简体" w:hAnsi="方正小标宋简体" w:cs="方正小标宋简体" w:hint="eastAsia"/>
          <w:bCs/>
          <w:sz w:val="24"/>
          <w:szCs w:val="24"/>
        </w:rPr>
        <w:t>日</w:t>
      </w:r>
      <w:r>
        <w:rPr>
          <w:rFonts w:ascii="方正小标宋简体" w:eastAsia="方正小标宋简体" w:hAnsi="方正小标宋简体" w:cs="方正小标宋简体" w:hint="eastAsia"/>
          <w:bCs/>
          <w:sz w:val="24"/>
          <w:szCs w:val="24"/>
        </w:rPr>
        <w:t xml:space="preserve">    </w:t>
      </w:r>
      <w:r>
        <w:rPr>
          <w:rFonts w:ascii="方正小标宋简体" w:eastAsia="方正小标宋简体" w:hAnsi="方正小标宋简体" w:cs="方正小标宋简体" w:hint="eastAsia"/>
          <w:bCs/>
          <w:sz w:val="24"/>
          <w:szCs w:val="24"/>
        </w:rPr>
        <w:t>期：</w:t>
      </w:r>
      <w:r>
        <w:rPr>
          <w:rFonts w:ascii="方正小标宋简体" w:eastAsia="方正小标宋简体" w:hAnsi="方正小标宋简体" w:cs="方正小标宋简体" w:hint="eastAsia"/>
          <w:bCs/>
          <w:sz w:val="24"/>
          <w:szCs w:val="24"/>
        </w:rPr>
        <w:t xml:space="preserve"> </w:t>
      </w:r>
      <w:r>
        <w:rPr>
          <w:rFonts w:ascii="方正小标宋简体" w:eastAsia="方正小标宋简体" w:hAnsi="方正小标宋简体" w:cs="方正小标宋简体" w:hint="eastAsia"/>
          <w:bCs/>
          <w:sz w:val="24"/>
          <w:szCs w:val="24"/>
          <w:u w:val="single"/>
        </w:rPr>
        <w:t xml:space="preserve">        </w:t>
      </w:r>
      <w:r>
        <w:rPr>
          <w:rFonts w:ascii="方正小标宋简体" w:eastAsia="方正小标宋简体" w:hAnsi="方正小标宋简体" w:cs="方正小标宋简体" w:hint="eastAsia"/>
          <w:bCs/>
          <w:sz w:val="24"/>
          <w:szCs w:val="24"/>
          <w:u w:val="single"/>
        </w:rPr>
        <w:t>年</w:t>
      </w:r>
      <w:r>
        <w:rPr>
          <w:rFonts w:ascii="方正小标宋简体" w:eastAsia="方正小标宋简体" w:hAnsi="方正小标宋简体" w:cs="方正小标宋简体" w:hint="eastAsia"/>
          <w:bCs/>
          <w:sz w:val="24"/>
          <w:szCs w:val="24"/>
          <w:u w:val="single"/>
        </w:rPr>
        <w:t xml:space="preserve">    </w:t>
      </w:r>
      <w:r>
        <w:rPr>
          <w:rFonts w:ascii="方正小标宋简体" w:eastAsia="方正小标宋简体" w:hAnsi="方正小标宋简体" w:cs="方正小标宋简体" w:hint="eastAsia"/>
          <w:bCs/>
          <w:sz w:val="24"/>
          <w:szCs w:val="24"/>
          <w:u w:val="single"/>
        </w:rPr>
        <w:t>月</w:t>
      </w:r>
      <w:r>
        <w:rPr>
          <w:rFonts w:ascii="方正小标宋简体" w:eastAsia="方正小标宋简体" w:hAnsi="方正小标宋简体" w:cs="方正小标宋简体" w:hint="eastAsia"/>
          <w:bCs/>
          <w:sz w:val="24"/>
          <w:szCs w:val="24"/>
          <w:u w:val="single"/>
        </w:rPr>
        <w:t xml:space="preserve">   </w:t>
      </w:r>
      <w:r>
        <w:rPr>
          <w:rFonts w:ascii="方正小标宋简体" w:eastAsia="方正小标宋简体" w:hAnsi="方正小标宋简体" w:cs="方正小标宋简体" w:hint="eastAsia"/>
          <w:bCs/>
          <w:sz w:val="24"/>
          <w:szCs w:val="24"/>
          <w:u w:val="single"/>
        </w:rPr>
        <w:t>日</w:t>
      </w:r>
    </w:p>
    <w:p w:rsidR="000A7E36" w:rsidRDefault="007D34B8">
      <w:pPr>
        <w:spacing w:line="300" w:lineRule="auto"/>
        <w:jc w:val="center"/>
        <w:rPr>
          <w:rFonts w:ascii="宋体" w:hAnsi="宋体" w:cs="宋体"/>
          <w:b/>
          <w:sz w:val="24"/>
          <w:szCs w:val="24"/>
        </w:rPr>
      </w:pPr>
      <w:r>
        <w:rPr>
          <w:rFonts w:ascii="宋体" w:hAnsi="宋体" w:cs="宋体"/>
          <w:b/>
          <w:bCs/>
          <w:sz w:val="28"/>
          <w:u w:val="single"/>
        </w:rPr>
        <w:br w:type="page"/>
      </w:r>
      <w:r>
        <w:rPr>
          <w:rFonts w:ascii="宋体" w:hAnsi="宋体" w:cs="宋体" w:hint="eastAsia"/>
          <w:b/>
          <w:sz w:val="24"/>
          <w:szCs w:val="24"/>
        </w:rPr>
        <w:lastRenderedPageBreak/>
        <w:t>合同条款前附表</w:t>
      </w:r>
    </w:p>
    <w:tbl>
      <w:tblPr>
        <w:tblW w:w="88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409"/>
        <w:gridCol w:w="1500"/>
        <w:gridCol w:w="6264"/>
      </w:tblGrid>
      <w:tr w:rsidR="000A7E36">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b/>
                <w:szCs w:val="21"/>
              </w:rPr>
            </w:pPr>
            <w:r>
              <w:rPr>
                <w:rFonts w:ascii="Times New Roman" w:hAnsi="Times New Roman"/>
                <w:b/>
                <w:szCs w:val="21"/>
              </w:rPr>
              <w:t>序号</w:t>
            </w:r>
          </w:p>
        </w:tc>
        <w:tc>
          <w:tcPr>
            <w:tcW w:w="8173" w:type="dxa"/>
            <w:gridSpan w:val="3"/>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b/>
                <w:szCs w:val="21"/>
              </w:rPr>
            </w:pPr>
            <w:r>
              <w:rPr>
                <w:rFonts w:ascii="Times New Roman" w:hAnsi="Times New Roman"/>
                <w:b/>
                <w:szCs w:val="21"/>
              </w:rPr>
              <w:t>内容</w:t>
            </w:r>
          </w:p>
        </w:tc>
      </w:tr>
      <w:tr w:rsidR="000A7E36">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1</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合同名称</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bCs/>
                <w:szCs w:val="21"/>
              </w:rPr>
            </w:pPr>
          </w:p>
        </w:tc>
      </w:tr>
      <w:tr w:rsidR="000A7E36">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2</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合同编号</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0A7E36">
            <w:pPr>
              <w:tabs>
                <w:tab w:val="left" w:pos="2160"/>
              </w:tabs>
              <w:topLinePunct/>
              <w:autoSpaceDE w:val="0"/>
              <w:autoSpaceDN w:val="0"/>
              <w:adjustRightInd w:val="0"/>
              <w:snapToGrid w:val="0"/>
              <w:rPr>
                <w:rFonts w:ascii="Times New Roman" w:hAnsi="Times New Roman"/>
                <w:bCs/>
                <w:szCs w:val="21"/>
              </w:rPr>
            </w:pPr>
          </w:p>
        </w:tc>
      </w:tr>
      <w:tr w:rsidR="000A7E36">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3</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合同类型</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0A7E36">
            <w:pPr>
              <w:tabs>
                <w:tab w:val="left" w:pos="2160"/>
              </w:tabs>
              <w:topLinePunct/>
              <w:autoSpaceDE w:val="0"/>
              <w:autoSpaceDN w:val="0"/>
              <w:adjustRightInd w:val="0"/>
              <w:snapToGrid w:val="0"/>
              <w:rPr>
                <w:rFonts w:ascii="Times New Roman" w:hAnsi="Times New Roman"/>
                <w:b/>
                <w:bCs/>
                <w:szCs w:val="21"/>
              </w:rPr>
            </w:pPr>
          </w:p>
        </w:tc>
      </w:tr>
      <w:tr w:rsidR="000A7E36">
        <w:trPr>
          <w:trHeight w:hRule="exact" w:val="454"/>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4</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定价方式</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0A7E36">
            <w:pPr>
              <w:tabs>
                <w:tab w:val="left" w:pos="2160"/>
              </w:tabs>
              <w:topLinePunct/>
              <w:autoSpaceDE w:val="0"/>
              <w:autoSpaceDN w:val="0"/>
              <w:adjustRightInd w:val="0"/>
              <w:snapToGrid w:val="0"/>
              <w:rPr>
                <w:rFonts w:ascii="Times New Roman" w:hAnsi="Times New Roman"/>
                <w:b/>
                <w:bCs/>
                <w:szCs w:val="21"/>
              </w:rPr>
            </w:pPr>
          </w:p>
        </w:tc>
      </w:tr>
      <w:tr w:rsidR="000A7E36">
        <w:trPr>
          <w:trHeight w:hRule="exact" w:val="454"/>
        </w:trPr>
        <w:tc>
          <w:tcPr>
            <w:tcW w:w="655" w:type="dxa"/>
            <w:vMerge w:val="restart"/>
            <w:tcBorders>
              <w:top w:val="single" w:sz="4" w:space="0" w:color="auto"/>
              <w:left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5</w:t>
            </w:r>
          </w:p>
        </w:tc>
        <w:tc>
          <w:tcPr>
            <w:tcW w:w="1909" w:type="dxa"/>
            <w:gridSpan w:val="2"/>
            <w:tcBorders>
              <w:top w:val="single" w:sz="4" w:space="0" w:color="auto"/>
              <w:left w:val="single" w:sz="4" w:space="0" w:color="auto"/>
              <w:bottom w:val="single" w:sz="6" w:space="0" w:color="auto"/>
              <w:right w:val="single" w:sz="6"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甲方名称</w:t>
            </w:r>
          </w:p>
        </w:tc>
        <w:tc>
          <w:tcPr>
            <w:tcW w:w="6264" w:type="dxa"/>
            <w:tcBorders>
              <w:top w:val="single" w:sz="4" w:space="0" w:color="auto"/>
              <w:left w:val="single" w:sz="6" w:space="0" w:color="auto"/>
              <w:bottom w:val="single" w:sz="6"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left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1909" w:type="dxa"/>
            <w:gridSpan w:val="2"/>
            <w:tcBorders>
              <w:top w:val="single" w:sz="6" w:space="0" w:color="auto"/>
              <w:left w:val="single" w:sz="4" w:space="0" w:color="auto"/>
              <w:bottom w:val="single" w:sz="6" w:space="0" w:color="auto"/>
              <w:right w:val="single" w:sz="6"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甲方地址</w:t>
            </w:r>
          </w:p>
        </w:tc>
        <w:tc>
          <w:tcPr>
            <w:tcW w:w="6264" w:type="dxa"/>
            <w:tcBorders>
              <w:top w:val="single" w:sz="6" w:space="0" w:color="auto"/>
              <w:left w:val="single" w:sz="6" w:space="0" w:color="auto"/>
              <w:bottom w:val="single" w:sz="6"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left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409" w:type="dxa"/>
            <w:vMerge w:val="restart"/>
            <w:tcBorders>
              <w:top w:val="single" w:sz="6" w:space="0" w:color="auto"/>
              <w:left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甲方相关部门</w:t>
            </w:r>
          </w:p>
        </w:tc>
        <w:tc>
          <w:tcPr>
            <w:tcW w:w="1500" w:type="dxa"/>
            <w:tcBorders>
              <w:top w:val="single" w:sz="6" w:space="0" w:color="auto"/>
              <w:left w:val="single" w:sz="4" w:space="0" w:color="auto"/>
              <w:bottom w:val="single" w:sz="6" w:space="0" w:color="auto"/>
              <w:right w:val="single" w:sz="6"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甲方采购部门</w:t>
            </w:r>
          </w:p>
        </w:tc>
        <w:tc>
          <w:tcPr>
            <w:tcW w:w="6264" w:type="dxa"/>
            <w:tcBorders>
              <w:top w:val="single" w:sz="6" w:space="0" w:color="auto"/>
              <w:left w:val="single" w:sz="6" w:space="0" w:color="auto"/>
              <w:bottom w:val="single" w:sz="6"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left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0A7E36" w:rsidRDefault="000A7E36">
            <w:pPr>
              <w:tabs>
                <w:tab w:val="left" w:pos="700"/>
              </w:tabs>
              <w:adjustRightInd w:val="0"/>
              <w:snapToGrid w:val="0"/>
              <w:jc w:val="center"/>
              <w:rPr>
                <w:rFonts w:ascii="Times New Roman" w:hAnsi="Times New Roman"/>
                <w:szCs w:val="21"/>
              </w:rPr>
            </w:pPr>
          </w:p>
        </w:tc>
        <w:tc>
          <w:tcPr>
            <w:tcW w:w="1500" w:type="dxa"/>
            <w:tcBorders>
              <w:top w:val="single" w:sz="6" w:space="0" w:color="auto"/>
              <w:left w:val="single" w:sz="4" w:space="0" w:color="auto"/>
              <w:bottom w:val="single" w:sz="6" w:space="0" w:color="auto"/>
              <w:right w:val="single" w:sz="6"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联系人</w:t>
            </w:r>
          </w:p>
        </w:tc>
        <w:tc>
          <w:tcPr>
            <w:tcW w:w="6264" w:type="dxa"/>
            <w:tcBorders>
              <w:top w:val="single" w:sz="6" w:space="0" w:color="auto"/>
              <w:left w:val="single" w:sz="6" w:space="0" w:color="auto"/>
              <w:bottom w:val="single" w:sz="6"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left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0A7E36" w:rsidRDefault="000A7E36">
            <w:pPr>
              <w:tabs>
                <w:tab w:val="left" w:pos="700"/>
              </w:tabs>
              <w:adjustRightInd w:val="0"/>
              <w:snapToGrid w:val="0"/>
              <w:jc w:val="center"/>
              <w:rPr>
                <w:rFonts w:ascii="Times New Roman" w:hAnsi="Times New Roman"/>
                <w:szCs w:val="21"/>
              </w:rPr>
            </w:pPr>
          </w:p>
        </w:tc>
        <w:tc>
          <w:tcPr>
            <w:tcW w:w="1500" w:type="dxa"/>
            <w:tcBorders>
              <w:top w:val="single" w:sz="6" w:space="0" w:color="auto"/>
              <w:left w:val="single" w:sz="4" w:space="0" w:color="auto"/>
              <w:bottom w:val="single" w:sz="4" w:space="0" w:color="auto"/>
              <w:right w:val="single" w:sz="6"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6264" w:type="dxa"/>
            <w:tcBorders>
              <w:top w:val="single" w:sz="6" w:space="0" w:color="auto"/>
              <w:left w:val="single" w:sz="6"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left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0A7E36" w:rsidRDefault="000A7E36">
            <w:pPr>
              <w:tabs>
                <w:tab w:val="left" w:pos="700"/>
              </w:tabs>
              <w:adjustRightInd w:val="0"/>
              <w:snapToGrid w:val="0"/>
              <w:jc w:val="center"/>
              <w:rPr>
                <w:rFonts w:ascii="Times New Roman" w:hAnsi="Times New Roman"/>
                <w:szCs w:val="21"/>
              </w:rPr>
            </w:pPr>
          </w:p>
        </w:tc>
        <w:tc>
          <w:tcPr>
            <w:tcW w:w="1500" w:type="dxa"/>
            <w:tcBorders>
              <w:top w:val="single" w:sz="6" w:space="0" w:color="auto"/>
              <w:left w:val="single" w:sz="4" w:space="0" w:color="auto"/>
              <w:bottom w:val="single" w:sz="4" w:space="0" w:color="auto"/>
              <w:right w:val="single" w:sz="6"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甲方需求部门</w:t>
            </w:r>
          </w:p>
        </w:tc>
        <w:tc>
          <w:tcPr>
            <w:tcW w:w="6264" w:type="dxa"/>
            <w:tcBorders>
              <w:top w:val="single" w:sz="6" w:space="0" w:color="auto"/>
              <w:left w:val="single" w:sz="6"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left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409" w:type="dxa"/>
            <w:vMerge/>
            <w:tcBorders>
              <w:left w:val="single" w:sz="4" w:space="0" w:color="auto"/>
              <w:right w:val="single" w:sz="4" w:space="0" w:color="auto"/>
            </w:tcBorders>
            <w:vAlign w:val="center"/>
          </w:tcPr>
          <w:p w:rsidR="000A7E36" w:rsidRDefault="000A7E36">
            <w:pPr>
              <w:tabs>
                <w:tab w:val="left" w:pos="700"/>
              </w:tabs>
              <w:adjustRightInd w:val="0"/>
              <w:snapToGrid w:val="0"/>
              <w:jc w:val="center"/>
              <w:rPr>
                <w:rFonts w:ascii="Times New Roman" w:hAnsi="Times New Roman"/>
                <w:szCs w:val="21"/>
              </w:rPr>
            </w:pPr>
          </w:p>
        </w:tc>
        <w:tc>
          <w:tcPr>
            <w:tcW w:w="1500" w:type="dxa"/>
            <w:tcBorders>
              <w:top w:val="single" w:sz="6" w:space="0" w:color="auto"/>
              <w:left w:val="single" w:sz="4" w:space="0" w:color="auto"/>
              <w:bottom w:val="single" w:sz="4" w:space="0" w:color="auto"/>
              <w:right w:val="single" w:sz="6"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联系人</w:t>
            </w:r>
          </w:p>
        </w:tc>
        <w:tc>
          <w:tcPr>
            <w:tcW w:w="6264" w:type="dxa"/>
            <w:tcBorders>
              <w:top w:val="single" w:sz="6" w:space="0" w:color="auto"/>
              <w:left w:val="single" w:sz="6"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left w:val="single" w:sz="4" w:space="0" w:color="auto"/>
              <w:bottom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409" w:type="dxa"/>
            <w:vMerge/>
            <w:tcBorders>
              <w:left w:val="single" w:sz="4" w:space="0" w:color="auto"/>
              <w:bottom w:val="single" w:sz="4" w:space="0" w:color="auto"/>
              <w:right w:val="single" w:sz="4" w:space="0" w:color="auto"/>
            </w:tcBorders>
            <w:vAlign w:val="center"/>
          </w:tcPr>
          <w:p w:rsidR="000A7E36" w:rsidRDefault="000A7E36">
            <w:pPr>
              <w:tabs>
                <w:tab w:val="left" w:pos="700"/>
              </w:tabs>
              <w:adjustRightInd w:val="0"/>
              <w:snapToGrid w:val="0"/>
              <w:jc w:val="center"/>
              <w:rPr>
                <w:rFonts w:ascii="Times New Roman" w:hAnsi="Times New Roman"/>
                <w:szCs w:val="21"/>
              </w:rPr>
            </w:pPr>
          </w:p>
        </w:tc>
        <w:tc>
          <w:tcPr>
            <w:tcW w:w="1500" w:type="dxa"/>
            <w:tcBorders>
              <w:top w:val="single" w:sz="6" w:space="0" w:color="auto"/>
              <w:left w:val="single" w:sz="4" w:space="0" w:color="auto"/>
              <w:bottom w:val="single" w:sz="4" w:space="0" w:color="auto"/>
              <w:right w:val="single" w:sz="6"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6264" w:type="dxa"/>
            <w:tcBorders>
              <w:top w:val="single" w:sz="6" w:space="0" w:color="auto"/>
              <w:left w:val="single" w:sz="6"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6</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乙方名称</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789"/>
        </w:trPr>
        <w:tc>
          <w:tcPr>
            <w:tcW w:w="655" w:type="dxa"/>
            <w:vMerge/>
            <w:tcBorders>
              <w:top w:val="single" w:sz="4" w:space="0" w:color="auto"/>
              <w:left w:val="single" w:sz="4" w:space="0" w:color="auto"/>
              <w:bottom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乙方企业性质</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rPr>
                <w:rFonts w:ascii="Times New Roman" w:hAnsi="Times New Roman"/>
                <w:szCs w:val="21"/>
              </w:rPr>
            </w:pPr>
            <w:r>
              <w:rPr>
                <w:rFonts w:ascii="Times New Roman" w:hAnsi="Times New Roman"/>
                <w:szCs w:val="21"/>
              </w:rPr>
              <w:sym w:font="Wingdings 2" w:char="00A3"/>
            </w:r>
            <w:r>
              <w:rPr>
                <w:rFonts w:ascii="Times New Roman" w:hAnsi="Times New Roman"/>
                <w:szCs w:val="21"/>
              </w:rPr>
              <w:t>中型企业</w:t>
            </w:r>
            <w:r>
              <w:rPr>
                <w:rFonts w:ascii="Times New Roman" w:hAnsi="Times New Roman"/>
                <w:szCs w:val="21"/>
              </w:rPr>
              <w:sym w:font="Wingdings 2" w:char="00A3"/>
            </w:r>
            <w:r>
              <w:rPr>
                <w:rFonts w:ascii="Times New Roman" w:hAnsi="Times New Roman"/>
                <w:szCs w:val="21"/>
              </w:rPr>
              <w:t>小型企业</w:t>
            </w:r>
            <w:r>
              <w:rPr>
                <w:rFonts w:ascii="Times New Roman" w:hAnsi="Times New Roman"/>
                <w:szCs w:val="21"/>
              </w:rPr>
              <w:sym w:font="Wingdings 2" w:char="00A3"/>
            </w:r>
            <w:r>
              <w:rPr>
                <w:rFonts w:ascii="Times New Roman" w:hAnsi="Times New Roman"/>
                <w:szCs w:val="21"/>
              </w:rPr>
              <w:t>微型企业</w:t>
            </w:r>
          </w:p>
          <w:p w:rsidR="000A7E36" w:rsidRDefault="007D34B8">
            <w:pPr>
              <w:tabs>
                <w:tab w:val="left" w:pos="700"/>
              </w:tabs>
              <w:adjustRightInd w:val="0"/>
              <w:snapToGrid w:val="0"/>
              <w:rPr>
                <w:rFonts w:ascii="Times New Roman" w:hAnsi="Times New Roman"/>
                <w:szCs w:val="21"/>
              </w:rPr>
            </w:pPr>
            <w:r>
              <w:rPr>
                <w:rFonts w:ascii="Times New Roman" w:hAnsi="Times New Roman"/>
                <w:szCs w:val="21"/>
              </w:rPr>
              <w:sym w:font="Wingdings 2" w:char="00A3"/>
            </w:r>
            <w:r>
              <w:rPr>
                <w:rFonts w:ascii="Times New Roman" w:hAnsi="Times New Roman"/>
                <w:szCs w:val="21"/>
              </w:rPr>
              <w:t>监狱企业</w:t>
            </w:r>
            <w:r>
              <w:rPr>
                <w:rFonts w:ascii="Times New Roman" w:hAnsi="Times New Roman"/>
                <w:szCs w:val="21"/>
              </w:rPr>
              <w:sym w:font="Wingdings 2" w:char="00A3"/>
            </w:r>
            <w:r>
              <w:rPr>
                <w:rFonts w:ascii="Times New Roman" w:hAnsi="Times New Roman"/>
                <w:szCs w:val="21"/>
              </w:rPr>
              <w:t>残疾人福利性单位</w:t>
            </w:r>
            <w:r>
              <w:rPr>
                <w:rFonts w:ascii="Times New Roman" w:hAnsi="Times New Roman"/>
                <w:szCs w:val="21"/>
              </w:rPr>
              <w:sym w:font="Wingdings 2" w:char="00A3"/>
            </w:r>
            <w:r>
              <w:rPr>
                <w:rFonts w:ascii="Times New Roman" w:hAnsi="Times New Roman"/>
                <w:szCs w:val="21"/>
              </w:rPr>
              <w:t>其他</w:t>
            </w:r>
          </w:p>
        </w:tc>
      </w:tr>
      <w:tr w:rsidR="000A7E36">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乙方地址</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乙方联系人</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联系电话</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hRule="exact" w:val="454"/>
        </w:trPr>
        <w:tc>
          <w:tcPr>
            <w:tcW w:w="655" w:type="dxa"/>
            <w:vMerge/>
            <w:tcBorders>
              <w:top w:val="single" w:sz="4" w:space="0" w:color="auto"/>
              <w:left w:val="single" w:sz="4" w:space="0" w:color="auto"/>
              <w:bottom w:val="single" w:sz="4" w:space="0" w:color="auto"/>
              <w:right w:val="single" w:sz="4" w:space="0" w:color="auto"/>
            </w:tcBorders>
            <w:vAlign w:val="center"/>
          </w:tcPr>
          <w:p w:rsidR="000A7E36" w:rsidRDefault="000A7E36">
            <w:pPr>
              <w:widowControl/>
              <w:adjustRightInd w:val="0"/>
              <w:snapToGrid w:val="0"/>
              <w:rPr>
                <w:rFonts w:ascii="Times New Roman" w:hAnsi="Times New Roman"/>
                <w:szCs w:val="21"/>
              </w:rPr>
            </w:pP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传真</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0A7E36">
            <w:pPr>
              <w:tabs>
                <w:tab w:val="left" w:pos="700"/>
              </w:tabs>
              <w:adjustRightInd w:val="0"/>
              <w:snapToGrid w:val="0"/>
              <w:rPr>
                <w:rFonts w:ascii="Times New Roman" w:hAnsi="Times New Roman"/>
                <w:szCs w:val="21"/>
              </w:rPr>
            </w:pPr>
          </w:p>
        </w:tc>
      </w:tr>
      <w:tr w:rsidR="000A7E36">
        <w:trPr>
          <w:trHeight w:val="730"/>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7</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合同金额</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rPr>
                <w:rFonts w:ascii="Times New Roman" w:hAnsi="Times New Roman"/>
                <w:szCs w:val="21"/>
              </w:rPr>
            </w:pPr>
            <w:r>
              <w:rPr>
                <w:rFonts w:ascii="宋体" w:eastAsia="宋体" w:hAnsi="宋体" w:cs="Times New Roman" w:hint="eastAsia"/>
                <w:szCs w:val="21"/>
              </w:rPr>
              <w:t>本</w:t>
            </w:r>
            <w:r>
              <w:rPr>
                <w:rFonts w:ascii="Times New Roman" w:eastAsia="宋体" w:hAnsi="Times New Roman" w:cs="Times New Roman" w:hint="eastAsia"/>
                <w:szCs w:val="21"/>
              </w:rPr>
              <w:t>合同总金额在不超过采购预算金额的前提下</w:t>
            </w:r>
            <w:r>
              <w:rPr>
                <w:rFonts w:ascii="宋体" w:eastAsia="宋体" w:hAnsi="宋体" w:cs="Times New Roman" w:hint="eastAsia"/>
                <w:szCs w:val="21"/>
              </w:rPr>
              <w:t>以</w:t>
            </w:r>
            <w:r>
              <w:rPr>
                <w:rFonts w:ascii="Times New Roman" w:eastAsia="宋体" w:hAnsi="Times New Roman" w:cs="Times New Roman" w:hint="eastAsia"/>
                <w:szCs w:val="21"/>
              </w:rPr>
              <w:t>体检项目单价和最终核定的体检人数结算为准。</w:t>
            </w:r>
          </w:p>
        </w:tc>
      </w:tr>
      <w:tr w:rsidR="000A7E36">
        <w:trPr>
          <w:trHeight w:val="487"/>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8</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服务内容</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rPr>
                <w:rFonts w:ascii="Times New Roman" w:hAnsi="Times New Roman"/>
                <w:szCs w:val="21"/>
              </w:rPr>
            </w:pPr>
            <w:r>
              <w:rPr>
                <w:rFonts w:ascii="Times New Roman" w:eastAsia="宋体" w:hAnsi="Times New Roman" w:cs="Times New Roman" w:hint="eastAsia"/>
                <w:szCs w:val="21"/>
              </w:rPr>
              <w:t>详见磋商文件采购需求。</w:t>
            </w:r>
          </w:p>
        </w:tc>
      </w:tr>
      <w:tr w:rsidR="000A7E36">
        <w:trPr>
          <w:trHeight w:val="1975"/>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9</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合同付款</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7D34B8">
            <w:pPr>
              <w:pStyle w:val="a1"/>
              <w:widowControl w:val="0"/>
              <w:spacing w:before="0" w:beforeAutospacing="0" w:after="120" w:afterAutospacing="0" w:line="360" w:lineRule="auto"/>
              <w:jc w:val="both"/>
            </w:pPr>
            <w:r>
              <w:rPr>
                <w:rFonts w:ascii="Times New Roman" w:hAnsi="Times New Roman" w:cs="Times New Roman" w:hint="eastAsia"/>
                <w:kern w:val="2"/>
                <w:sz w:val="21"/>
                <w:szCs w:val="21"/>
              </w:rPr>
              <w:t>体检结束，甲方收到所有体检报告、资料后，根据最终核定的体检人数及检查内容据实结算体检费用，确定结算结果后通过银行对公转账一次性结清费用。付款前，乙方应提供与结算费用一致的合法合规发票，甲方在收到票据并经审核无误后</w:t>
            </w:r>
            <w:r>
              <w:rPr>
                <w:rFonts w:ascii="Times New Roman" w:hAnsi="Times New Roman" w:cs="Times New Roman" w:hint="eastAsia"/>
                <w:kern w:val="2"/>
                <w:sz w:val="21"/>
                <w:szCs w:val="21"/>
              </w:rPr>
              <w:t>10</w:t>
            </w:r>
            <w:r>
              <w:rPr>
                <w:rFonts w:ascii="Times New Roman" w:hAnsi="Times New Roman" w:cs="Times New Roman" w:hint="eastAsia"/>
                <w:kern w:val="2"/>
                <w:sz w:val="21"/>
                <w:szCs w:val="21"/>
              </w:rPr>
              <w:t>个工作日内支付款项。</w:t>
            </w:r>
          </w:p>
        </w:tc>
      </w:tr>
      <w:tr w:rsidR="000A7E36">
        <w:trPr>
          <w:trHeight w:val="1443"/>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lastRenderedPageBreak/>
              <w:t>10</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履约保证金及返还</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rPr>
                <w:rFonts w:ascii="Times New Roman" w:hAnsi="Times New Roman"/>
                <w:szCs w:val="21"/>
              </w:rPr>
            </w:pPr>
            <w:r>
              <w:rPr>
                <w:rFonts w:ascii="Times New Roman" w:hAnsi="Times New Roman"/>
                <w:szCs w:val="21"/>
              </w:rPr>
              <w:t>本项目不要求提供履约保证金。</w:t>
            </w:r>
          </w:p>
        </w:tc>
      </w:tr>
      <w:tr w:rsidR="000A7E36">
        <w:trPr>
          <w:trHeight w:val="471"/>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11</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合同履行期限</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rPr>
                <w:rFonts w:ascii="Times New Roman" w:hAnsi="Times New Roman"/>
                <w:szCs w:val="21"/>
              </w:rPr>
            </w:pPr>
            <w:r>
              <w:rPr>
                <w:rFonts w:ascii="Times New Roman" w:hAnsi="Times New Roman" w:hint="eastAsia"/>
                <w:szCs w:val="21"/>
              </w:rPr>
              <w:t>具体以合同约定时间为准</w:t>
            </w:r>
          </w:p>
        </w:tc>
      </w:tr>
      <w:tr w:rsidR="000A7E36">
        <w:trPr>
          <w:trHeight w:val="443"/>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12</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项目质量保障期</w:t>
            </w:r>
          </w:p>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（服务期）</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rPr>
                <w:rFonts w:ascii="Times New Roman" w:hAnsi="Times New Roman"/>
                <w:szCs w:val="21"/>
              </w:rPr>
            </w:pPr>
            <w:r>
              <w:rPr>
                <w:rFonts w:ascii="Times New Roman" w:hAnsi="Times New Roman" w:hint="eastAsia"/>
                <w:szCs w:val="21"/>
              </w:rPr>
              <w:t>具体以合同约定时间为准</w:t>
            </w:r>
          </w:p>
        </w:tc>
      </w:tr>
      <w:tr w:rsidR="000A7E36">
        <w:trPr>
          <w:trHeight w:val="450"/>
        </w:trPr>
        <w:tc>
          <w:tcPr>
            <w:tcW w:w="655"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13</w:t>
            </w:r>
          </w:p>
        </w:tc>
        <w:tc>
          <w:tcPr>
            <w:tcW w:w="1909" w:type="dxa"/>
            <w:gridSpan w:val="2"/>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jc w:val="center"/>
              <w:rPr>
                <w:rFonts w:ascii="Times New Roman" w:hAnsi="Times New Roman"/>
                <w:szCs w:val="21"/>
              </w:rPr>
            </w:pPr>
            <w:r>
              <w:rPr>
                <w:rFonts w:ascii="Times New Roman" w:hAnsi="Times New Roman"/>
                <w:szCs w:val="21"/>
              </w:rPr>
              <w:t>合同履约地点</w:t>
            </w:r>
          </w:p>
        </w:tc>
        <w:tc>
          <w:tcPr>
            <w:tcW w:w="6264" w:type="dxa"/>
            <w:tcBorders>
              <w:top w:val="single" w:sz="4" w:space="0" w:color="auto"/>
              <w:left w:val="single" w:sz="4" w:space="0" w:color="auto"/>
              <w:bottom w:val="single" w:sz="4" w:space="0" w:color="auto"/>
              <w:right w:val="single" w:sz="4" w:space="0" w:color="auto"/>
            </w:tcBorders>
            <w:vAlign w:val="center"/>
          </w:tcPr>
          <w:p w:rsidR="000A7E36" w:rsidRDefault="007D34B8">
            <w:pPr>
              <w:tabs>
                <w:tab w:val="left" w:pos="700"/>
              </w:tabs>
              <w:adjustRightInd w:val="0"/>
              <w:snapToGrid w:val="0"/>
              <w:rPr>
                <w:rFonts w:ascii="Times New Roman" w:hAnsi="Times New Roman"/>
                <w:szCs w:val="21"/>
              </w:rPr>
            </w:pPr>
            <w:r>
              <w:rPr>
                <w:rFonts w:ascii="Times New Roman" w:hAnsi="Times New Roman"/>
                <w:szCs w:val="21"/>
              </w:rPr>
              <w:t>合同约定地点或甲方指定地点</w:t>
            </w:r>
          </w:p>
        </w:tc>
      </w:tr>
    </w:tbl>
    <w:p w:rsidR="000A7E36" w:rsidRDefault="007D34B8">
      <w:pPr>
        <w:tabs>
          <w:tab w:val="left" w:pos="700"/>
        </w:tabs>
        <w:topLinePunct/>
        <w:autoSpaceDE w:val="0"/>
        <w:autoSpaceDN w:val="0"/>
        <w:spacing w:line="460" w:lineRule="exact"/>
        <w:rPr>
          <w:rFonts w:ascii="宋体" w:hAnsi="宋体" w:cs="宋体"/>
          <w:b/>
          <w:sz w:val="24"/>
        </w:rPr>
      </w:pPr>
      <w:r>
        <w:rPr>
          <w:rFonts w:ascii="宋体" w:hAnsi="宋体" w:cs="宋体" w:hint="eastAsia"/>
          <w:b/>
          <w:sz w:val="28"/>
        </w:rPr>
        <w:br w:type="page"/>
      </w:r>
    </w:p>
    <w:p w:rsidR="000A7E36" w:rsidRDefault="007D34B8">
      <w:pPr>
        <w:tabs>
          <w:tab w:val="left" w:pos="0"/>
          <w:tab w:val="center" w:pos="4327"/>
          <w:tab w:val="left" w:pos="5797"/>
        </w:tabs>
        <w:topLinePunct/>
        <w:autoSpaceDE w:val="0"/>
        <w:autoSpaceDN w:val="0"/>
        <w:spacing w:line="360" w:lineRule="auto"/>
        <w:jc w:val="left"/>
        <w:rPr>
          <w:rFonts w:ascii="宋体" w:hAnsi="宋体" w:cs="宋体"/>
          <w:b/>
          <w:sz w:val="24"/>
        </w:rPr>
      </w:pPr>
      <w:r>
        <w:rPr>
          <w:rFonts w:ascii="宋体" w:hAnsi="宋体" w:cs="宋体" w:hint="eastAsia"/>
          <w:b/>
          <w:sz w:val="24"/>
        </w:rPr>
        <w:lastRenderedPageBreak/>
        <w:tab/>
      </w:r>
      <w:r>
        <w:rPr>
          <w:rFonts w:ascii="宋体" w:hAnsi="宋体" w:cs="宋体" w:hint="eastAsia"/>
          <w:b/>
          <w:sz w:val="24"/>
        </w:rPr>
        <w:t>一</w:t>
      </w:r>
      <w:r>
        <w:rPr>
          <w:rFonts w:ascii="宋体" w:hAnsi="宋体" w:cs="宋体" w:hint="eastAsia"/>
          <w:b/>
          <w:sz w:val="24"/>
        </w:rPr>
        <w:t xml:space="preserve">   </w:t>
      </w:r>
      <w:r>
        <w:rPr>
          <w:rFonts w:ascii="宋体" w:hAnsi="宋体" w:cs="宋体" w:hint="eastAsia"/>
          <w:b/>
          <w:sz w:val="24"/>
        </w:rPr>
        <w:t>合</w:t>
      </w:r>
      <w:r>
        <w:rPr>
          <w:rFonts w:ascii="宋体" w:hAnsi="宋体" w:cs="宋体" w:hint="eastAsia"/>
          <w:b/>
          <w:sz w:val="24"/>
        </w:rPr>
        <w:t xml:space="preserve">  </w:t>
      </w:r>
      <w:r>
        <w:rPr>
          <w:rFonts w:ascii="宋体" w:hAnsi="宋体" w:cs="宋体" w:hint="eastAsia"/>
          <w:b/>
          <w:sz w:val="24"/>
        </w:rPr>
        <w:t>同</w:t>
      </w:r>
      <w:r>
        <w:rPr>
          <w:rFonts w:ascii="宋体" w:hAnsi="宋体" w:cs="宋体" w:hint="eastAsia"/>
          <w:b/>
          <w:sz w:val="24"/>
        </w:rPr>
        <w:t xml:space="preserve"> </w:t>
      </w:r>
      <w:r>
        <w:rPr>
          <w:rFonts w:ascii="宋体" w:hAnsi="宋体" w:cs="宋体" w:hint="eastAsia"/>
          <w:b/>
          <w:sz w:val="24"/>
        </w:rPr>
        <w:tab/>
      </w:r>
    </w:p>
    <w:p w:rsidR="000A7E36" w:rsidRDefault="000A7E36">
      <w:pPr>
        <w:tabs>
          <w:tab w:val="left" w:pos="540"/>
        </w:tabs>
        <w:topLinePunct/>
        <w:autoSpaceDE w:val="0"/>
        <w:autoSpaceDN w:val="0"/>
        <w:spacing w:line="460" w:lineRule="exact"/>
        <w:rPr>
          <w:rFonts w:ascii="Times New Roman" w:hAnsi="Times New Roman"/>
          <w:b/>
          <w:sz w:val="24"/>
        </w:rPr>
      </w:pPr>
    </w:p>
    <w:p w:rsidR="000A7E36" w:rsidRDefault="007D34B8">
      <w:pPr>
        <w:tabs>
          <w:tab w:val="left" w:pos="700"/>
        </w:tabs>
        <w:topLinePunct/>
        <w:autoSpaceDE w:val="0"/>
        <w:autoSpaceDN w:val="0"/>
        <w:snapToGrid w:val="0"/>
        <w:spacing w:line="360" w:lineRule="auto"/>
        <w:ind w:firstLineChars="200" w:firstLine="420"/>
        <w:rPr>
          <w:rFonts w:ascii="Times New Roman" w:hAnsi="Times New Roman"/>
          <w:szCs w:val="21"/>
        </w:rPr>
      </w:pPr>
      <w:r>
        <w:rPr>
          <w:rFonts w:ascii="Times New Roman" w:hAnsi="Times New Roman" w:hint="eastAsia"/>
          <w:szCs w:val="21"/>
        </w:rPr>
        <w:t>国家税务总局防城港市税务局</w:t>
      </w:r>
      <w:r>
        <w:rPr>
          <w:rFonts w:ascii="Times New Roman" w:hAnsi="Times New Roman"/>
          <w:szCs w:val="21"/>
        </w:rPr>
        <w:t>（以下简称</w:t>
      </w:r>
      <w:r>
        <w:rPr>
          <w:rFonts w:ascii="Times New Roman" w:hAnsi="Times New Roman"/>
          <w:szCs w:val="21"/>
        </w:rPr>
        <w:t>“</w:t>
      </w:r>
      <w:r>
        <w:rPr>
          <w:rFonts w:ascii="Times New Roman" w:hAnsi="Times New Roman"/>
          <w:szCs w:val="21"/>
        </w:rPr>
        <w:t>甲方</w:t>
      </w:r>
      <w:r>
        <w:rPr>
          <w:rFonts w:ascii="Times New Roman" w:hAnsi="Times New Roman"/>
          <w:szCs w:val="21"/>
        </w:rPr>
        <w:t>”</w:t>
      </w:r>
      <w:r>
        <w:rPr>
          <w:rFonts w:ascii="Times New Roman" w:hAnsi="Times New Roman"/>
          <w:szCs w:val="21"/>
        </w:rPr>
        <w:t>）通过</w:t>
      </w:r>
      <w:r>
        <w:rPr>
          <w:rFonts w:ascii="Times New Roman" w:hAnsi="Times New Roman" w:hint="eastAsia"/>
          <w:szCs w:val="21"/>
        </w:rPr>
        <w:t>磋商方</w:t>
      </w:r>
      <w:r>
        <w:rPr>
          <w:rFonts w:ascii="Times New Roman" w:hAnsi="Times New Roman"/>
          <w:szCs w:val="21"/>
        </w:rPr>
        <w:t>式采购，确定</w:t>
      </w:r>
      <w:r>
        <w:rPr>
          <w:rFonts w:ascii="Times New Roman" w:hAnsi="Times New Roman"/>
          <w:szCs w:val="21"/>
          <w:u w:val="single"/>
        </w:rPr>
        <w:t>_ _____</w:t>
      </w:r>
      <w:r>
        <w:rPr>
          <w:rFonts w:ascii="Times New Roman" w:hAnsi="Times New Roman"/>
          <w:szCs w:val="21"/>
        </w:rPr>
        <w:t>（以下简称</w:t>
      </w:r>
      <w:r>
        <w:rPr>
          <w:rFonts w:ascii="Times New Roman" w:hAnsi="Times New Roman"/>
          <w:szCs w:val="21"/>
        </w:rPr>
        <w:t>“</w:t>
      </w:r>
      <w:r>
        <w:rPr>
          <w:rFonts w:ascii="Times New Roman" w:hAnsi="Times New Roman"/>
          <w:szCs w:val="21"/>
        </w:rPr>
        <w:t>乙方</w:t>
      </w:r>
      <w:r>
        <w:rPr>
          <w:rFonts w:ascii="Times New Roman" w:hAnsi="Times New Roman"/>
          <w:szCs w:val="21"/>
        </w:rPr>
        <w:t>”</w:t>
      </w:r>
      <w:r>
        <w:rPr>
          <w:rFonts w:ascii="Times New Roman" w:hAnsi="Times New Roman"/>
          <w:szCs w:val="21"/>
        </w:rPr>
        <w:t>）为《</w:t>
      </w:r>
      <w:r>
        <w:rPr>
          <w:rFonts w:ascii="Times New Roman" w:hAnsi="Times New Roman" w:hint="eastAsia"/>
          <w:szCs w:val="21"/>
        </w:rPr>
        <w:t>国家税务总局防城港市税务局</w:t>
      </w:r>
      <w:r>
        <w:rPr>
          <w:rFonts w:ascii="Times New Roman" w:hAnsi="Times New Roman" w:hint="eastAsia"/>
          <w:szCs w:val="21"/>
        </w:rPr>
        <w:t>2024</w:t>
      </w:r>
      <w:r>
        <w:rPr>
          <w:rFonts w:ascii="Times New Roman" w:hAnsi="Times New Roman" w:hint="eastAsia"/>
          <w:szCs w:val="21"/>
        </w:rPr>
        <w:t>年机关干部职工及退休人员体检项目（重）</w:t>
      </w:r>
      <w:r>
        <w:rPr>
          <w:rFonts w:ascii="Times New Roman" w:hAnsi="Times New Roman"/>
          <w:szCs w:val="21"/>
        </w:rPr>
        <w:t>》成交供应商。甲乙双方同意按照该项目招标（采购）文件约定的内容，签署《合同书》（合同编号：，以下简称</w:t>
      </w:r>
      <w:r>
        <w:rPr>
          <w:rFonts w:ascii="Times New Roman" w:hAnsi="Times New Roman"/>
          <w:szCs w:val="21"/>
        </w:rPr>
        <w:t>“</w:t>
      </w:r>
      <w:r>
        <w:rPr>
          <w:rFonts w:ascii="Times New Roman" w:hAnsi="Times New Roman"/>
          <w:szCs w:val="21"/>
        </w:rPr>
        <w:t>合同</w:t>
      </w:r>
      <w:r>
        <w:rPr>
          <w:rFonts w:ascii="Times New Roman" w:hAnsi="Times New Roman"/>
          <w:szCs w:val="21"/>
        </w:rPr>
        <w:t>”)</w:t>
      </w:r>
      <w:r>
        <w:rPr>
          <w:rFonts w:ascii="Times New Roman" w:hAnsi="Times New Roman"/>
          <w:szCs w:val="21"/>
        </w:rPr>
        <w:t>。</w:t>
      </w:r>
    </w:p>
    <w:p w:rsidR="000A7E36" w:rsidRDefault="007D34B8">
      <w:pPr>
        <w:topLinePunct/>
        <w:autoSpaceDE w:val="0"/>
        <w:autoSpaceDN w:val="0"/>
        <w:snapToGrid w:val="0"/>
        <w:spacing w:line="360" w:lineRule="auto"/>
        <w:ind w:left="482"/>
        <w:rPr>
          <w:rFonts w:ascii="Times New Roman" w:hAnsi="Times New Roman"/>
          <w:b/>
          <w:szCs w:val="21"/>
        </w:rPr>
      </w:pPr>
      <w:r>
        <w:rPr>
          <w:rFonts w:ascii="Times New Roman" w:hAnsi="Times New Roman"/>
          <w:b/>
          <w:szCs w:val="21"/>
        </w:rPr>
        <w:t xml:space="preserve">1. </w:t>
      </w:r>
      <w:r>
        <w:rPr>
          <w:rFonts w:ascii="Times New Roman" w:hAnsi="Times New Roman"/>
          <w:b/>
          <w:szCs w:val="21"/>
        </w:rPr>
        <w:t>合同文件</w:t>
      </w:r>
    </w:p>
    <w:p w:rsidR="000A7E36" w:rsidRDefault="007D34B8">
      <w:pPr>
        <w:tabs>
          <w:tab w:val="left" w:pos="700"/>
        </w:tabs>
        <w:topLinePunct/>
        <w:autoSpaceDE w:val="0"/>
        <w:autoSpaceDN w:val="0"/>
        <w:snapToGrid w:val="0"/>
        <w:spacing w:line="360" w:lineRule="auto"/>
        <w:ind w:firstLineChars="200" w:firstLine="420"/>
        <w:rPr>
          <w:rFonts w:ascii="Times New Roman" w:hAnsi="Times New Roman"/>
          <w:szCs w:val="21"/>
        </w:rPr>
      </w:pPr>
      <w:r>
        <w:rPr>
          <w:rFonts w:ascii="Times New Roman" w:hAnsi="Times New Roman"/>
          <w:szCs w:val="21"/>
        </w:rPr>
        <w:t>本合同所附下列文件是构成本合同不可分割的部分：</w:t>
      </w:r>
    </w:p>
    <w:p w:rsidR="000A7E36" w:rsidRDefault="007D34B8">
      <w:pPr>
        <w:tabs>
          <w:tab w:val="left" w:pos="700"/>
        </w:tabs>
        <w:topLinePunct/>
        <w:autoSpaceDE w:val="0"/>
        <w:autoSpaceDN w:val="0"/>
        <w:snapToGri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）合同通用条款；</w:t>
      </w:r>
    </w:p>
    <w:p w:rsidR="000A7E36" w:rsidRDefault="007D34B8">
      <w:pPr>
        <w:tabs>
          <w:tab w:val="left" w:pos="700"/>
        </w:tabs>
        <w:topLinePunct/>
        <w:autoSpaceDE w:val="0"/>
        <w:autoSpaceDN w:val="0"/>
        <w:snapToGri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）报价表（总报价表和分项报价表）；</w:t>
      </w:r>
    </w:p>
    <w:p w:rsidR="000A7E36" w:rsidRDefault="007D34B8">
      <w:pPr>
        <w:tabs>
          <w:tab w:val="left" w:pos="700"/>
        </w:tabs>
        <w:topLinePunct/>
        <w:autoSpaceDE w:val="0"/>
        <w:autoSpaceDN w:val="0"/>
        <w:snapToGri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）招标（采购）文件；</w:t>
      </w:r>
    </w:p>
    <w:p w:rsidR="000A7E36" w:rsidRDefault="007D34B8">
      <w:pPr>
        <w:tabs>
          <w:tab w:val="left" w:pos="700"/>
        </w:tabs>
        <w:topLinePunct/>
        <w:autoSpaceDE w:val="0"/>
        <w:autoSpaceDN w:val="0"/>
        <w:snapToGrid w:val="0"/>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）投标（响应）文件。</w:t>
      </w:r>
    </w:p>
    <w:p w:rsidR="000A7E36" w:rsidRDefault="007D34B8">
      <w:pPr>
        <w:topLinePunct/>
        <w:autoSpaceDE w:val="0"/>
        <w:autoSpaceDN w:val="0"/>
        <w:snapToGrid w:val="0"/>
        <w:spacing w:line="360" w:lineRule="auto"/>
        <w:ind w:left="482"/>
        <w:rPr>
          <w:rFonts w:ascii="Times New Roman" w:hAnsi="Times New Roman"/>
          <w:b/>
          <w:szCs w:val="21"/>
        </w:rPr>
      </w:pPr>
      <w:r>
        <w:rPr>
          <w:rFonts w:ascii="Times New Roman" w:hAnsi="Times New Roman"/>
          <w:b/>
          <w:szCs w:val="21"/>
        </w:rPr>
        <w:t xml:space="preserve">2. </w:t>
      </w:r>
      <w:r>
        <w:rPr>
          <w:rFonts w:ascii="Times New Roman" w:hAnsi="Times New Roman"/>
          <w:b/>
          <w:szCs w:val="21"/>
        </w:rPr>
        <w:t>合同范围和条件</w:t>
      </w:r>
    </w:p>
    <w:p w:rsidR="000A7E36" w:rsidRDefault="007D34B8">
      <w:pPr>
        <w:tabs>
          <w:tab w:val="left" w:pos="700"/>
        </w:tabs>
        <w:topLinePunct/>
        <w:autoSpaceDE w:val="0"/>
        <w:autoSpaceDN w:val="0"/>
        <w:snapToGrid w:val="0"/>
        <w:spacing w:line="360" w:lineRule="auto"/>
        <w:ind w:firstLineChars="200" w:firstLine="420"/>
        <w:rPr>
          <w:rFonts w:ascii="Times New Roman" w:hAnsi="Times New Roman"/>
          <w:szCs w:val="21"/>
        </w:rPr>
      </w:pPr>
      <w:r>
        <w:rPr>
          <w:rFonts w:ascii="Times New Roman" w:hAnsi="Times New Roman"/>
          <w:szCs w:val="21"/>
        </w:rPr>
        <w:t>本合同的范围和条件应与上述合同文件的规定相一致。</w:t>
      </w:r>
    </w:p>
    <w:p w:rsidR="000A7E36" w:rsidRDefault="007D34B8">
      <w:pPr>
        <w:tabs>
          <w:tab w:val="left" w:pos="700"/>
        </w:tabs>
        <w:topLinePunct/>
        <w:autoSpaceDE w:val="0"/>
        <w:autoSpaceDN w:val="0"/>
        <w:snapToGrid w:val="0"/>
        <w:spacing w:line="360" w:lineRule="auto"/>
        <w:ind w:firstLineChars="196" w:firstLine="413"/>
        <w:rPr>
          <w:rFonts w:ascii="Times New Roman" w:hAnsi="Times New Roman"/>
          <w:b/>
          <w:szCs w:val="21"/>
        </w:rPr>
      </w:pPr>
      <w:r>
        <w:rPr>
          <w:rFonts w:ascii="Times New Roman" w:hAnsi="Times New Roman"/>
          <w:b/>
          <w:szCs w:val="21"/>
        </w:rPr>
        <w:t xml:space="preserve">3. </w:t>
      </w:r>
      <w:r>
        <w:rPr>
          <w:rFonts w:ascii="Times New Roman" w:hAnsi="Times New Roman"/>
          <w:b/>
          <w:szCs w:val="21"/>
        </w:rPr>
        <w:t>合同金额</w:t>
      </w:r>
    </w:p>
    <w:p w:rsidR="000A7E36" w:rsidRDefault="007D34B8">
      <w:pPr>
        <w:tabs>
          <w:tab w:val="left" w:pos="700"/>
        </w:tabs>
        <w:topLinePunct/>
        <w:autoSpaceDE w:val="0"/>
        <w:autoSpaceDN w:val="0"/>
        <w:snapToGrid w:val="0"/>
        <w:spacing w:line="360" w:lineRule="auto"/>
        <w:ind w:firstLineChars="200" w:firstLine="420"/>
        <w:rPr>
          <w:rFonts w:ascii="Times New Roman" w:hAnsi="Times New Roman" w:cs="Times New Roman"/>
          <w:szCs w:val="21"/>
        </w:rPr>
      </w:pPr>
      <w:r>
        <w:rPr>
          <w:rFonts w:ascii="宋体" w:eastAsia="宋体" w:hAnsi="宋体" w:cs="宋体" w:hint="eastAsia"/>
          <w:szCs w:val="21"/>
        </w:rPr>
        <w:t>本</w:t>
      </w:r>
      <w:r>
        <w:rPr>
          <w:rFonts w:ascii="Times New Roman" w:eastAsia="宋体" w:hAnsi="Times New Roman" w:cs="宋体" w:hint="eastAsia"/>
          <w:szCs w:val="21"/>
        </w:rPr>
        <w:t>合同总金额在不超过采购预算金额的前提下</w:t>
      </w:r>
      <w:r>
        <w:rPr>
          <w:rFonts w:ascii="宋体" w:eastAsia="宋体" w:hAnsi="宋体" w:cs="宋体" w:hint="eastAsia"/>
          <w:kern w:val="0"/>
          <w:szCs w:val="21"/>
        </w:rPr>
        <w:t>以</w:t>
      </w:r>
      <w:r>
        <w:rPr>
          <w:rFonts w:ascii="Times New Roman" w:eastAsia="宋体" w:hAnsi="Times New Roman" w:cs="宋体" w:hint="eastAsia"/>
          <w:szCs w:val="21"/>
        </w:rPr>
        <w:t>体检项目单价和最终核定的体检人数结算为准，本项目以</w:t>
      </w:r>
      <w:r>
        <w:rPr>
          <w:rFonts w:ascii="Times New Roman" w:eastAsia="宋体" w:hAnsi="Times New Roman" w:cs="宋体" w:hint="eastAsia"/>
          <w:szCs w:val="21"/>
        </w:rPr>
        <w:t>12</w:t>
      </w:r>
      <w:r>
        <w:rPr>
          <w:rFonts w:ascii="Times New Roman" w:eastAsia="宋体" w:hAnsi="Times New Roman" w:cs="宋体" w:hint="eastAsia"/>
          <w:szCs w:val="21"/>
        </w:rPr>
        <w:t>个月为</w:t>
      </w:r>
      <w:r>
        <w:rPr>
          <w:rFonts w:ascii="Times New Roman" w:eastAsia="宋体" w:hAnsi="Times New Roman" w:cs="Times New Roman"/>
          <w:szCs w:val="21"/>
        </w:rPr>
        <w:t>1</w:t>
      </w:r>
      <w:r>
        <w:rPr>
          <w:rFonts w:ascii="Times New Roman" w:eastAsia="宋体" w:hAnsi="Times New Roman" w:cs="宋体" w:hint="eastAsia"/>
          <w:szCs w:val="21"/>
        </w:rPr>
        <w:t>个服务周期，服务周期的合同金额以体检项目单价和最终核定的体检人数结算为准。</w:t>
      </w:r>
    </w:p>
    <w:p w:rsidR="000A7E36" w:rsidRDefault="007D34B8">
      <w:pPr>
        <w:tabs>
          <w:tab w:val="left" w:pos="700"/>
        </w:tabs>
        <w:topLinePunct/>
        <w:autoSpaceDE w:val="0"/>
        <w:autoSpaceDN w:val="0"/>
        <w:snapToGrid w:val="0"/>
        <w:spacing w:line="360" w:lineRule="auto"/>
        <w:ind w:firstLineChars="200" w:firstLine="422"/>
        <w:rPr>
          <w:rFonts w:ascii="Times New Roman" w:hAnsi="Times New Roman"/>
          <w:b/>
          <w:szCs w:val="21"/>
        </w:rPr>
      </w:pPr>
      <w:r>
        <w:rPr>
          <w:rFonts w:ascii="Times New Roman" w:hAnsi="Times New Roman"/>
          <w:b/>
          <w:szCs w:val="21"/>
        </w:rPr>
        <w:t>4.</w:t>
      </w:r>
      <w:r>
        <w:rPr>
          <w:rFonts w:ascii="Times New Roman" w:hAnsi="Times New Roman"/>
          <w:b/>
          <w:szCs w:val="21"/>
        </w:rPr>
        <w:t>付款条件</w:t>
      </w:r>
    </w:p>
    <w:p w:rsidR="000A7E36" w:rsidRDefault="007D34B8">
      <w:pPr>
        <w:tabs>
          <w:tab w:val="left" w:pos="700"/>
        </w:tabs>
        <w:topLinePunct/>
        <w:autoSpaceDE w:val="0"/>
        <w:autoSpaceDN w:val="0"/>
        <w:spacing w:line="360" w:lineRule="auto"/>
        <w:ind w:firstLineChars="200" w:firstLine="420"/>
        <w:rPr>
          <w:rFonts w:ascii="Times New Roman" w:hAnsi="Times New Roman" w:cs="Times New Roman"/>
          <w:szCs w:val="21"/>
        </w:rPr>
      </w:pPr>
      <w:r>
        <w:rPr>
          <w:rFonts w:ascii="Times New Roman" w:eastAsia="宋体" w:hAnsi="Times New Roman" w:cs="宋体" w:hint="eastAsia"/>
          <w:szCs w:val="21"/>
        </w:rPr>
        <w:t>本项目以</w:t>
      </w:r>
      <w:r>
        <w:rPr>
          <w:rFonts w:ascii="Times New Roman" w:eastAsia="宋体" w:hAnsi="Times New Roman" w:cs="Times New Roman"/>
          <w:szCs w:val="21"/>
        </w:rPr>
        <w:t>12</w:t>
      </w:r>
      <w:r>
        <w:rPr>
          <w:rFonts w:ascii="Times New Roman" w:eastAsia="宋体" w:hAnsi="Times New Roman" w:cs="宋体" w:hint="eastAsia"/>
          <w:szCs w:val="21"/>
        </w:rPr>
        <w:t>个月为</w:t>
      </w:r>
      <w:r>
        <w:rPr>
          <w:rFonts w:ascii="Times New Roman" w:eastAsia="宋体" w:hAnsi="Times New Roman" w:cs="Times New Roman" w:hint="eastAsia"/>
          <w:szCs w:val="21"/>
        </w:rPr>
        <w:t>1</w:t>
      </w:r>
      <w:r>
        <w:rPr>
          <w:rFonts w:ascii="Times New Roman" w:eastAsia="宋体" w:hAnsi="Times New Roman" w:cs="宋体" w:hint="eastAsia"/>
          <w:szCs w:val="21"/>
        </w:rPr>
        <w:t>个服务周期，甲方按照采购文件和合同约定对乙方提供的服务进行验收。</w:t>
      </w:r>
    </w:p>
    <w:p w:rsidR="000A7E36" w:rsidRDefault="007D34B8">
      <w:pPr>
        <w:tabs>
          <w:tab w:val="left" w:pos="700"/>
        </w:tabs>
        <w:topLinePunct/>
        <w:autoSpaceDE w:val="0"/>
        <w:autoSpaceDN w:val="0"/>
        <w:spacing w:line="360" w:lineRule="auto"/>
        <w:ind w:firstLineChars="200" w:firstLine="420"/>
        <w:rPr>
          <w:rFonts w:ascii="Times New Roman" w:hAnsi="Times New Roman" w:cs="Times New Roman"/>
          <w:szCs w:val="21"/>
        </w:rPr>
      </w:pPr>
      <w:r>
        <w:rPr>
          <w:rFonts w:ascii="Times New Roman" w:eastAsia="宋体" w:hAnsi="Times New Roman" w:cs="宋体" w:hint="eastAsia"/>
          <w:szCs w:val="21"/>
        </w:rPr>
        <w:t>合同价款以人民币结算，付款方式：</w:t>
      </w:r>
    </w:p>
    <w:p w:rsidR="000A7E36" w:rsidRDefault="007D34B8">
      <w:pPr>
        <w:tabs>
          <w:tab w:val="left" w:pos="700"/>
        </w:tabs>
        <w:topLinePunct/>
        <w:autoSpaceDE w:val="0"/>
        <w:autoSpaceDN w:val="0"/>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体检结束，甲方收到所有体检报告、资料后，根据最终核定的体检人数及检查内容据实结算体检费用，确定结算结果后通过银行对公转账一次性结清费用。付款前，乙方应提供与结算费用一致的合法合规发票，甲方在收到票据并经审核无误后</w:t>
      </w:r>
      <w:r>
        <w:rPr>
          <w:rFonts w:ascii="Times New Roman" w:hAnsi="Times New Roman" w:cs="Times New Roman" w:hint="eastAsia"/>
          <w:szCs w:val="21"/>
        </w:rPr>
        <w:t>10</w:t>
      </w:r>
      <w:r>
        <w:rPr>
          <w:rFonts w:ascii="Times New Roman" w:hAnsi="Times New Roman" w:cs="Times New Roman" w:hint="eastAsia"/>
          <w:szCs w:val="21"/>
        </w:rPr>
        <w:t>个工作日内支付款项。</w:t>
      </w:r>
    </w:p>
    <w:p w:rsidR="000A7E36" w:rsidRDefault="007D34B8">
      <w:pPr>
        <w:topLinePunct/>
        <w:autoSpaceDE w:val="0"/>
        <w:autoSpaceDN w:val="0"/>
        <w:snapToGrid w:val="0"/>
        <w:spacing w:line="360" w:lineRule="auto"/>
        <w:ind w:left="482"/>
        <w:rPr>
          <w:rFonts w:ascii="Times New Roman" w:hAnsi="Times New Roman"/>
          <w:b/>
          <w:szCs w:val="21"/>
        </w:rPr>
      </w:pPr>
      <w:r>
        <w:rPr>
          <w:rFonts w:ascii="Times New Roman" w:hAnsi="Times New Roman"/>
          <w:b/>
          <w:szCs w:val="21"/>
        </w:rPr>
        <w:t xml:space="preserve">5. </w:t>
      </w:r>
      <w:r>
        <w:rPr>
          <w:rFonts w:ascii="Times New Roman" w:hAnsi="Times New Roman"/>
          <w:b/>
          <w:szCs w:val="21"/>
        </w:rPr>
        <w:t>合同签订及生效</w:t>
      </w:r>
    </w:p>
    <w:p w:rsidR="000A7E36" w:rsidRDefault="007D34B8">
      <w:pPr>
        <w:pStyle w:val="15"/>
        <w:tabs>
          <w:tab w:val="left" w:pos="840"/>
        </w:tabs>
        <w:snapToGrid w:val="0"/>
        <w:spacing w:line="360" w:lineRule="auto"/>
        <w:ind w:firstLineChars="200" w:firstLine="420"/>
        <w:rPr>
          <w:rFonts w:ascii="Times New Roman" w:hAnsi="Times New Roman"/>
          <w:sz w:val="21"/>
          <w:szCs w:val="21"/>
        </w:rPr>
      </w:pPr>
      <w:r>
        <w:rPr>
          <w:rFonts w:ascii="Times New Roman" w:hAnsi="Times New Roman"/>
          <w:sz w:val="21"/>
          <w:szCs w:val="21"/>
        </w:rPr>
        <w:t>本合同一式份，由甲乙双方法定代表人或被授权人签字并盖章后生效。</w:t>
      </w:r>
    </w:p>
    <w:p w:rsidR="000A7E36" w:rsidRDefault="007D34B8">
      <w:pPr>
        <w:pStyle w:val="15"/>
        <w:tabs>
          <w:tab w:val="left" w:pos="840"/>
        </w:tabs>
        <w:snapToGrid w:val="0"/>
        <w:spacing w:line="360" w:lineRule="auto"/>
        <w:ind w:firstLineChars="200" w:firstLine="420"/>
        <w:rPr>
          <w:rFonts w:ascii="Times New Roman" w:hAnsi="Times New Roman"/>
          <w:sz w:val="21"/>
          <w:szCs w:val="21"/>
        </w:rPr>
      </w:pPr>
      <w:r>
        <w:rPr>
          <w:rFonts w:ascii="Times New Roman" w:hAnsi="Times New Roman"/>
          <w:sz w:val="21"/>
          <w:szCs w:val="21"/>
        </w:rPr>
        <w:t>乙方由法定代表人签订合同的，应提供法定代表人身份证复印件；乙方由被授权人签订合同的，应提供授权委托书和法定代表人及被授权人身份证复印件。</w:t>
      </w:r>
    </w:p>
    <w:p w:rsidR="000A7E36" w:rsidRDefault="007D34B8">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t>甲方：</w:t>
      </w:r>
      <w:r>
        <w:rPr>
          <w:rFonts w:ascii="Times New Roman" w:hAnsi="Times New Roman" w:hint="eastAsia"/>
          <w:szCs w:val="21"/>
        </w:rPr>
        <w:t>国家税务总局防城港市税务局</w:t>
      </w:r>
      <w:r>
        <w:rPr>
          <w:rFonts w:ascii="宋体" w:hAnsi="宋体" w:cs="宋体" w:hint="eastAsia"/>
          <w:szCs w:val="21"/>
        </w:rPr>
        <w:tab/>
        <w:t xml:space="preserve">      </w:t>
      </w:r>
      <w:r>
        <w:rPr>
          <w:rFonts w:ascii="宋体" w:hAnsi="宋体" w:cs="宋体" w:hint="eastAsia"/>
          <w:szCs w:val="21"/>
        </w:rPr>
        <w:t>乙方：</w:t>
      </w:r>
    </w:p>
    <w:p w:rsidR="000A7E36" w:rsidRDefault="007D34B8">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t>签字：</w:t>
      </w:r>
      <w:r>
        <w:rPr>
          <w:rFonts w:ascii="宋体" w:hAnsi="宋体" w:cs="宋体" w:hint="eastAsia"/>
          <w:szCs w:val="21"/>
        </w:rPr>
        <w:t xml:space="preserve">                                 </w:t>
      </w:r>
      <w:r>
        <w:rPr>
          <w:rFonts w:ascii="宋体" w:hAnsi="宋体" w:cs="宋体" w:hint="eastAsia"/>
          <w:szCs w:val="21"/>
        </w:rPr>
        <w:t>签字：</w:t>
      </w:r>
    </w:p>
    <w:p w:rsidR="000A7E36" w:rsidRDefault="007D34B8">
      <w:pPr>
        <w:tabs>
          <w:tab w:val="left" w:pos="700"/>
        </w:tabs>
        <w:topLinePunct/>
        <w:autoSpaceDE w:val="0"/>
        <w:autoSpaceDN w:val="0"/>
        <w:spacing w:line="360" w:lineRule="auto"/>
        <w:ind w:left="360"/>
        <w:rPr>
          <w:rFonts w:ascii="宋体" w:hAnsi="宋体" w:cs="宋体"/>
          <w:szCs w:val="21"/>
        </w:rPr>
      </w:pPr>
      <w:r>
        <w:rPr>
          <w:rFonts w:ascii="宋体" w:hAnsi="宋体" w:cs="宋体" w:hint="eastAsia"/>
          <w:szCs w:val="21"/>
        </w:rPr>
        <w:t>盖章：</w:t>
      </w:r>
      <w:r>
        <w:rPr>
          <w:rFonts w:ascii="宋体" w:hAnsi="宋体" w:cs="宋体" w:hint="eastAsia"/>
          <w:szCs w:val="21"/>
        </w:rPr>
        <w:t xml:space="preserve">                                 </w:t>
      </w:r>
      <w:r>
        <w:rPr>
          <w:rFonts w:ascii="宋体" w:hAnsi="宋体" w:cs="宋体" w:hint="eastAsia"/>
          <w:szCs w:val="21"/>
        </w:rPr>
        <w:t>盖章：</w:t>
      </w:r>
      <w:r>
        <w:rPr>
          <w:rFonts w:ascii="宋体" w:hAnsi="宋体" w:cs="宋体" w:hint="eastAsia"/>
          <w:szCs w:val="21"/>
        </w:rPr>
        <w:t xml:space="preserve"> </w:t>
      </w:r>
    </w:p>
    <w:p w:rsidR="000A7E36" w:rsidRDefault="007D34B8">
      <w:pPr>
        <w:tabs>
          <w:tab w:val="left" w:pos="700"/>
        </w:tabs>
        <w:topLinePunct/>
        <w:autoSpaceDE w:val="0"/>
        <w:autoSpaceDN w:val="0"/>
        <w:spacing w:line="360" w:lineRule="auto"/>
        <w:ind w:left="360"/>
        <w:rPr>
          <w:rFonts w:ascii="宋体" w:hAnsi="宋体" w:cs="宋体"/>
          <w:b/>
          <w:sz w:val="24"/>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b/>
          <w:sz w:val="24"/>
        </w:rPr>
        <w:br w:type="page"/>
      </w:r>
      <w:r>
        <w:rPr>
          <w:rFonts w:ascii="宋体" w:hAnsi="宋体" w:cs="宋体" w:hint="eastAsia"/>
          <w:b/>
          <w:sz w:val="24"/>
        </w:rPr>
        <w:lastRenderedPageBreak/>
        <w:t>二</w:t>
      </w:r>
      <w:r>
        <w:rPr>
          <w:rFonts w:ascii="宋体" w:hAnsi="宋体" w:cs="宋体" w:hint="eastAsia"/>
          <w:b/>
          <w:sz w:val="24"/>
        </w:rPr>
        <w:t xml:space="preserve">   </w:t>
      </w:r>
      <w:r>
        <w:rPr>
          <w:rFonts w:ascii="宋体" w:hAnsi="宋体" w:cs="宋体" w:hint="eastAsia"/>
          <w:b/>
          <w:sz w:val="24"/>
        </w:rPr>
        <w:t>合</w:t>
      </w:r>
      <w:r>
        <w:rPr>
          <w:rFonts w:ascii="宋体" w:hAnsi="宋体" w:cs="宋体" w:hint="eastAsia"/>
          <w:b/>
          <w:sz w:val="24"/>
        </w:rPr>
        <w:t xml:space="preserve"> </w:t>
      </w:r>
      <w:r>
        <w:rPr>
          <w:rFonts w:ascii="宋体" w:hAnsi="宋体" w:cs="宋体" w:hint="eastAsia"/>
          <w:b/>
          <w:sz w:val="24"/>
        </w:rPr>
        <w:t>同</w:t>
      </w:r>
      <w:r>
        <w:rPr>
          <w:rFonts w:ascii="宋体" w:hAnsi="宋体" w:cs="宋体" w:hint="eastAsia"/>
          <w:b/>
          <w:sz w:val="24"/>
        </w:rPr>
        <w:t xml:space="preserve"> </w:t>
      </w:r>
      <w:r>
        <w:rPr>
          <w:rFonts w:ascii="宋体" w:hAnsi="宋体" w:cs="宋体" w:hint="eastAsia"/>
          <w:b/>
          <w:sz w:val="24"/>
        </w:rPr>
        <w:t>通</w:t>
      </w:r>
      <w:r>
        <w:rPr>
          <w:rFonts w:ascii="宋体" w:hAnsi="宋体" w:cs="宋体" w:hint="eastAsia"/>
          <w:b/>
          <w:sz w:val="24"/>
        </w:rPr>
        <w:t xml:space="preserve"> </w:t>
      </w:r>
      <w:r>
        <w:rPr>
          <w:rFonts w:ascii="宋体" w:hAnsi="宋体" w:cs="宋体" w:hint="eastAsia"/>
          <w:b/>
          <w:sz w:val="24"/>
        </w:rPr>
        <w:t>用</w:t>
      </w:r>
      <w:r>
        <w:rPr>
          <w:rFonts w:ascii="宋体" w:hAnsi="宋体" w:cs="宋体" w:hint="eastAsia"/>
          <w:b/>
          <w:sz w:val="24"/>
        </w:rPr>
        <w:t xml:space="preserve"> </w:t>
      </w:r>
      <w:r>
        <w:rPr>
          <w:rFonts w:ascii="宋体" w:hAnsi="宋体" w:cs="宋体" w:hint="eastAsia"/>
          <w:b/>
          <w:sz w:val="24"/>
        </w:rPr>
        <w:t>条</w:t>
      </w:r>
      <w:r>
        <w:rPr>
          <w:rFonts w:ascii="宋体" w:hAnsi="宋体" w:cs="宋体" w:hint="eastAsia"/>
          <w:b/>
          <w:sz w:val="24"/>
        </w:rPr>
        <w:t xml:space="preserve"> </w:t>
      </w:r>
      <w:r>
        <w:rPr>
          <w:rFonts w:ascii="宋体" w:hAnsi="宋体" w:cs="宋体" w:hint="eastAsia"/>
          <w:b/>
          <w:sz w:val="24"/>
        </w:rPr>
        <w:t>款</w:t>
      </w:r>
    </w:p>
    <w:p w:rsidR="000A7E36" w:rsidRDefault="007D34B8">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1. </w:t>
      </w:r>
      <w:r>
        <w:rPr>
          <w:rFonts w:ascii="Times New Roman" w:hAnsi="Times New Roman"/>
          <w:b/>
          <w:szCs w:val="21"/>
        </w:rPr>
        <w:t>定义</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本合同下列术语应解释为：</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1.1“</w:t>
      </w:r>
      <w:r>
        <w:rPr>
          <w:rFonts w:ascii="Times New Roman" w:hAnsi="Times New Roman"/>
          <w:szCs w:val="21"/>
        </w:rPr>
        <w:t>甲方</w:t>
      </w:r>
      <w:r>
        <w:rPr>
          <w:rFonts w:ascii="Times New Roman" w:hAnsi="Times New Roman"/>
          <w:szCs w:val="21"/>
        </w:rPr>
        <w:t>”</w:t>
      </w:r>
      <w:r>
        <w:rPr>
          <w:rFonts w:ascii="Times New Roman" w:hAnsi="Times New Roman"/>
          <w:szCs w:val="21"/>
        </w:rPr>
        <w:t>是指</w:t>
      </w:r>
      <w:r>
        <w:rPr>
          <w:rFonts w:ascii="宋体" w:eastAsia="宋体" w:hAnsi="宋体" w:cs="Times New Roman" w:hint="eastAsia"/>
          <w:bCs/>
          <w:szCs w:val="21"/>
        </w:rPr>
        <w:t>国家税务总局防城港市税务局</w:t>
      </w:r>
      <w:r>
        <w:rPr>
          <w:rFonts w:ascii="Times New Roman" w:hAnsi="Times New Roman"/>
          <w:szCs w:val="21"/>
        </w:rPr>
        <w:t>。</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1.1.1“</w:t>
      </w:r>
      <w:r>
        <w:rPr>
          <w:rFonts w:ascii="Times New Roman" w:hAnsi="Times New Roman"/>
          <w:szCs w:val="21"/>
        </w:rPr>
        <w:t>甲方采购部门</w:t>
      </w:r>
      <w:r>
        <w:rPr>
          <w:rFonts w:ascii="Times New Roman" w:hAnsi="Times New Roman"/>
          <w:szCs w:val="21"/>
        </w:rPr>
        <w:t>”</w:t>
      </w:r>
      <w:r>
        <w:rPr>
          <w:rFonts w:ascii="Times New Roman" w:hAnsi="Times New Roman"/>
          <w:szCs w:val="21"/>
        </w:rPr>
        <w:t>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5</w:t>
      </w:r>
      <w:r>
        <w:rPr>
          <w:rFonts w:ascii="Times New Roman" w:hAnsi="Times New Roman"/>
          <w:szCs w:val="21"/>
        </w:rPr>
        <w:t>项</w:t>
      </w:r>
      <w:r>
        <w:rPr>
          <w:rFonts w:ascii="Times New Roman" w:hAnsi="Times New Roman"/>
          <w:szCs w:val="21"/>
        </w:rPr>
        <w:t>“</w:t>
      </w:r>
      <w:r>
        <w:rPr>
          <w:rFonts w:ascii="Times New Roman" w:hAnsi="Times New Roman"/>
          <w:szCs w:val="21"/>
        </w:rPr>
        <w:t>甲方采购部门</w:t>
      </w:r>
      <w:r>
        <w:rPr>
          <w:rFonts w:ascii="Times New Roman" w:hAnsi="Times New Roman"/>
          <w:szCs w:val="21"/>
        </w:rPr>
        <w:t>”</w:t>
      </w:r>
      <w:r>
        <w:rPr>
          <w:rFonts w:ascii="Times New Roman" w:hAnsi="Times New Roman"/>
          <w:szCs w:val="21"/>
        </w:rPr>
        <w:t>。</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1.1.2“</w:t>
      </w:r>
      <w:r>
        <w:rPr>
          <w:rFonts w:ascii="Times New Roman" w:hAnsi="Times New Roman"/>
          <w:szCs w:val="21"/>
        </w:rPr>
        <w:t>甲方需求部门</w:t>
      </w:r>
      <w:r>
        <w:rPr>
          <w:rFonts w:ascii="Times New Roman" w:hAnsi="Times New Roman"/>
          <w:szCs w:val="21"/>
        </w:rPr>
        <w:t>”</w:t>
      </w:r>
      <w:r>
        <w:rPr>
          <w:rFonts w:ascii="Times New Roman" w:hAnsi="Times New Roman"/>
          <w:szCs w:val="21"/>
        </w:rPr>
        <w:t>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5</w:t>
      </w:r>
      <w:r>
        <w:rPr>
          <w:rFonts w:ascii="Times New Roman" w:hAnsi="Times New Roman"/>
          <w:szCs w:val="21"/>
        </w:rPr>
        <w:t>项</w:t>
      </w:r>
      <w:r>
        <w:rPr>
          <w:rFonts w:ascii="Times New Roman" w:hAnsi="Times New Roman"/>
          <w:szCs w:val="21"/>
        </w:rPr>
        <w:t>“</w:t>
      </w:r>
      <w:r>
        <w:rPr>
          <w:rFonts w:ascii="Times New Roman" w:hAnsi="Times New Roman"/>
          <w:szCs w:val="21"/>
        </w:rPr>
        <w:t>甲方需求部门</w:t>
      </w:r>
      <w:r>
        <w:rPr>
          <w:rFonts w:ascii="Times New Roman" w:hAnsi="Times New Roman"/>
          <w:szCs w:val="21"/>
        </w:rPr>
        <w:t>”</w:t>
      </w:r>
      <w:r>
        <w:rPr>
          <w:rFonts w:ascii="Times New Roman" w:hAnsi="Times New Roman"/>
          <w:szCs w:val="21"/>
        </w:rPr>
        <w:t>。</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1.2“</w:t>
      </w:r>
      <w:r>
        <w:rPr>
          <w:rFonts w:ascii="Times New Roman" w:hAnsi="Times New Roman"/>
          <w:szCs w:val="21"/>
        </w:rPr>
        <w:t>乙方</w:t>
      </w:r>
      <w:r>
        <w:rPr>
          <w:rFonts w:ascii="Times New Roman" w:hAnsi="Times New Roman"/>
          <w:szCs w:val="21"/>
        </w:rPr>
        <w:t>”</w:t>
      </w:r>
      <w:r>
        <w:rPr>
          <w:rFonts w:ascii="Times New Roman" w:hAnsi="Times New Roman"/>
          <w:szCs w:val="21"/>
        </w:rPr>
        <w:t>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6</w:t>
      </w:r>
      <w:r>
        <w:rPr>
          <w:rFonts w:ascii="Times New Roman" w:hAnsi="Times New Roman"/>
          <w:szCs w:val="21"/>
        </w:rPr>
        <w:t>项</w:t>
      </w:r>
      <w:r>
        <w:rPr>
          <w:rFonts w:ascii="Times New Roman" w:hAnsi="Times New Roman"/>
          <w:szCs w:val="21"/>
        </w:rPr>
        <w:t>“</w:t>
      </w:r>
      <w:r>
        <w:rPr>
          <w:rFonts w:ascii="Times New Roman" w:hAnsi="Times New Roman"/>
          <w:szCs w:val="21"/>
        </w:rPr>
        <w:t>乙方名称</w:t>
      </w:r>
      <w:r>
        <w:rPr>
          <w:rFonts w:ascii="Times New Roman" w:hAnsi="Times New Roman"/>
          <w:szCs w:val="21"/>
        </w:rPr>
        <w:t>”</w:t>
      </w:r>
      <w:r>
        <w:rPr>
          <w:rFonts w:ascii="Times New Roman" w:hAnsi="Times New Roman"/>
          <w:szCs w:val="21"/>
        </w:rPr>
        <w:t>。</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1.3 “</w:t>
      </w:r>
      <w:r>
        <w:rPr>
          <w:rFonts w:ascii="Times New Roman" w:hAnsi="Times New Roman"/>
          <w:szCs w:val="21"/>
        </w:rPr>
        <w:t>合同</w:t>
      </w:r>
      <w:r>
        <w:rPr>
          <w:rFonts w:ascii="Times New Roman" w:hAnsi="Times New Roman"/>
          <w:szCs w:val="21"/>
        </w:rPr>
        <w:t>”</w:t>
      </w:r>
      <w:r>
        <w:rPr>
          <w:rFonts w:ascii="Times New Roman" w:hAnsi="Times New Roman"/>
          <w:szCs w:val="21"/>
        </w:rPr>
        <w:t>系指甲乙双方签订的、合同格式中载明的甲乙双方所达成的协议，包括所有的附件、附录和上述文件所提到的构成合同的所有文件。</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1.4 “</w:t>
      </w:r>
      <w:r>
        <w:rPr>
          <w:rFonts w:ascii="Times New Roman" w:hAnsi="Times New Roman"/>
          <w:szCs w:val="21"/>
        </w:rPr>
        <w:t>天</w:t>
      </w:r>
      <w:r>
        <w:rPr>
          <w:rFonts w:ascii="Times New Roman" w:hAnsi="Times New Roman"/>
          <w:szCs w:val="21"/>
        </w:rPr>
        <w:t>”</w:t>
      </w:r>
      <w:r>
        <w:rPr>
          <w:rFonts w:ascii="Times New Roman" w:hAnsi="Times New Roman"/>
          <w:szCs w:val="21"/>
        </w:rPr>
        <w:t>除非特别指出，</w:t>
      </w:r>
      <w:r>
        <w:rPr>
          <w:rFonts w:ascii="Times New Roman" w:hAnsi="Times New Roman"/>
          <w:szCs w:val="21"/>
        </w:rPr>
        <w:t>“</w:t>
      </w:r>
      <w:r>
        <w:rPr>
          <w:rFonts w:ascii="Times New Roman" w:hAnsi="Times New Roman"/>
          <w:szCs w:val="21"/>
        </w:rPr>
        <w:t>天</w:t>
      </w:r>
      <w:r>
        <w:rPr>
          <w:rFonts w:ascii="Times New Roman" w:hAnsi="Times New Roman"/>
          <w:szCs w:val="21"/>
        </w:rPr>
        <w:t>”</w:t>
      </w:r>
      <w:r>
        <w:rPr>
          <w:rFonts w:ascii="Times New Roman" w:hAnsi="Times New Roman"/>
          <w:szCs w:val="21"/>
        </w:rPr>
        <w:t>均为自然天。</w:t>
      </w:r>
    </w:p>
    <w:p w:rsidR="000A7E36" w:rsidRDefault="007D34B8">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2. </w:t>
      </w:r>
      <w:r>
        <w:rPr>
          <w:rFonts w:ascii="Times New Roman" w:hAnsi="Times New Roman"/>
          <w:b/>
          <w:szCs w:val="21"/>
        </w:rPr>
        <w:t>标准</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2.1 </w:t>
      </w:r>
      <w:r>
        <w:rPr>
          <w:rFonts w:ascii="Times New Roman" w:hAnsi="Times New Roman"/>
          <w:szCs w:val="21"/>
        </w:rPr>
        <w:t>乙方为甲方交付或提供的服务应符合招标</w:t>
      </w:r>
      <w:r>
        <w:rPr>
          <w:rFonts w:ascii="Times New Roman" w:hAnsi="Times New Roman"/>
          <w:szCs w:val="21"/>
        </w:rPr>
        <w:t>（采购）文件所述的标准，如果没有提及适用标准，则应符合相应的国家标准。这些标准必须是有关机构发布的最新版本的标准。</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2.2 </w:t>
      </w:r>
      <w:r>
        <w:rPr>
          <w:rFonts w:ascii="Times New Roman" w:hAnsi="Times New Roman"/>
          <w:szCs w:val="21"/>
        </w:rPr>
        <w:t>除非技术要求中另有规定，计量单位均采用中华人民共和国法定计量单位。</w:t>
      </w:r>
    </w:p>
    <w:p w:rsidR="000A7E36" w:rsidRDefault="007D34B8">
      <w:pPr>
        <w:spacing w:line="360" w:lineRule="auto"/>
        <w:ind w:firstLineChars="200" w:firstLine="422"/>
        <w:rPr>
          <w:rFonts w:ascii="Times New Roman" w:hAnsi="Times New Roman"/>
          <w:b/>
          <w:szCs w:val="21"/>
        </w:rPr>
      </w:pPr>
      <w:r>
        <w:rPr>
          <w:rFonts w:ascii="Times New Roman" w:hAnsi="Times New Roman"/>
          <w:b/>
          <w:szCs w:val="21"/>
        </w:rPr>
        <w:t xml:space="preserve">3. </w:t>
      </w:r>
      <w:r>
        <w:rPr>
          <w:rFonts w:ascii="Times New Roman" w:hAnsi="Times New Roman"/>
          <w:b/>
          <w:szCs w:val="21"/>
        </w:rPr>
        <w:t>服务</w:t>
      </w:r>
    </w:p>
    <w:p w:rsidR="000A7E36" w:rsidRDefault="007D34B8">
      <w:pPr>
        <w:tabs>
          <w:tab w:val="left" w:pos="700"/>
        </w:tabs>
        <w:spacing w:line="360" w:lineRule="auto"/>
        <w:ind w:firstLineChars="200" w:firstLine="420"/>
        <w:rPr>
          <w:rFonts w:ascii="Times New Roman" w:hAnsi="Times New Roman"/>
          <w:b/>
          <w:szCs w:val="21"/>
        </w:rPr>
      </w:pPr>
      <w:r>
        <w:rPr>
          <w:rFonts w:ascii="Times New Roman" w:hAnsi="Times New Roman"/>
          <w:bCs/>
          <w:szCs w:val="21"/>
        </w:rPr>
        <w:t xml:space="preserve">3.1 </w:t>
      </w:r>
      <w:r>
        <w:rPr>
          <w:rFonts w:ascii="Times New Roman" w:hAnsi="Times New Roman"/>
          <w:bCs/>
          <w:szCs w:val="21"/>
        </w:rPr>
        <w:t>本项目的</w:t>
      </w:r>
      <w:r>
        <w:rPr>
          <w:rFonts w:ascii="Times New Roman" w:hAnsi="Times New Roman"/>
          <w:bCs/>
          <w:szCs w:val="21"/>
        </w:rPr>
        <w:t>“</w:t>
      </w:r>
      <w:r>
        <w:rPr>
          <w:rFonts w:ascii="Times New Roman" w:hAnsi="Times New Roman"/>
          <w:bCs/>
          <w:szCs w:val="21"/>
        </w:rPr>
        <w:t>服务</w:t>
      </w:r>
      <w:r>
        <w:rPr>
          <w:rFonts w:ascii="Times New Roman" w:hAnsi="Times New Roman"/>
          <w:bCs/>
          <w:szCs w:val="21"/>
        </w:rPr>
        <w:t>”</w:t>
      </w:r>
      <w:r>
        <w:rPr>
          <w:rFonts w:ascii="Times New Roman" w:hAnsi="Times New Roman"/>
          <w:bCs/>
          <w:szCs w:val="21"/>
        </w:rPr>
        <w:t>见</w:t>
      </w:r>
      <w:r>
        <w:rPr>
          <w:rFonts w:ascii="Times New Roman" w:hAnsi="Times New Roman"/>
          <w:bCs/>
          <w:szCs w:val="21"/>
        </w:rPr>
        <w:t>“</w:t>
      </w:r>
      <w:r>
        <w:rPr>
          <w:rFonts w:ascii="Times New Roman" w:hAnsi="Times New Roman"/>
          <w:bCs/>
          <w:szCs w:val="21"/>
        </w:rPr>
        <w:t>合同条款前附表</w:t>
      </w:r>
      <w:r>
        <w:rPr>
          <w:rFonts w:ascii="Times New Roman" w:hAnsi="Times New Roman"/>
          <w:bCs/>
          <w:szCs w:val="21"/>
        </w:rPr>
        <w:t>”</w:t>
      </w:r>
      <w:r>
        <w:rPr>
          <w:rFonts w:ascii="Times New Roman" w:hAnsi="Times New Roman"/>
          <w:bCs/>
          <w:szCs w:val="21"/>
        </w:rPr>
        <w:t>第</w:t>
      </w:r>
      <w:r>
        <w:rPr>
          <w:rFonts w:ascii="Times New Roman" w:hAnsi="Times New Roman"/>
          <w:bCs/>
          <w:szCs w:val="21"/>
        </w:rPr>
        <w:t>8</w:t>
      </w:r>
      <w:r>
        <w:rPr>
          <w:rFonts w:ascii="Times New Roman" w:hAnsi="Times New Roman"/>
          <w:bCs/>
          <w:szCs w:val="21"/>
        </w:rPr>
        <w:t>项</w:t>
      </w:r>
      <w:r>
        <w:rPr>
          <w:rFonts w:ascii="Times New Roman" w:hAnsi="Times New Roman"/>
          <w:bCs/>
          <w:szCs w:val="21"/>
        </w:rPr>
        <w:t>“</w:t>
      </w:r>
      <w:r>
        <w:rPr>
          <w:rFonts w:ascii="Times New Roman" w:hAnsi="Times New Roman"/>
          <w:bCs/>
          <w:szCs w:val="21"/>
        </w:rPr>
        <w:t>服务内容</w:t>
      </w:r>
      <w:r>
        <w:rPr>
          <w:rFonts w:ascii="Times New Roman" w:hAnsi="Times New Roman"/>
          <w:bCs/>
          <w:szCs w:val="21"/>
        </w:rPr>
        <w:t>”</w:t>
      </w:r>
      <w:r>
        <w:rPr>
          <w:rFonts w:ascii="Times New Roman" w:hAnsi="Times New Roman"/>
          <w:bCs/>
          <w:szCs w:val="21"/>
        </w:rPr>
        <w:t>。</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3.2 </w:t>
      </w:r>
      <w:r>
        <w:rPr>
          <w:rFonts w:ascii="Times New Roman" w:hAnsi="Times New Roman"/>
          <w:szCs w:val="21"/>
        </w:rPr>
        <w:t>乙方应保证所提供的服务符合合同规定的技术要求。如不符时，乙方应负全责并尽快处理解决，由此造成的损失和相关费用由乙方负责，甲方保留终止合同及索赔的权利。</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3.3 </w:t>
      </w:r>
      <w:r>
        <w:rPr>
          <w:rFonts w:ascii="Times New Roman" w:hAnsi="Times New Roman"/>
          <w:szCs w:val="21"/>
        </w:rPr>
        <w:t>乙方应保证通过执行合同中全部方案后，可以取得本合同约定的结果，达到本合同约定的预期目标。对任何情况下出现的问题，应尽快提出解决方案。</w:t>
      </w:r>
    </w:p>
    <w:p w:rsidR="000A7E36" w:rsidRDefault="007D34B8">
      <w:pPr>
        <w:tabs>
          <w:tab w:val="left" w:pos="0"/>
          <w:tab w:val="left" w:pos="540"/>
        </w:tabs>
        <w:spacing w:line="360" w:lineRule="auto"/>
        <w:ind w:firstLineChars="200" w:firstLine="420"/>
        <w:rPr>
          <w:rFonts w:ascii="Times New Roman" w:hAnsi="Times New Roman"/>
          <w:szCs w:val="21"/>
        </w:rPr>
      </w:pPr>
      <w:r>
        <w:rPr>
          <w:rFonts w:ascii="Times New Roman" w:hAnsi="Times New Roman"/>
          <w:szCs w:val="21"/>
        </w:rPr>
        <w:t xml:space="preserve">3.4 </w:t>
      </w:r>
      <w:r>
        <w:rPr>
          <w:rFonts w:ascii="Times New Roman" w:hAnsi="Times New Roman"/>
          <w:szCs w:val="21"/>
        </w:rPr>
        <w:t>如果乙方提供的服务和解决方案不符合甲方要求，或在规定的时间内没有弥补缺陷，甲方有权采取一切必要的补救措施，由此产生的费用全部由乙方负责。</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3.5 </w:t>
      </w:r>
      <w:r>
        <w:rPr>
          <w:rFonts w:ascii="Times New Roman" w:hAnsi="Times New Roman"/>
          <w:szCs w:val="21"/>
        </w:rPr>
        <w:t>除合同条款另行规定外，伴随服务的费用应含在合同价中，不单独进行支付。</w:t>
      </w:r>
    </w:p>
    <w:p w:rsidR="000A7E36" w:rsidRDefault="007D34B8">
      <w:pPr>
        <w:tabs>
          <w:tab w:val="left" w:pos="0"/>
          <w:tab w:val="left" w:pos="540"/>
        </w:tabs>
        <w:spacing w:line="360" w:lineRule="auto"/>
        <w:ind w:firstLineChars="200" w:firstLine="422"/>
        <w:rPr>
          <w:rFonts w:ascii="Times New Roman" w:hAnsi="Times New Roman"/>
          <w:b/>
          <w:szCs w:val="21"/>
        </w:rPr>
      </w:pPr>
      <w:r>
        <w:rPr>
          <w:rFonts w:ascii="Times New Roman" w:hAnsi="Times New Roman"/>
          <w:b/>
          <w:szCs w:val="21"/>
        </w:rPr>
        <w:t xml:space="preserve">4. </w:t>
      </w:r>
      <w:r>
        <w:rPr>
          <w:rFonts w:ascii="Times New Roman" w:hAnsi="Times New Roman"/>
          <w:b/>
          <w:szCs w:val="21"/>
        </w:rPr>
        <w:t>知识产权</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4.1 </w:t>
      </w:r>
      <w:r>
        <w:rPr>
          <w:rFonts w:ascii="Times New Roman" w:hAnsi="Times New Roman"/>
          <w:szCs w:val="21"/>
        </w:rPr>
        <w:t>乙方应保证所提供的服务免受第三方提出侵犯其知识产权（专利权、商标权、软件著作权、版权等）的起诉。</w:t>
      </w:r>
    </w:p>
    <w:p w:rsidR="000A7E36" w:rsidRDefault="007D34B8">
      <w:pPr>
        <w:tabs>
          <w:tab w:val="left" w:pos="0"/>
          <w:tab w:val="left" w:pos="540"/>
        </w:tabs>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4.2 </w:t>
      </w:r>
      <w:r>
        <w:rPr>
          <w:rFonts w:ascii="Times New Roman" w:hAnsi="Times New Roman"/>
          <w:szCs w:val="21"/>
        </w:rPr>
        <w:t>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rsidR="000A7E36" w:rsidRDefault="007D34B8">
      <w:pPr>
        <w:tabs>
          <w:tab w:val="left" w:pos="0"/>
          <w:tab w:val="left" w:pos="540"/>
        </w:tabs>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4.3 </w:t>
      </w:r>
      <w:r>
        <w:rPr>
          <w:rFonts w:ascii="Times New Roman" w:hAnsi="Times New Roman"/>
          <w:szCs w:val="21"/>
        </w:rPr>
        <w:t>乙方不得利用本项目实施过程中所产生的成果（包括发明、发现、可运行系统、源代码及相关技术资料、文档等），另行自行开发本合同业务范围内供纳税人缴费人使用的软件或产品，不得利用开发便利变相收费或搭车收费。</w:t>
      </w:r>
    </w:p>
    <w:p w:rsidR="000A7E36" w:rsidRDefault="007D34B8">
      <w:pPr>
        <w:spacing w:line="360" w:lineRule="auto"/>
        <w:ind w:firstLineChars="200" w:firstLine="422"/>
        <w:rPr>
          <w:rFonts w:ascii="Times New Roman" w:hAnsi="Times New Roman"/>
          <w:b/>
          <w:szCs w:val="21"/>
        </w:rPr>
      </w:pPr>
      <w:r>
        <w:rPr>
          <w:rFonts w:ascii="Times New Roman" w:hAnsi="Times New Roman"/>
          <w:b/>
          <w:szCs w:val="21"/>
        </w:rPr>
        <w:t xml:space="preserve">5. </w:t>
      </w:r>
      <w:r>
        <w:rPr>
          <w:rFonts w:ascii="Times New Roman" w:hAnsi="Times New Roman"/>
          <w:b/>
          <w:szCs w:val="21"/>
        </w:rPr>
        <w:t>保密条款</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5.1 </w:t>
      </w:r>
      <w:r>
        <w:rPr>
          <w:rFonts w:ascii="Times New Roman" w:hAnsi="Times New Roman"/>
          <w:szCs w:val="21"/>
        </w:rPr>
        <w:t>甲乙双方应对在本合同签订或履行过程中所接触的对方信息，包括但不</w:t>
      </w:r>
      <w:r>
        <w:rPr>
          <w:rFonts w:ascii="Times New Roman" w:hAnsi="Times New Roman"/>
          <w:szCs w:val="21"/>
        </w:rPr>
        <w:t>限于知识产</w:t>
      </w:r>
      <w:r>
        <w:rPr>
          <w:rFonts w:ascii="Times New Roman" w:hAnsi="Times New Roman"/>
          <w:szCs w:val="21"/>
        </w:rPr>
        <w:lastRenderedPageBreak/>
        <w:t>权、技术资料、技术诀窍、内部管理及其他相关信息，负有保密义务。</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5.2 </w:t>
      </w:r>
      <w:r>
        <w:rPr>
          <w:rFonts w:ascii="Times New Roman" w:hAnsi="Times New Roman"/>
          <w:szCs w:val="21"/>
        </w:rPr>
        <w:t>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）应以审慎态度避免泄漏、公开或传播甲方的信息；</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）在开发过程中对数据的处理方式应事先得到甲方的许可；</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）未经甲方书面许可，不得对有关信息进行修改、补充、复制；</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）未经甲方书面许可，不得将信息以任何</w:t>
      </w:r>
      <w:r>
        <w:rPr>
          <w:rFonts w:ascii="Times New Roman" w:hAnsi="Times New Roman"/>
          <w:szCs w:val="21"/>
        </w:rPr>
        <w:t>方式（如</w:t>
      </w:r>
      <w:r>
        <w:rPr>
          <w:rFonts w:ascii="Times New Roman" w:hAnsi="Times New Roman"/>
          <w:szCs w:val="21"/>
        </w:rPr>
        <w:t>E-mail</w:t>
      </w:r>
      <w:r>
        <w:rPr>
          <w:rFonts w:ascii="Times New Roman" w:hAnsi="Times New Roman"/>
          <w:szCs w:val="21"/>
        </w:rPr>
        <w:t>）携带出甲方场所；</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）未经甲方书面许可，不得将信息透露给任何其他人；</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）严禁在提交的软件产品中设置远程维护接口和后门程序；</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）不得进行系统软硬件设备的远程维护；</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）甲方以书面形式提出的其他保密措施。</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5.3 </w:t>
      </w:r>
      <w:r>
        <w:rPr>
          <w:rFonts w:ascii="Times New Roman" w:hAnsi="Times New Roman"/>
          <w:szCs w:val="21"/>
        </w:rPr>
        <w:t>保密期限不受合同有效期的限制，在合同有效期结束后，信息接受方仍应承担保密义务，直至该等信息成为公开信息。</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5.4 </w:t>
      </w:r>
      <w:r>
        <w:rPr>
          <w:rFonts w:ascii="Times New Roman" w:hAnsi="Times New Roman"/>
          <w:szCs w:val="21"/>
        </w:rPr>
        <w:t>甲乙双方如出现泄密行为，泄密方应承担相关的法律责任，包括但是不限于对由此给对方造成的经济损失进行赔偿。</w:t>
      </w:r>
    </w:p>
    <w:p w:rsidR="000A7E36" w:rsidRDefault="007D34B8">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6. </w:t>
      </w:r>
      <w:r>
        <w:rPr>
          <w:rFonts w:ascii="Times New Roman" w:hAnsi="Times New Roman"/>
          <w:b/>
          <w:szCs w:val="21"/>
        </w:rPr>
        <w:t>履约验收要求</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6.1 </w:t>
      </w:r>
      <w:r>
        <w:rPr>
          <w:rFonts w:ascii="Times New Roman" w:hAnsi="Times New Roman"/>
          <w:szCs w:val="21"/>
        </w:rPr>
        <w:t>甲方需求部门严格按照采购合同开展履约验收。验收时</w:t>
      </w:r>
      <w:r>
        <w:rPr>
          <w:rFonts w:ascii="Times New Roman" w:hAnsi="Times New Roman"/>
          <w:szCs w:val="21"/>
        </w:rPr>
        <w:t>,</w:t>
      </w:r>
      <w:r>
        <w:rPr>
          <w:rFonts w:ascii="Times New Roman" w:hAnsi="Times New Roman"/>
          <w:szCs w:val="21"/>
        </w:rPr>
        <w:t>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6.2</w:t>
      </w:r>
      <w:r>
        <w:rPr>
          <w:rFonts w:ascii="Times New Roman" w:hAnsi="Times New Roman"/>
          <w:szCs w:val="21"/>
        </w:rPr>
        <w:t>具体履约验收要求详见招标（采购）文件。</w:t>
      </w:r>
    </w:p>
    <w:p w:rsidR="000A7E36" w:rsidRDefault="007D34B8">
      <w:pPr>
        <w:tabs>
          <w:tab w:val="left" w:pos="0"/>
          <w:tab w:val="left" w:pos="540"/>
        </w:tabs>
        <w:spacing w:line="360" w:lineRule="auto"/>
        <w:ind w:firstLineChars="200" w:firstLine="422"/>
        <w:rPr>
          <w:rFonts w:ascii="Times New Roman" w:hAnsi="Times New Roman"/>
          <w:b/>
          <w:szCs w:val="21"/>
        </w:rPr>
      </w:pPr>
      <w:r>
        <w:rPr>
          <w:rFonts w:ascii="Times New Roman" w:hAnsi="Times New Roman"/>
          <w:b/>
          <w:szCs w:val="21"/>
        </w:rPr>
        <w:t xml:space="preserve">7. </w:t>
      </w:r>
      <w:r>
        <w:rPr>
          <w:rFonts w:ascii="Times New Roman" w:hAnsi="Times New Roman"/>
          <w:b/>
          <w:szCs w:val="21"/>
        </w:rPr>
        <w:t>履约保证金</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 xml:space="preserve">7.1 </w:t>
      </w:r>
      <w:r>
        <w:rPr>
          <w:rFonts w:ascii="Times New Roman" w:hAnsi="Times New Roman"/>
          <w:szCs w:val="21"/>
        </w:rPr>
        <w:t>需提交履约保证金的项目，乙方应按照</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 xml:space="preserve"> 10 </w:t>
      </w:r>
      <w:r>
        <w:rPr>
          <w:rFonts w:ascii="Times New Roman" w:hAnsi="Times New Roman"/>
          <w:szCs w:val="21"/>
        </w:rPr>
        <w:t>项</w:t>
      </w:r>
      <w:r>
        <w:rPr>
          <w:rFonts w:ascii="Times New Roman" w:hAnsi="Times New Roman"/>
          <w:szCs w:val="21"/>
        </w:rPr>
        <w:t>“</w:t>
      </w:r>
      <w:r>
        <w:rPr>
          <w:rFonts w:ascii="Times New Roman" w:hAnsi="Times New Roman"/>
          <w:szCs w:val="21"/>
        </w:rPr>
        <w:t>履约保证金及返还</w:t>
      </w:r>
      <w:r>
        <w:rPr>
          <w:rFonts w:ascii="Times New Roman" w:hAnsi="Times New Roman"/>
          <w:szCs w:val="21"/>
        </w:rPr>
        <w:t>”</w:t>
      </w:r>
      <w:r>
        <w:rPr>
          <w:rFonts w:ascii="Times New Roman" w:hAnsi="Times New Roman"/>
          <w:szCs w:val="21"/>
        </w:rPr>
        <w:t>提交履约保证金。</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 xml:space="preserve">7.2 </w:t>
      </w:r>
      <w:r>
        <w:rPr>
          <w:rFonts w:ascii="Times New Roman" w:hAnsi="Times New Roman"/>
          <w:szCs w:val="21"/>
        </w:rPr>
        <w:t>履约保证金的金额可用于补偿</w:t>
      </w:r>
      <w:r>
        <w:rPr>
          <w:rFonts w:ascii="Times New Roman" w:hAnsi="Times New Roman"/>
          <w:szCs w:val="21"/>
        </w:rPr>
        <w:t>甲方因乙方不能完成其合同义务而蒙受的损失。</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7.3</w:t>
      </w:r>
      <w:r>
        <w:rPr>
          <w:rFonts w:ascii="Times New Roman" w:hAnsi="Times New Roman"/>
          <w:szCs w:val="21"/>
        </w:rPr>
        <w:t>如乙方未能按时支付合同约定的违约金、赔偿金、其他应付款项等的，甲方有权按照本合同的约定从履约保证金中扣除上述款项。乙方应在甲方扣除履约保证金后</w:t>
      </w:r>
      <w:r>
        <w:rPr>
          <w:rFonts w:ascii="Times New Roman" w:hAnsi="Times New Roman"/>
          <w:szCs w:val="21"/>
        </w:rPr>
        <w:t xml:space="preserve"> 15 </w:t>
      </w:r>
      <w:r>
        <w:rPr>
          <w:rFonts w:ascii="Times New Roman" w:hAnsi="Times New Roman"/>
          <w:szCs w:val="21"/>
        </w:rPr>
        <w:t>天内，及时补充扣除部分金额。若逾期补充的，每日应按应补充金额的万分之五（</w:t>
      </w:r>
      <w:r>
        <w:rPr>
          <w:rFonts w:ascii="Times New Roman" w:hAnsi="Times New Roman"/>
          <w:szCs w:val="21"/>
        </w:rPr>
        <w:t>0.05%</w:t>
      </w:r>
      <w:r>
        <w:rPr>
          <w:rFonts w:ascii="Times New Roman" w:hAnsi="Times New Roman"/>
          <w:szCs w:val="21"/>
        </w:rPr>
        <w:t>）支付甲方违约金。</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 xml:space="preserve">7.4 </w:t>
      </w:r>
      <w:r>
        <w:rPr>
          <w:rFonts w:ascii="Times New Roman" w:hAnsi="Times New Roman"/>
          <w:szCs w:val="21"/>
        </w:rPr>
        <w:t>乙方不履行合同、或者履行合同义务不符合约定使得合同目的不能实现，履约保证金不予退还，给甲方造成的损失超过履约保证金数额的，还应当对超过部分予以赔偿。</w:t>
      </w:r>
    </w:p>
    <w:p w:rsidR="000A7E36" w:rsidRDefault="007D34B8">
      <w:pPr>
        <w:tabs>
          <w:tab w:val="left" w:pos="700"/>
        </w:tabs>
        <w:spacing w:line="360" w:lineRule="auto"/>
        <w:ind w:firstLineChars="200" w:firstLine="420"/>
        <w:rPr>
          <w:rFonts w:ascii="Times New Roman" w:hAnsi="Times New Roman"/>
          <w:szCs w:val="21"/>
        </w:rPr>
      </w:pPr>
      <w:r>
        <w:rPr>
          <w:rFonts w:ascii="Times New Roman" w:hAnsi="Times New Roman"/>
          <w:szCs w:val="21"/>
        </w:rPr>
        <w:t xml:space="preserve">7.5 </w:t>
      </w:r>
      <w:r>
        <w:rPr>
          <w:rFonts w:ascii="Times New Roman" w:hAnsi="Times New Roman"/>
          <w:szCs w:val="21"/>
        </w:rPr>
        <w:t>履约保证金在合同履行期满后，扣除相应款项（如</w:t>
      </w:r>
      <w:r>
        <w:rPr>
          <w:rFonts w:ascii="Times New Roman" w:hAnsi="Times New Roman"/>
          <w:szCs w:val="21"/>
        </w:rPr>
        <w:t>有）且双方无争议后，凭返还申请等资料一次性无息返还，详见</w:t>
      </w:r>
      <w:r>
        <w:rPr>
          <w:rFonts w:ascii="Times New Roman" w:hAnsi="Times New Roman"/>
          <w:szCs w:val="21"/>
        </w:rPr>
        <w:t>“</w:t>
      </w:r>
      <w:r>
        <w:rPr>
          <w:rFonts w:ascii="Times New Roman" w:hAnsi="Times New Roman"/>
          <w:szCs w:val="21"/>
        </w:rPr>
        <w:t>合同条款前附表</w:t>
      </w:r>
      <w:r>
        <w:rPr>
          <w:rFonts w:ascii="Times New Roman" w:hAnsi="Times New Roman"/>
          <w:szCs w:val="21"/>
        </w:rPr>
        <w:t>”</w:t>
      </w:r>
      <w:r>
        <w:rPr>
          <w:rFonts w:ascii="Times New Roman" w:hAnsi="Times New Roman"/>
          <w:szCs w:val="21"/>
        </w:rPr>
        <w:t>第</w:t>
      </w:r>
      <w:r>
        <w:rPr>
          <w:rFonts w:ascii="Times New Roman" w:hAnsi="Times New Roman"/>
          <w:szCs w:val="21"/>
        </w:rPr>
        <w:t>10</w:t>
      </w:r>
      <w:r>
        <w:rPr>
          <w:rFonts w:ascii="Times New Roman" w:hAnsi="Times New Roman"/>
          <w:szCs w:val="21"/>
        </w:rPr>
        <w:t>项</w:t>
      </w:r>
      <w:r>
        <w:rPr>
          <w:rFonts w:ascii="Times New Roman" w:hAnsi="Times New Roman"/>
          <w:szCs w:val="21"/>
        </w:rPr>
        <w:t>“</w:t>
      </w:r>
      <w:r>
        <w:rPr>
          <w:rFonts w:ascii="Times New Roman" w:hAnsi="Times New Roman"/>
          <w:szCs w:val="21"/>
        </w:rPr>
        <w:t>履约保证金及返还</w:t>
      </w:r>
      <w:r>
        <w:rPr>
          <w:rFonts w:ascii="Times New Roman" w:hAnsi="Times New Roman"/>
          <w:szCs w:val="21"/>
        </w:rPr>
        <w:t>”</w:t>
      </w:r>
      <w:r>
        <w:rPr>
          <w:rFonts w:ascii="Times New Roman" w:hAnsi="Times New Roman"/>
          <w:szCs w:val="21"/>
        </w:rPr>
        <w:t>。</w:t>
      </w:r>
    </w:p>
    <w:p w:rsidR="000A7E36" w:rsidRDefault="007D34B8">
      <w:pPr>
        <w:tabs>
          <w:tab w:val="left" w:pos="0"/>
          <w:tab w:val="left" w:pos="540"/>
        </w:tabs>
        <w:spacing w:line="360" w:lineRule="auto"/>
        <w:ind w:firstLineChars="200" w:firstLine="422"/>
        <w:rPr>
          <w:rFonts w:ascii="Times New Roman" w:hAnsi="Times New Roman"/>
          <w:b/>
          <w:szCs w:val="21"/>
        </w:rPr>
      </w:pPr>
      <w:r>
        <w:rPr>
          <w:rFonts w:ascii="Times New Roman" w:hAnsi="Times New Roman"/>
          <w:b/>
          <w:szCs w:val="21"/>
        </w:rPr>
        <w:lastRenderedPageBreak/>
        <w:t>8</w:t>
      </w:r>
      <w:r>
        <w:rPr>
          <w:rFonts w:ascii="Times New Roman" w:hAnsi="Times New Roman"/>
          <w:b/>
          <w:szCs w:val="21"/>
        </w:rPr>
        <w:t>．履约延误</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8.1 </w:t>
      </w:r>
      <w:r>
        <w:rPr>
          <w:rFonts w:ascii="Times New Roman" w:hAnsi="Times New Roman"/>
          <w:szCs w:val="21"/>
        </w:rPr>
        <w:t>乙方应按照本合同的规定提供服务。</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8.2 </w:t>
      </w:r>
      <w:r>
        <w:rPr>
          <w:rFonts w:ascii="Times New Roman" w:hAnsi="Times New Roman"/>
          <w:szCs w:val="21"/>
        </w:rPr>
        <w:t>如乙方迟延履行合同义务，甲方将从应付合同金额中扣除误期违约金，每延误一天误期违约金按合同总金额的万分之三（</w:t>
      </w:r>
      <w:r>
        <w:rPr>
          <w:rFonts w:ascii="Times New Roman" w:hAnsi="Times New Roman"/>
          <w:szCs w:val="21"/>
        </w:rPr>
        <w:t>0.03%</w:t>
      </w:r>
      <w:r>
        <w:rPr>
          <w:rFonts w:ascii="Times New Roman" w:hAnsi="Times New Roman"/>
          <w:szCs w:val="21"/>
        </w:rPr>
        <w:t>）计收。乙方支付的误期违约金不足以弥补甲方损失的，应继续承担赔偿责任。本合同约定的损失，包括但不限于：直接损失、调查取证费、诉讼费、律师费等。</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8.3 </w:t>
      </w:r>
      <w:r>
        <w:rPr>
          <w:rFonts w:ascii="Times New Roman" w:hAnsi="Times New Roman"/>
          <w:szCs w:val="21"/>
        </w:rPr>
        <w:t>在履行合同过程中，如果乙方可能遇到妨碍按时提供服务的情况时，应及时以书面形</w:t>
      </w:r>
      <w:r>
        <w:rPr>
          <w:rFonts w:ascii="Times New Roman" w:hAnsi="Times New Roman"/>
          <w:szCs w:val="21"/>
        </w:rPr>
        <w:t>式将拖延的事实，可能拖延的期限和理由通知甲方。甲方在收到乙方通知后，应尽快对情况进行评估，并确定是否酌情延长工期以及是否收取误期赔偿费。</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8.4 </w:t>
      </w:r>
      <w:r>
        <w:rPr>
          <w:rFonts w:ascii="Times New Roman" w:hAnsi="Times New Roman"/>
          <w:szCs w:val="21"/>
        </w:rPr>
        <w:t>除不可抗力和根据合同规定延期取得甲方同意而不收取误期赔偿费之外，乙方延误工期，将按合同规定被收取误期赔偿费。</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8.5 </w:t>
      </w:r>
      <w:r>
        <w:rPr>
          <w:rFonts w:ascii="Times New Roman" w:hAnsi="Times New Roman"/>
          <w:szCs w:val="21"/>
        </w:rPr>
        <w:t>逾期退还履约保证金的违约责任。满足履约保证金返还条件的，甲方在收到返还相关信息等合同约定资料后，进行核实。对核实结果无异议的，应当自完成核实之日起</w:t>
      </w:r>
      <w:r>
        <w:rPr>
          <w:rFonts w:ascii="Times New Roman" w:hAnsi="Times New Roman"/>
          <w:szCs w:val="21"/>
        </w:rPr>
        <w:t>30</w:t>
      </w:r>
      <w:r>
        <w:rPr>
          <w:rFonts w:ascii="Times New Roman" w:hAnsi="Times New Roman"/>
          <w:szCs w:val="21"/>
        </w:rPr>
        <w:t>日内返还履约保证金。无特殊原因逾期退还履约保证金的，乙方可要求甲方按银行同期活期存款利率支付逾期利</w:t>
      </w:r>
      <w:r>
        <w:rPr>
          <w:rFonts w:ascii="Times New Roman" w:hAnsi="Times New Roman"/>
          <w:szCs w:val="21"/>
        </w:rPr>
        <w:t>息。特殊原因逾期返还的，双方协商解决。</w:t>
      </w:r>
    </w:p>
    <w:p w:rsidR="000A7E36" w:rsidRDefault="007D34B8">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9. </w:t>
      </w:r>
      <w:r>
        <w:rPr>
          <w:rFonts w:ascii="Times New Roman" w:hAnsi="Times New Roman"/>
          <w:b/>
          <w:szCs w:val="21"/>
        </w:rPr>
        <w:t>违约责任</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9.1 </w:t>
      </w:r>
      <w:r>
        <w:rPr>
          <w:rFonts w:ascii="Times New Roman" w:hAnsi="Times New Roman"/>
          <w:szCs w:val="21"/>
        </w:rPr>
        <w:t>除本合同另有约定外，乙方不履行合同义务或者履行合同义务不符合合同约定的，按每违反一次从应付款项中扣除合同总金额的百分之一（</w:t>
      </w:r>
      <w:r>
        <w:rPr>
          <w:rFonts w:ascii="Times New Roman" w:hAnsi="Times New Roman"/>
          <w:szCs w:val="21"/>
        </w:rPr>
        <w:t>1%</w:t>
      </w:r>
      <w:r>
        <w:rPr>
          <w:rFonts w:ascii="Times New Roman" w:hAnsi="Times New Roman"/>
          <w:szCs w:val="21"/>
        </w:rPr>
        <w:t>）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9.2 </w:t>
      </w:r>
      <w:r>
        <w:rPr>
          <w:rFonts w:ascii="Times New Roman" w:hAnsi="Times New Roman"/>
          <w:szCs w:val="21"/>
        </w:rPr>
        <w:t>乙方没有按照时限要求提供服务，且在甲方指定的延长期限内没有采取补救措施，甲方有权自行采取其他方</w:t>
      </w:r>
      <w:r>
        <w:rPr>
          <w:rFonts w:ascii="Times New Roman" w:hAnsi="Times New Roman"/>
          <w:szCs w:val="21"/>
        </w:rPr>
        <w:t>式进行补救，乙方除按合同第</w:t>
      </w:r>
      <w:r>
        <w:rPr>
          <w:rFonts w:ascii="Times New Roman" w:hAnsi="Times New Roman"/>
          <w:szCs w:val="21"/>
        </w:rPr>
        <w:t>8</w:t>
      </w:r>
      <w:r>
        <w:rPr>
          <w:rFonts w:ascii="Times New Roman" w:hAnsi="Times New Roman"/>
          <w:szCs w:val="21"/>
        </w:rPr>
        <w:t>条约定向甲方支付误期违约金外，另外甲方所发生的一切费用和甲方损失，甲方有权从应付的乙方的合同款项中扣除，不足扣除的乙方应另行支付。</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9.3 </w:t>
      </w:r>
      <w:r>
        <w:rPr>
          <w:rFonts w:ascii="Times New Roman" w:hAnsi="Times New Roman"/>
          <w:szCs w:val="21"/>
        </w:rPr>
        <w:t>除应支付甲方违约金等外，甲方有权根据合同或有关部门出具的检验证书向乙方提出索赔。</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9.4 </w:t>
      </w:r>
      <w:r>
        <w:rPr>
          <w:rFonts w:ascii="Times New Roman" w:hAnsi="Times New Roman"/>
          <w:szCs w:val="21"/>
        </w:rPr>
        <w:t>如果乙方对差异负有责任而甲方提出索赔，乙方同意按照下列方式解决索赔事宜：</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如果在甲方发出索赔通知后</w:t>
      </w:r>
      <w:r>
        <w:rPr>
          <w:rFonts w:ascii="Times New Roman" w:hAnsi="Times New Roman"/>
          <w:szCs w:val="21"/>
        </w:rPr>
        <w:t>5</w:t>
      </w:r>
      <w:r>
        <w:rPr>
          <w:rFonts w:ascii="Times New Roman" w:hAnsi="Times New Roman"/>
          <w:szCs w:val="21"/>
        </w:rPr>
        <w:t>个工作日内，乙方未作书面答复，上述索赔应视为已被乙方接受。如乙方未能在甲方发出索赔通知后</w:t>
      </w:r>
      <w:r>
        <w:rPr>
          <w:rFonts w:ascii="Times New Roman" w:hAnsi="Times New Roman"/>
          <w:szCs w:val="21"/>
        </w:rPr>
        <w:t>5</w:t>
      </w:r>
      <w:r>
        <w:rPr>
          <w:rFonts w:ascii="Times New Roman" w:hAnsi="Times New Roman"/>
          <w:szCs w:val="21"/>
        </w:rPr>
        <w:t>个工作日内或甲方同意的延长期限内着手解决索赔事宜，甲方有权从乙方的合同款项中扣除索赔金额。</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9.</w:t>
      </w:r>
      <w:r>
        <w:rPr>
          <w:rFonts w:ascii="Times New Roman" w:hAnsi="Times New Roman" w:hint="eastAsia"/>
          <w:szCs w:val="21"/>
        </w:rPr>
        <w:t>5</w:t>
      </w:r>
      <w:r>
        <w:rPr>
          <w:rFonts w:ascii="Times New Roman" w:hAnsi="Times New Roman"/>
          <w:szCs w:val="21"/>
        </w:rPr>
        <w:t>对于本协议未约定的、招标（采购）文件（技术部分）中约定的违约处理条款，按招标（采购）文件（技术部分）相关约定执行；对本协议与招标（采购）文件（技术部分）约定不同的违约处理条款，以本协议约定为准。</w:t>
      </w:r>
    </w:p>
    <w:p w:rsidR="000A7E36" w:rsidRDefault="007D34B8">
      <w:pPr>
        <w:spacing w:line="360" w:lineRule="auto"/>
        <w:ind w:firstLineChars="200" w:firstLine="422"/>
        <w:rPr>
          <w:rFonts w:ascii="Times New Roman" w:hAnsi="Times New Roman"/>
          <w:b/>
          <w:szCs w:val="21"/>
        </w:rPr>
      </w:pPr>
      <w:r>
        <w:rPr>
          <w:rFonts w:ascii="Times New Roman" w:hAnsi="Times New Roman"/>
          <w:b/>
          <w:szCs w:val="21"/>
        </w:rPr>
        <w:lastRenderedPageBreak/>
        <w:t xml:space="preserve">10. </w:t>
      </w:r>
      <w:r>
        <w:rPr>
          <w:rFonts w:ascii="Times New Roman" w:hAnsi="Times New Roman"/>
          <w:b/>
          <w:szCs w:val="21"/>
        </w:rPr>
        <w:t>不可抗力</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10.1 </w:t>
      </w:r>
      <w:r>
        <w:rPr>
          <w:rFonts w:ascii="Times New Roman" w:hAnsi="Times New Roman"/>
          <w:szCs w:val="21"/>
        </w:rPr>
        <w:t>本条所述的</w:t>
      </w:r>
      <w:r>
        <w:rPr>
          <w:rFonts w:ascii="Times New Roman" w:hAnsi="Times New Roman"/>
          <w:szCs w:val="21"/>
        </w:rPr>
        <w:t>“</w:t>
      </w:r>
      <w:r>
        <w:rPr>
          <w:rFonts w:ascii="Times New Roman" w:hAnsi="Times New Roman"/>
          <w:szCs w:val="21"/>
        </w:rPr>
        <w:t>不可抗力</w:t>
      </w:r>
      <w:r>
        <w:rPr>
          <w:rFonts w:ascii="Times New Roman" w:hAnsi="Times New Roman"/>
          <w:szCs w:val="21"/>
        </w:rPr>
        <w:t>”</w:t>
      </w:r>
      <w:r>
        <w:rPr>
          <w:rFonts w:ascii="Times New Roman" w:hAnsi="Times New Roman"/>
          <w:szCs w:val="21"/>
        </w:rPr>
        <w:t>系指双方不可预见、不可避免、不可克服的客观情况，但不包括双方的违约或疏忽。这些事件包括但不限于：战争、严重火灾、洪水、台风、地震等。</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10.2 </w:t>
      </w:r>
      <w:r>
        <w:rPr>
          <w:rFonts w:ascii="Times New Roman" w:hAnsi="Times New Roman"/>
          <w:szCs w:val="21"/>
        </w:rPr>
        <w:t>如果乙方因不可抗力而导致合同实施延误或不能履行合同义务，不应承担误期赔偿或终止合同的责任。</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10.3 </w:t>
      </w:r>
      <w:r>
        <w:rPr>
          <w:rFonts w:ascii="Times New Roman" w:hAnsi="Times New Roman"/>
          <w:szCs w:val="21"/>
        </w:rPr>
        <w:t>在不可抗力事件发生后，当事方应及时将不可抗力情况通知合同对方，在不可抗力事件结束后</w:t>
      </w:r>
      <w:r>
        <w:rPr>
          <w:rFonts w:ascii="Times New Roman" w:hAnsi="Times New Roman"/>
          <w:szCs w:val="21"/>
        </w:rPr>
        <w:t>3</w:t>
      </w:r>
      <w:r>
        <w:rPr>
          <w:rFonts w:ascii="Times New Roman" w:hAnsi="Times New Roman"/>
          <w:szCs w:val="21"/>
        </w:rPr>
        <w:t>日内以书面形式将不可抗力的情况和原因通知合同对方，并提供相应的证明文件。合同各方应尽可能继续履行合同义务，并积极寻求采取合理的措施履行不受不可抗力影响的其他事项</w:t>
      </w:r>
      <w:r>
        <w:rPr>
          <w:rFonts w:ascii="Times New Roman" w:hAnsi="Times New Roman"/>
          <w:szCs w:val="21"/>
        </w:rPr>
        <w:t>。合同各方应通过友好协商在合理的时间内达成进一步履行的协议。</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10.4 </w:t>
      </w:r>
      <w:r>
        <w:rPr>
          <w:rFonts w:ascii="Times New Roman" w:hAnsi="Times New Roman"/>
          <w:szCs w:val="21"/>
        </w:rPr>
        <w:t>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rsidR="000A7E36" w:rsidRDefault="007D34B8">
      <w:pPr>
        <w:spacing w:line="360" w:lineRule="auto"/>
        <w:ind w:firstLineChars="200" w:firstLine="422"/>
        <w:rPr>
          <w:rFonts w:ascii="Times New Roman" w:hAnsi="Times New Roman"/>
          <w:b/>
          <w:szCs w:val="21"/>
        </w:rPr>
      </w:pPr>
      <w:r>
        <w:rPr>
          <w:rFonts w:ascii="Times New Roman" w:hAnsi="Times New Roman"/>
          <w:b/>
          <w:szCs w:val="21"/>
        </w:rPr>
        <w:t xml:space="preserve">11. </w:t>
      </w:r>
      <w:r>
        <w:rPr>
          <w:rFonts w:ascii="Times New Roman" w:hAnsi="Times New Roman"/>
          <w:b/>
          <w:szCs w:val="21"/>
        </w:rPr>
        <w:t>争端的解决</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11.1 </w:t>
      </w:r>
      <w:r>
        <w:rPr>
          <w:rFonts w:ascii="Times New Roman" w:hAnsi="Times New Roman"/>
          <w:szCs w:val="21"/>
        </w:rPr>
        <w:t>甲乙双方应首先通过友好协商解决在执行本合同中所发生的或与本合同有关的一切争端。如</w:t>
      </w:r>
      <w:r>
        <w:rPr>
          <w:rFonts w:ascii="Times New Roman" w:hAnsi="Times New Roman"/>
          <w:szCs w:val="21"/>
        </w:rPr>
        <w:t>从协商开始天内仍不能解决，可以按合同约定的方式提起仲裁或诉讼。</w:t>
      </w:r>
    </w:p>
    <w:p w:rsidR="000A7E36" w:rsidRDefault="007D34B8">
      <w:pPr>
        <w:spacing w:line="360" w:lineRule="auto"/>
        <w:ind w:leftChars="114" w:left="239" w:firstLineChars="100" w:firstLine="210"/>
        <w:rPr>
          <w:rFonts w:ascii="Times New Roman" w:hAnsi="Times New Roman"/>
          <w:szCs w:val="21"/>
        </w:rPr>
      </w:pPr>
      <w:r>
        <w:rPr>
          <w:rFonts w:ascii="Times New Roman" w:hAnsi="Times New Roman"/>
          <w:szCs w:val="21"/>
        </w:rPr>
        <w:t>11.2.1</w:t>
      </w:r>
      <w:r>
        <w:rPr>
          <w:rFonts w:ascii="Times New Roman" w:hAnsi="Times New Roman"/>
          <w:szCs w:val="21"/>
        </w:rPr>
        <w:t>仲裁应向甲方所在地或仲裁委员会申请仲裁。</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11.2.2 </w:t>
      </w:r>
      <w:r>
        <w:rPr>
          <w:rFonts w:ascii="Times New Roman" w:hAnsi="Times New Roman"/>
          <w:szCs w:val="21"/>
        </w:rPr>
        <w:t>仲裁裁决应为最终裁决，对双方均具有约束力。</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11.2.3 </w:t>
      </w:r>
      <w:r>
        <w:rPr>
          <w:rFonts w:ascii="Times New Roman" w:hAnsi="Times New Roman"/>
          <w:szCs w:val="21"/>
        </w:rPr>
        <w:t>仲裁费除仲裁机关另有裁决外应由败诉方负担。</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11.2.4</w:t>
      </w:r>
      <w:r>
        <w:rPr>
          <w:rFonts w:ascii="Times New Roman" w:hAnsi="Times New Roman"/>
          <w:szCs w:val="21"/>
        </w:rPr>
        <w:t>在仲裁期间，除正在进行仲裁部分外，本合同的其它部分应继续执行。</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11.3.1</w:t>
      </w:r>
      <w:r>
        <w:rPr>
          <w:rFonts w:ascii="Times New Roman" w:hAnsi="Times New Roman"/>
          <w:szCs w:val="21"/>
        </w:rPr>
        <w:t>诉讼应向甲方所在地或人民法院提起诉讼。</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11.3.2</w:t>
      </w:r>
      <w:r>
        <w:rPr>
          <w:rFonts w:ascii="Times New Roman" w:hAnsi="Times New Roman"/>
          <w:szCs w:val="21"/>
        </w:rPr>
        <w:t>诉讼费除人民法院另有判决外，应由败诉方负担。</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11.3.3</w:t>
      </w:r>
      <w:r>
        <w:rPr>
          <w:rFonts w:ascii="Times New Roman" w:hAnsi="Times New Roman"/>
          <w:szCs w:val="21"/>
        </w:rPr>
        <w:t>在诉讼期间，除正在进行诉讼部分外，本合同的其它部分应继续执行。</w:t>
      </w:r>
    </w:p>
    <w:p w:rsidR="000A7E36" w:rsidRDefault="000A7E36">
      <w:pPr>
        <w:spacing w:line="360" w:lineRule="auto"/>
        <w:ind w:firstLineChars="200" w:firstLine="420"/>
        <w:rPr>
          <w:rFonts w:ascii="Times New Roman" w:hAnsi="Times New Roman"/>
          <w:szCs w:val="21"/>
        </w:rPr>
      </w:pPr>
    </w:p>
    <w:p w:rsidR="000A7E36" w:rsidRDefault="007D34B8">
      <w:pPr>
        <w:spacing w:line="360" w:lineRule="auto"/>
        <w:ind w:firstLineChars="200" w:firstLine="422"/>
        <w:rPr>
          <w:rFonts w:ascii="Times New Roman" w:hAnsi="Times New Roman"/>
          <w:b/>
          <w:szCs w:val="21"/>
        </w:rPr>
      </w:pPr>
      <w:r>
        <w:rPr>
          <w:rFonts w:ascii="Times New Roman" w:hAnsi="Times New Roman"/>
          <w:b/>
          <w:szCs w:val="21"/>
        </w:rPr>
        <w:t xml:space="preserve">12. </w:t>
      </w:r>
      <w:r>
        <w:rPr>
          <w:rFonts w:ascii="Times New Roman" w:hAnsi="Times New Roman"/>
          <w:b/>
          <w:szCs w:val="21"/>
        </w:rPr>
        <w:t>违约终</w:t>
      </w:r>
      <w:r>
        <w:rPr>
          <w:rFonts w:ascii="Times New Roman" w:hAnsi="Times New Roman"/>
          <w:b/>
          <w:szCs w:val="21"/>
        </w:rPr>
        <w:t>止合同</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 </w:t>
      </w:r>
      <w:r>
        <w:rPr>
          <w:rFonts w:ascii="Times New Roman" w:hAnsi="Times New Roman"/>
          <w:szCs w:val="21"/>
        </w:rPr>
        <w:t>若出现如下情况，在甲方对乙方违约行为而采取的任何补救措施不受影响的情况下，甲方可向乙方发出书面通知书，提出解除部分或全部合同。自甲方发出书面通知书之日起</w:t>
      </w:r>
      <w:r>
        <w:rPr>
          <w:rFonts w:ascii="Times New Roman" w:hAnsi="Times New Roman"/>
          <w:szCs w:val="21"/>
        </w:rPr>
        <w:t>30</w:t>
      </w:r>
      <w:r>
        <w:rPr>
          <w:rFonts w:ascii="Times New Roman" w:hAnsi="Times New Roman"/>
          <w:szCs w:val="21"/>
        </w:rPr>
        <w:t>日内，乙方应支付甲方合同总金额</w:t>
      </w:r>
      <w:r>
        <w:rPr>
          <w:rFonts w:ascii="Times New Roman" w:hAnsi="Times New Roman"/>
          <w:szCs w:val="21"/>
        </w:rPr>
        <w:t>20%</w:t>
      </w:r>
      <w:r>
        <w:rPr>
          <w:rFonts w:ascii="Times New Roman" w:hAnsi="Times New Roman"/>
          <w:szCs w:val="21"/>
        </w:rPr>
        <w:t>的违约金，并根据合同执行情况返还部分或全部已收取款项。乙方支付的违约金不足以弥补甲方损失的，应继续承担赔偿责任。本合同约定的损失，包括但不限于：直接损失、调查取证费、诉讼费、律师费等。</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12.1.1 </w:t>
      </w:r>
      <w:r>
        <w:rPr>
          <w:rFonts w:ascii="Times New Roman" w:hAnsi="Times New Roman"/>
          <w:szCs w:val="21"/>
        </w:rPr>
        <w:t>乙方不履行合同业务或者履行合同义务不符合合同约定；</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12.1.2 </w:t>
      </w:r>
      <w:r>
        <w:rPr>
          <w:rFonts w:ascii="Times New Roman" w:hAnsi="Times New Roman"/>
          <w:szCs w:val="21"/>
        </w:rPr>
        <w:t>如果乙方未能在合同规定的期限或甲方同</w:t>
      </w:r>
      <w:r>
        <w:rPr>
          <w:rFonts w:ascii="Times New Roman" w:hAnsi="Times New Roman"/>
          <w:szCs w:val="21"/>
        </w:rPr>
        <w:t>意延长的期限内提供服务；</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12.1.3 </w:t>
      </w:r>
      <w:r>
        <w:rPr>
          <w:rFonts w:ascii="Times New Roman" w:hAnsi="Times New Roman"/>
          <w:szCs w:val="21"/>
        </w:rPr>
        <w:t>因乙方人员自身技术能力、经验不足等问题造成甲方发生重大紧急故障，带来重</w:t>
      </w:r>
      <w:r>
        <w:rPr>
          <w:rFonts w:ascii="Times New Roman" w:hAnsi="Times New Roman"/>
          <w:szCs w:val="21"/>
        </w:rPr>
        <w:lastRenderedPageBreak/>
        <w:t>大影响和损失的；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12.1.4 </w:t>
      </w:r>
      <w:r>
        <w:rPr>
          <w:rFonts w:ascii="Times New Roman" w:hAnsi="Times New Roman"/>
          <w:szCs w:val="21"/>
        </w:rPr>
        <w:t>乙方对重大紧急故障没有及时响应，或不能在规定时间内解决处理故障、恢复正常运行的；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12.1.5 </w:t>
      </w:r>
      <w:r>
        <w:rPr>
          <w:rFonts w:ascii="Times New Roman" w:hAnsi="Times New Roman"/>
          <w:szCs w:val="21"/>
        </w:rPr>
        <w:t>不能满足本项目技术需求的管理要求和规范，且经多次整改无明显改进的；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12.1.6 </w:t>
      </w:r>
      <w:r>
        <w:rPr>
          <w:rFonts w:ascii="Times New Roman" w:hAnsi="Times New Roman"/>
          <w:szCs w:val="21"/>
        </w:rPr>
        <w:t>在合同服务期内，同一个应用系统在升级完善、运行维护支持服务过程中，出现</w:t>
      </w:r>
      <w:r>
        <w:rPr>
          <w:rFonts w:ascii="Times New Roman" w:hAnsi="Times New Roman"/>
          <w:szCs w:val="21"/>
        </w:rPr>
        <w:t>5</w:t>
      </w:r>
      <w:r>
        <w:rPr>
          <w:rFonts w:ascii="Times New Roman" w:hAnsi="Times New Roman"/>
          <w:szCs w:val="21"/>
        </w:rPr>
        <w:t>次经甲乙双方确认的用户投诉的；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12.1.7 </w:t>
      </w:r>
      <w:r>
        <w:rPr>
          <w:rFonts w:ascii="Times New Roman" w:hAnsi="Times New Roman"/>
          <w:szCs w:val="21"/>
        </w:rPr>
        <w:t>乙方利用本项目实施过程中所产生的成果（包括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12.1.8 </w:t>
      </w:r>
      <w:r>
        <w:rPr>
          <w:rFonts w:ascii="Times New Roman" w:hAnsi="Times New Roman"/>
          <w:szCs w:val="21"/>
        </w:rPr>
        <w:t>乙方在本项目实施过程中发生违反网络安全规定行为造成不良后果的。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12.1.9 </w:t>
      </w:r>
      <w:r>
        <w:rPr>
          <w:rFonts w:ascii="Times New Roman" w:hAnsi="Times New Roman"/>
          <w:szCs w:val="21"/>
        </w:rPr>
        <w:t>乙方提供的服务侵犯甲方、第三方知识产权等合法权益的；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12.1.10 </w:t>
      </w:r>
      <w:r>
        <w:rPr>
          <w:rFonts w:ascii="Times New Roman" w:hAnsi="Times New Roman"/>
          <w:szCs w:val="21"/>
        </w:rPr>
        <w:t>乙方或乙方人员造成甲方或第三方经济损失而拒不赔偿的；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12.1.11 </w:t>
      </w:r>
      <w:r>
        <w:rPr>
          <w:rFonts w:ascii="Times New Roman" w:hAnsi="Times New Roman"/>
          <w:szCs w:val="21"/>
        </w:rPr>
        <w:t>乙方转让其应履行的合同义</w:t>
      </w:r>
      <w:r>
        <w:rPr>
          <w:rFonts w:ascii="Times New Roman" w:hAnsi="Times New Roman"/>
          <w:szCs w:val="21"/>
        </w:rPr>
        <w:t>务，或未经甲方同意采取分包方式履行合同</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12.1.12 </w:t>
      </w:r>
      <w:r>
        <w:rPr>
          <w:rFonts w:ascii="Times New Roman" w:hAnsi="Times New Roman"/>
          <w:szCs w:val="21"/>
        </w:rPr>
        <w:t>乙方有其他严重违约行为的。</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12.2 </w:t>
      </w:r>
      <w:r>
        <w:rPr>
          <w:rFonts w:ascii="Times New Roman" w:hAnsi="Times New Roman"/>
          <w:szCs w:val="21"/>
        </w:rPr>
        <w:t>如果甲方根据上述第</w:t>
      </w:r>
      <w:r>
        <w:rPr>
          <w:rFonts w:ascii="Times New Roman" w:hAnsi="Times New Roman"/>
          <w:szCs w:val="21"/>
        </w:rPr>
        <w:t>12.1</w:t>
      </w:r>
      <w:r>
        <w:rPr>
          <w:rFonts w:ascii="Times New Roman" w:hAnsi="Times New Roman"/>
          <w:szCs w:val="21"/>
        </w:rPr>
        <w:t>条的规定，终止了全部或部分合同，甲方可以适当的条件和方法购买乙方未能提供的服务，乙方应对甲方购买类似服务所超出的费用负责。同时，乙方应继续执行合同中未终止的部分。</w:t>
      </w:r>
    </w:p>
    <w:p w:rsidR="000A7E36" w:rsidRDefault="007D34B8">
      <w:pPr>
        <w:spacing w:line="360" w:lineRule="auto"/>
        <w:ind w:firstLineChars="200" w:firstLine="422"/>
        <w:rPr>
          <w:rFonts w:ascii="Times New Roman" w:hAnsi="Times New Roman"/>
          <w:b/>
          <w:szCs w:val="21"/>
        </w:rPr>
      </w:pPr>
      <w:r>
        <w:rPr>
          <w:rFonts w:ascii="Times New Roman" w:hAnsi="Times New Roman"/>
          <w:b/>
          <w:szCs w:val="21"/>
        </w:rPr>
        <w:t xml:space="preserve">13. </w:t>
      </w:r>
      <w:r>
        <w:rPr>
          <w:rFonts w:ascii="Times New Roman" w:hAnsi="Times New Roman"/>
          <w:b/>
          <w:szCs w:val="21"/>
        </w:rPr>
        <w:t>破产终止合同</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13.1 </w:t>
      </w:r>
      <w:r>
        <w:rPr>
          <w:rFonts w:ascii="Times New Roman" w:hAnsi="Times New Roman"/>
          <w:szCs w:val="21"/>
        </w:rPr>
        <w:t>如果乙方破产或无清偿能力，甲方可在任何时候以书面形式通知乙方终止合同而不给乙方补偿。</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13.2</w:t>
      </w:r>
      <w:r>
        <w:rPr>
          <w:rFonts w:ascii="Times New Roman" w:hAnsi="Times New Roman"/>
          <w:szCs w:val="21"/>
        </w:rPr>
        <w:t>该终止合同将不损害或影响甲方已经采取或将要采取的任何行动或补救措施的权力。</w:t>
      </w:r>
    </w:p>
    <w:p w:rsidR="000A7E36" w:rsidRDefault="007D34B8">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14. </w:t>
      </w:r>
      <w:r>
        <w:rPr>
          <w:rFonts w:ascii="Times New Roman" w:hAnsi="Times New Roman"/>
          <w:b/>
          <w:szCs w:val="21"/>
        </w:rPr>
        <w:t>其他情况的终</w:t>
      </w:r>
      <w:r>
        <w:rPr>
          <w:rFonts w:ascii="Times New Roman" w:hAnsi="Times New Roman"/>
          <w:b/>
          <w:szCs w:val="21"/>
        </w:rPr>
        <w:t>止合同</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14.1 </w:t>
      </w:r>
      <w:r>
        <w:rPr>
          <w:rFonts w:ascii="Times New Roman" w:hAnsi="Times New Roman"/>
          <w:szCs w:val="21"/>
        </w:rPr>
        <w:t>乙方在执行合同的过程中发生重大事故或变故，对履行合同有直接影响的，甲方可以提出终止合同而不给予乙方任何补偿。</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14.2 </w:t>
      </w:r>
      <w:r>
        <w:rPr>
          <w:rFonts w:ascii="Times New Roman" w:hAnsi="Times New Roman"/>
          <w:szCs w:val="21"/>
        </w:rPr>
        <w:t>在服务期内，由于甲方工作计划调整，推广使用新应用系统导致本项目相关服务停止的，甲方可以提出终止合同而不给予乙方任何补偿。</w:t>
      </w:r>
    </w:p>
    <w:p w:rsidR="000A7E36" w:rsidRDefault="007D34B8">
      <w:pPr>
        <w:tabs>
          <w:tab w:val="left" w:pos="700"/>
        </w:tabs>
        <w:spacing w:line="360" w:lineRule="auto"/>
        <w:ind w:firstLineChars="200" w:firstLine="422"/>
        <w:rPr>
          <w:rFonts w:ascii="Times New Roman" w:hAnsi="Times New Roman"/>
          <w:b/>
          <w:szCs w:val="21"/>
        </w:rPr>
      </w:pPr>
      <w:r>
        <w:rPr>
          <w:rFonts w:ascii="Times New Roman" w:hAnsi="Times New Roman"/>
          <w:b/>
          <w:szCs w:val="21"/>
        </w:rPr>
        <w:t xml:space="preserve">15. </w:t>
      </w:r>
      <w:r>
        <w:rPr>
          <w:rFonts w:ascii="Times New Roman" w:hAnsi="Times New Roman"/>
          <w:b/>
          <w:szCs w:val="21"/>
        </w:rPr>
        <w:t>合同修改或变更</w:t>
      </w:r>
    </w:p>
    <w:p w:rsidR="000A7E36" w:rsidRDefault="007D34B8">
      <w:pPr>
        <w:spacing w:line="360" w:lineRule="auto"/>
        <w:ind w:firstLine="482"/>
        <w:rPr>
          <w:rFonts w:ascii="Times New Roman" w:hAnsi="Times New Roman"/>
          <w:szCs w:val="21"/>
        </w:rPr>
      </w:pPr>
      <w:r>
        <w:rPr>
          <w:rFonts w:ascii="Times New Roman" w:hAnsi="Times New Roman"/>
          <w:szCs w:val="21"/>
        </w:rPr>
        <w:t xml:space="preserve">15.1 </w:t>
      </w:r>
      <w:r>
        <w:rPr>
          <w:rFonts w:ascii="Times New Roman" w:hAnsi="Times New Roman"/>
          <w:szCs w:val="21"/>
        </w:rPr>
        <w:t>合同如有未尽事宜，须经甲乙双方共同协商，做出补充约定，并签订书面补充合同或变更协议。补充合同或变更协议作为本合同的一部分，与本合同具有同等效力。</w:t>
      </w:r>
    </w:p>
    <w:p w:rsidR="000A7E36" w:rsidRDefault="007D34B8">
      <w:pPr>
        <w:topLinePunct/>
        <w:autoSpaceDE w:val="0"/>
        <w:autoSpaceDN w:val="0"/>
        <w:spacing w:line="360" w:lineRule="auto"/>
        <w:ind w:firstLineChars="200" w:firstLine="420"/>
        <w:rPr>
          <w:rFonts w:ascii="Times New Roman" w:hAnsi="Times New Roman"/>
          <w:b/>
          <w:szCs w:val="21"/>
        </w:rPr>
      </w:pPr>
      <w:r>
        <w:rPr>
          <w:rFonts w:ascii="Times New Roman" w:hAnsi="Times New Roman"/>
          <w:szCs w:val="21"/>
        </w:rPr>
        <w:t xml:space="preserve">15.2 </w:t>
      </w:r>
      <w:r>
        <w:rPr>
          <w:rFonts w:ascii="Times New Roman" w:hAnsi="Times New Roman"/>
          <w:szCs w:val="21"/>
        </w:rPr>
        <w:t>除了双方签署书面修改或变更协议，并成为本合同不可分割的一部分的情况之外，本合同的条款不得有任何变化或修改。</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15.3 </w:t>
      </w:r>
      <w:r>
        <w:rPr>
          <w:rFonts w:ascii="Times New Roman" w:hAnsi="Times New Roman"/>
          <w:szCs w:val="21"/>
        </w:rPr>
        <w:t>由于</w:t>
      </w:r>
      <w:r>
        <w:rPr>
          <w:rFonts w:ascii="Times New Roman" w:eastAsia="方正大标宋简体" w:hAnsi="Times New Roman" w:cs="Times New Roman" w:hint="eastAsia"/>
          <w:szCs w:val="21"/>
        </w:rPr>
        <w:t>甲方</w:t>
      </w:r>
      <w:r>
        <w:rPr>
          <w:rFonts w:ascii="Times New Roman" w:hAnsi="Times New Roman"/>
          <w:szCs w:val="21"/>
        </w:rPr>
        <w:t>项目统一规划等原因导致本项目停止部分服务的，甲方将启动合同变更程</w:t>
      </w:r>
      <w:r>
        <w:rPr>
          <w:rFonts w:ascii="Times New Roman" w:hAnsi="Times New Roman"/>
          <w:szCs w:val="21"/>
        </w:rPr>
        <w:lastRenderedPageBreak/>
        <w:t>序，与乙方协商变更相关合同条款。</w:t>
      </w:r>
    </w:p>
    <w:p w:rsidR="000A7E36" w:rsidRDefault="007D34B8">
      <w:pPr>
        <w:spacing w:line="360" w:lineRule="auto"/>
        <w:ind w:firstLineChars="200" w:firstLine="422"/>
        <w:rPr>
          <w:rFonts w:ascii="Times New Roman" w:hAnsi="Times New Roman"/>
          <w:b/>
          <w:szCs w:val="21"/>
        </w:rPr>
      </w:pPr>
      <w:r>
        <w:rPr>
          <w:rFonts w:ascii="Times New Roman" w:hAnsi="Times New Roman"/>
          <w:b/>
          <w:szCs w:val="21"/>
        </w:rPr>
        <w:t xml:space="preserve">16. </w:t>
      </w:r>
      <w:r>
        <w:rPr>
          <w:rFonts w:ascii="Times New Roman" w:hAnsi="Times New Roman"/>
          <w:b/>
          <w:szCs w:val="21"/>
        </w:rPr>
        <w:t>转让和分包</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16.1 </w:t>
      </w:r>
      <w:r>
        <w:rPr>
          <w:rFonts w:ascii="Times New Roman" w:hAnsi="Times New Roman"/>
          <w:szCs w:val="21"/>
        </w:rPr>
        <w:t>除甲方事先书面同意外，乙方不得部分转让或全部转让其应履行的合同义务。</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16.2 </w:t>
      </w:r>
      <w:r>
        <w:rPr>
          <w:rFonts w:ascii="Times New Roman" w:hAnsi="Times New Roman"/>
          <w:szCs w:val="21"/>
        </w:rPr>
        <w:t>未经甲方同意，乙方不得采取分包方式履行合同。经甲方同意分包履行合同的，乙方就采购项目及分包项目向甲方负责，分包供应商就分包项目承担责任。</w:t>
      </w:r>
    </w:p>
    <w:p w:rsidR="000A7E36" w:rsidRDefault="007D34B8">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17. </w:t>
      </w:r>
      <w:r>
        <w:rPr>
          <w:rFonts w:ascii="Times New Roman" w:hAnsi="Times New Roman"/>
          <w:b/>
          <w:szCs w:val="21"/>
        </w:rPr>
        <w:t>合同语言</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17.1 </w:t>
      </w:r>
      <w:r>
        <w:rPr>
          <w:rFonts w:ascii="Times New Roman" w:hAnsi="Times New Roman"/>
          <w:szCs w:val="21"/>
        </w:rPr>
        <w:t>本合同语言为中文。</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17.2 </w:t>
      </w:r>
      <w:r>
        <w:rPr>
          <w:rFonts w:ascii="Times New Roman" w:hAnsi="Times New Roman"/>
          <w:szCs w:val="21"/>
        </w:rPr>
        <w:t>双方交换的与合同有关的信件和其他文件应用合同语言书写。</w:t>
      </w:r>
    </w:p>
    <w:p w:rsidR="000A7E36" w:rsidRDefault="007D34B8">
      <w:pPr>
        <w:spacing w:line="360" w:lineRule="auto"/>
        <w:ind w:firstLineChars="200" w:firstLine="422"/>
        <w:rPr>
          <w:rFonts w:ascii="Times New Roman" w:hAnsi="Times New Roman"/>
          <w:b/>
          <w:szCs w:val="21"/>
        </w:rPr>
      </w:pPr>
      <w:r>
        <w:rPr>
          <w:rFonts w:ascii="Times New Roman" w:hAnsi="Times New Roman"/>
          <w:b/>
          <w:szCs w:val="21"/>
        </w:rPr>
        <w:t xml:space="preserve">18. </w:t>
      </w:r>
      <w:r>
        <w:rPr>
          <w:rFonts w:ascii="Times New Roman" w:hAnsi="Times New Roman"/>
          <w:b/>
          <w:szCs w:val="21"/>
        </w:rPr>
        <w:t>适用法律</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18.1 </w:t>
      </w:r>
      <w:r>
        <w:rPr>
          <w:rFonts w:ascii="Times New Roman" w:hAnsi="Times New Roman"/>
          <w:szCs w:val="21"/>
        </w:rPr>
        <w:t>本合同按照中华人民共和国现行法律进行解释。</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18.2 </w:t>
      </w:r>
      <w:r>
        <w:rPr>
          <w:rFonts w:ascii="Times New Roman" w:hAnsi="Times New Roman"/>
          <w:szCs w:val="21"/>
        </w:rPr>
        <w:t>本合同的履行、违约责任和解决争议的方法等适用《中华人民共和国民法典（合同编）》。</w:t>
      </w:r>
    </w:p>
    <w:p w:rsidR="000A7E36" w:rsidRDefault="007D34B8">
      <w:pPr>
        <w:topLinePunct/>
        <w:autoSpaceDE w:val="0"/>
        <w:autoSpaceDN w:val="0"/>
        <w:spacing w:line="360" w:lineRule="auto"/>
        <w:ind w:firstLineChars="200" w:firstLine="422"/>
        <w:rPr>
          <w:rFonts w:ascii="Times New Roman" w:hAnsi="Times New Roman"/>
          <w:b/>
          <w:szCs w:val="21"/>
        </w:rPr>
      </w:pPr>
      <w:r>
        <w:rPr>
          <w:rFonts w:ascii="Times New Roman" w:hAnsi="Times New Roman"/>
          <w:b/>
          <w:szCs w:val="21"/>
        </w:rPr>
        <w:t xml:space="preserve">19. </w:t>
      </w:r>
      <w:r>
        <w:rPr>
          <w:rFonts w:ascii="Times New Roman" w:hAnsi="Times New Roman"/>
          <w:b/>
          <w:szCs w:val="21"/>
        </w:rPr>
        <w:t>税费</w:t>
      </w:r>
    </w:p>
    <w:p w:rsidR="000A7E36" w:rsidRDefault="007D34B8">
      <w:pPr>
        <w:topLinePunct/>
        <w:autoSpaceDE w:val="0"/>
        <w:autoSpaceDN w:val="0"/>
        <w:spacing w:line="360" w:lineRule="auto"/>
        <w:ind w:firstLineChars="200" w:firstLine="420"/>
        <w:rPr>
          <w:rFonts w:ascii="Times New Roman" w:hAnsi="Times New Roman"/>
          <w:szCs w:val="21"/>
        </w:rPr>
      </w:pPr>
      <w:r>
        <w:rPr>
          <w:rFonts w:ascii="Times New Roman" w:hAnsi="Times New Roman"/>
          <w:szCs w:val="21"/>
        </w:rPr>
        <w:t xml:space="preserve">19.1 </w:t>
      </w:r>
      <w:r>
        <w:rPr>
          <w:rFonts w:ascii="Times New Roman" w:hAnsi="Times New Roman"/>
          <w:szCs w:val="21"/>
        </w:rPr>
        <w:t>合同服务的所有税费均已包含于合同价中，甲方不再另行支付。</w:t>
      </w:r>
    </w:p>
    <w:p w:rsidR="000A7E36" w:rsidRDefault="007D34B8">
      <w:pPr>
        <w:tabs>
          <w:tab w:val="left" w:pos="700"/>
        </w:tabs>
        <w:spacing w:line="360" w:lineRule="auto"/>
        <w:ind w:firstLineChars="200" w:firstLine="422"/>
        <w:rPr>
          <w:rFonts w:ascii="Times New Roman" w:hAnsi="Times New Roman"/>
          <w:b/>
          <w:szCs w:val="21"/>
        </w:rPr>
      </w:pPr>
      <w:r>
        <w:rPr>
          <w:rFonts w:ascii="Times New Roman" w:hAnsi="Times New Roman"/>
          <w:b/>
          <w:szCs w:val="21"/>
        </w:rPr>
        <w:t xml:space="preserve">20. </w:t>
      </w:r>
      <w:r>
        <w:rPr>
          <w:rFonts w:ascii="Times New Roman" w:hAnsi="Times New Roman"/>
          <w:b/>
          <w:szCs w:val="21"/>
        </w:rPr>
        <w:t>合同生效</w:t>
      </w:r>
    </w:p>
    <w:p w:rsidR="000A7E36" w:rsidRDefault="007D34B8">
      <w:pPr>
        <w:spacing w:line="360" w:lineRule="auto"/>
        <w:ind w:firstLineChars="200" w:firstLine="420"/>
        <w:rPr>
          <w:rFonts w:ascii="Times New Roman" w:hAnsi="Times New Roman"/>
          <w:szCs w:val="21"/>
        </w:rPr>
      </w:pPr>
      <w:r>
        <w:rPr>
          <w:rFonts w:ascii="Times New Roman" w:hAnsi="Times New Roman"/>
          <w:szCs w:val="21"/>
        </w:rPr>
        <w:t xml:space="preserve">20.1 </w:t>
      </w:r>
      <w:r>
        <w:rPr>
          <w:rFonts w:ascii="Times New Roman" w:hAnsi="Times New Roman"/>
          <w:szCs w:val="21"/>
        </w:rPr>
        <w:t>本合同一式</w:t>
      </w:r>
      <w:r>
        <w:rPr>
          <w:rFonts w:ascii="Times New Roman" w:hAnsi="Times New Roman" w:hint="eastAsia"/>
          <w:szCs w:val="21"/>
        </w:rPr>
        <w:t>六</w:t>
      </w:r>
      <w:r>
        <w:rPr>
          <w:rFonts w:ascii="Times New Roman" w:hAnsi="Times New Roman"/>
          <w:szCs w:val="21"/>
        </w:rPr>
        <w:t>份，由甲乙双方法定代表人或被授权人签字并盖章后生效。</w:t>
      </w:r>
    </w:p>
    <w:p w:rsidR="000A7E36" w:rsidRDefault="000A7E36">
      <w:pPr>
        <w:spacing w:line="360" w:lineRule="auto"/>
        <w:rPr>
          <w:rFonts w:ascii="Times New Roman" w:hAnsi="Times New Roman"/>
          <w:szCs w:val="21"/>
        </w:rPr>
        <w:sectPr w:rsidR="000A7E36">
          <w:pgSz w:w="11907" w:h="16839"/>
          <w:pgMar w:top="1440" w:right="1746" w:bottom="1440" w:left="1746" w:header="1148" w:footer="709" w:gutter="0"/>
          <w:cols w:space="720"/>
          <w:docGrid w:linePitch="360"/>
        </w:sectPr>
      </w:pPr>
    </w:p>
    <w:p w:rsidR="000A7E36" w:rsidRDefault="007D34B8">
      <w:pPr>
        <w:topLinePunct/>
        <w:autoSpaceDE w:val="0"/>
        <w:autoSpaceDN w:val="0"/>
        <w:spacing w:line="360" w:lineRule="auto"/>
        <w:jc w:val="center"/>
        <w:rPr>
          <w:rFonts w:ascii="宋体" w:hAnsi="宋体" w:cs="宋体"/>
          <w:b/>
          <w:sz w:val="24"/>
          <w:szCs w:val="24"/>
        </w:rPr>
      </w:pPr>
      <w:r>
        <w:rPr>
          <w:rFonts w:ascii="宋体" w:hAnsi="宋体" w:cs="宋体" w:hint="eastAsia"/>
          <w:b/>
          <w:sz w:val="24"/>
          <w:szCs w:val="24"/>
        </w:rPr>
        <w:lastRenderedPageBreak/>
        <w:t>三</w:t>
      </w:r>
      <w:r>
        <w:rPr>
          <w:rFonts w:ascii="宋体" w:hAnsi="宋体" w:cs="宋体" w:hint="eastAsia"/>
          <w:b/>
          <w:sz w:val="24"/>
          <w:szCs w:val="24"/>
        </w:rPr>
        <w:t xml:space="preserve">   </w:t>
      </w:r>
      <w:r>
        <w:rPr>
          <w:rFonts w:ascii="宋体" w:hAnsi="宋体" w:cs="宋体" w:hint="eastAsia"/>
          <w:b/>
          <w:sz w:val="24"/>
          <w:szCs w:val="24"/>
        </w:rPr>
        <w:t>招标（采购）文件及投标（响应）文件（如有必要，</w:t>
      </w:r>
      <w:r>
        <w:rPr>
          <w:rFonts w:ascii="宋体" w:hAnsi="宋体" w:cs="宋体" w:hint="eastAsia"/>
          <w:b/>
          <w:sz w:val="24"/>
          <w:szCs w:val="24"/>
        </w:rPr>
        <w:t>可另附）</w:t>
      </w:r>
    </w:p>
    <w:p w:rsidR="000A7E36" w:rsidRDefault="007D34B8">
      <w:pPr>
        <w:spacing w:line="360" w:lineRule="auto"/>
        <w:jc w:val="center"/>
        <w:rPr>
          <w:sz w:val="24"/>
          <w:szCs w:val="24"/>
        </w:rPr>
      </w:pPr>
      <w:r>
        <w:rPr>
          <w:rFonts w:ascii="宋体" w:hAnsi="宋体" w:cs="宋体" w:hint="eastAsia"/>
          <w:sz w:val="24"/>
        </w:rPr>
        <w:br w:type="page"/>
      </w:r>
      <w:r>
        <w:rPr>
          <w:rFonts w:ascii="宋体" w:hAnsi="宋体" w:cs="宋体" w:hint="eastAsia"/>
          <w:b/>
          <w:sz w:val="24"/>
          <w:szCs w:val="24"/>
        </w:rPr>
        <w:lastRenderedPageBreak/>
        <w:t>四</w:t>
      </w:r>
      <w:r>
        <w:rPr>
          <w:rFonts w:ascii="宋体" w:hAnsi="宋体" w:cs="宋体" w:hint="eastAsia"/>
          <w:b/>
          <w:sz w:val="24"/>
          <w:szCs w:val="24"/>
        </w:rPr>
        <w:t xml:space="preserve">   </w:t>
      </w:r>
      <w:r>
        <w:rPr>
          <w:rFonts w:ascii="宋体" w:hAnsi="宋体" w:cs="宋体" w:hint="eastAsia"/>
          <w:b/>
          <w:sz w:val="24"/>
          <w:szCs w:val="24"/>
        </w:rPr>
        <w:t>报价表（总报价表和分项报价表，如有需要可另附）</w:t>
      </w:r>
    </w:p>
    <w:p w:rsidR="000A7E36" w:rsidRDefault="007D34B8">
      <w:pPr>
        <w:spacing w:line="360" w:lineRule="auto"/>
        <w:ind w:firstLine="480"/>
        <w:jc w:val="center"/>
        <w:rPr>
          <w:rFonts w:ascii="宋体" w:eastAsia="宋体" w:hAnsi="宋体" w:cs="宋体"/>
          <w:b/>
          <w:szCs w:val="21"/>
        </w:rPr>
      </w:pPr>
      <w:r>
        <w:br w:type="page"/>
      </w:r>
    </w:p>
    <w:p w:rsidR="000A7E36" w:rsidRDefault="000A7E36">
      <w:pPr>
        <w:rPr>
          <w:rFonts w:ascii="Calibri" w:eastAsia="宋体" w:hAnsi="Calibri" w:cs="Times New Roman"/>
        </w:rPr>
      </w:pPr>
    </w:p>
    <w:p w:rsidR="000A7E36" w:rsidRDefault="007D34B8">
      <w:pPr>
        <w:pStyle w:val="ac"/>
        <w:rPr>
          <w:rFonts w:eastAsiaTheme="minorEastAsia"/>
        </w:rPr>
      </w:pPr>
      <w:bookmarkStart w:id="14" w:name="_Toc132880668"/>
      <w:r>
        <w:rPr>
          <w:rFonts w:hint="eastAsia"/>
        </w:rPr>
        <w:t>第五章　响应文件格式</w:t>
      </w:r>
      <w:bookmarkEnd w:id="14"/>
    </w:p>
    <w:p w:rsidR="000A7E36" w:rsidRDefault="000A7E36"/>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供应商必须按下列文本格式，如实提供具有法律效力的资格证明文件和真实有效的其他文件资料，任何不按下列文本格式提供或有实质性变更将由供应商承担风险。</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供应商应严格按照本章规定填写和提交全部格式文件以及其他有关资料，混乱的编排导致响应文件被误读或查找不到，后果由供应商承担。</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所附表格中要求回答的全部问题和信息都必须正面回答。</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资格声明文件的签字人应保证全部声明和问题的回答是真实的和准确的。</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磋商小组将应用供应商提交的资料并根据自己的判断，决定供应商履行合同的合格性及能力。</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全部文件应按供应商须知中规定的语言提交。</w:t>
      </w:r>
    </w:p>
    <w:p w:rsidR="000A7E36" w:rsidRDefault="007D34B8">
      <w:pPr>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以下格式文件为要求填写内容的固定格式，供应商不得擅自修改格式，其他未提供格式的文件和资料由供应商自行设计编制格式填写。</w:t>
      </w:r>
    </w:p>
    <w:p w:rsidR="000A7E36" w:rsidRDefault="000A7E36" w:rsidP="007D34B8">
      <w:pPr>
        <w:adjustRightInd w:val="0"/>
        <w:snapToGrid w:val="0"/>
        <w:spacing w:beforeLines="20" w:after="4" w:line="360" w:lineRule="auto"/>
        <w:ind w:firstLineChars="200" w:firstLine="422"/>
        <w:jc w:val="center"/>
        <w:rPr>
          <w:rFonts w:ascii="Times New Roman" w:eastAsia="宋体" w:hAnsi="Times New Roman" w:cs="Times New Roman"/>
          <w:b/>
          <w:bCs/>
        </w:rPr>
      </w:pPr>
    </w:p>
    <w:p w:rsidR="000A7E36" w:rsidRDefault="000A7E36">
      <w:pPr>
        <w:ind w:firstLineChars="200" w:firstLine="422"/>
        <w:jc w:val="center"/>
        <w:rPr>
          <w:rFonts w:ascii="Times New Roman" w:eastAsia="宋体" w:hAnsi="Times New Roman" w:cs="Times New Roman"/>
          <w:b/>
          <w:bCs/>
        </w:rPr>
      </w:pPr>
    </w:p>
    <w:p w:rsidR="000A7E36" w:rsidRDefault="000A7E36">
      <w:pPr>
        <w:rPr>
          <w:rFonts w:ascii="Times New Roman" w:eastAsia="宋体" w:hAnsi="Times New Roman" w:cs="Times New Roman"/>
        </w:rPr>
      </w:pPr>
    </w:p>
    <w:p w:rsidR="000A7E36" w:rsidRDefault="000A7E36">
      <w:pPr>
        <w:rPr>
          <w:rFonts w:ascii="Times New Roman" w:eastAsia="宋体" w:hAnsi="Times New Roman" w:cs="Times New Roman"/>
          <w:b/>
          <w:bCs/>
        </w:rPr>
      </w:pPr>
    </w:p>
    <w:p w:rsidR="000A7E36" w:rsidRDefault="007D34B8">
      <w:pPr>
        <w:adjustRightInd w:val="0"/>
        <w:snapToGrid w:val="0"/>
        <w:spacing w:line="360" w:lineRule="auto"/>
        <w:jc w:val="center"/>
        <w:rPr>
          <w:rFonts w:ascii="Calibri" w:eastAsia="宋体" w:hAnsi="Calibri" w:cs="Times New Roman"/>
          <w:b/>
          <w:bCs/>
        </w:rPr>
      </w:pPr>
      <w:r>
        <w:rPr>
          <w:rFonts w:ascii="Calibri" w:eastAsia="宋体" w:hAnsi="Calibri" w:cs="Times New Roman" w:hint="eastAsia"/>
          <w:b/>
          <w:bCs/>
        </w:rPr>
        <w:br w:type="page"/>
      </w:r>
    </w:p>
    <w:p w:rsidR="000A7E36" w:rsidRDefault="000A7E36">
      <w:pPr>
        <w:spacing w:line="600" w:lineRule="auto"/>
        <w:jc w:val="center"/>
        <w:rPr>
          <w:rFonts w:ascii="宋体" w:eastAsia="宋体" w:hAnsi="宋体" w:cs="Times New Roman"/>
          <w:b/>
          <w:kern w:val="0"/>
          <w:sz w:val="44"/>
          <w:szCs w:val="44"/>
        </w:rPr>
      </w:pPr>
    </w:p>
    <w:p w:rsidR="000A7E36" w:rsidRDefault="000A7E36">
      <w:pPr>
        <w:rPr>
          <w:rFonts w:ascii="宋体" w:eastAsia="宋体" w:hAnsi="宋体" w:cs="Times New Roman"/>
          <w:b/>
          <w:kern w:val="0"/>
          <w:sz w:val="44"/>
          <w:szCs w:val="44"/>
        </w:rPr>
      </w:pPr>
    </w:p>
    <w:p w:rsidR="000A7E36" w:rsidRDefault="000A7E36">
      <w:pPr>
        <w:rPr>
          <w:rFonts w:ascii="Calibri" w:eastAsia="宋体" w:hAnsi="Calibri" w:cs="Times New Roman"/>
        </w:rPr>
      </w:pPr>
    </w:p>
    <w:p w:rsidR="000A7E36" w:rsidRDefault="007D34B8">
      <w:pPr>
        <w:spacing w:line="600" w:lineRule="auto"/>
        <w:jc w:val="center"/>
        <w:rPr>
          <w:rFonts w:ascii="华文中宋" w:eastAsia="华文中宋" w:hAnsi="华文中宋" w:cs="华文中宋"/>
          <w:bCs/>
          <w:kern w:val="0"/>
          <w:sz w:val="32"/>
          <w:szCs w:val="32"/>
        </w:rPr>
      </w:pPr>
      <w:r>
        <w:rPr>
          <w:rFonts w:ascii="华文中宋" w:eastAsia="华文中宋" w:hAnsi="华文中宋" w:cs="华文中宋" w:hint="eastAsia"/>
          <w:bCs/>
          <w:kern w:val="0"/>
          <w:sz w:val="32"/>
          <w:szCs w:val="32"/>
        </w:rPr>
        <w:t>响</w:t>
      </w:r>
      <w:r>
        <w:rPr>
          <w:rFonts w:ascii="华文中宋" w:eastAsia="华文中宋" w:hAnsi="华文中宋" w:cs="华文中宋" w:hint="eastAsia"/>
          <w:bCs/>
          <w:kern w:val="0"/>
          <w:sz w:val="32"/>
          <w:szCs w:val="32"/>
        </w:rPr>
        <w:t xml:space="preserve">  </w:t>
      </w:r>
      <w:r>
        <w:rPr>
          <w:rFonts w:ascii="华文中宋" w:eastAsia="华文中宋" w:hAnsi="华文中宋" w:cs="华文中宋" w:hint="eastAsia"/>
          <w:bCs/>
          <w:kern w:val="0"/>
          <w:sz w:val="32"/>
          <w:szCs w:val="32"/>
        </w:rPr>
        <w:t>应</w:t>
      </w:r>
      <w:r>
        <w:rPr>
          <w:rFonts w:ascii="华文中宋" w:eastAsia="华文中宋" w:hAnsi="华文中宋" w:cs="华文中宋" w:hint="eastAsia"/>
          <w:bCs/>
          <w:kern w:val="0"/>
          <w:sz w:val="32"/>
          <w:szCs w:val="32"/>
        </w:rPr>
        <w:t xml:space="preserve">  </w:t>
      </w:r>
      <w:r>
        <w:rPr>
          <w:rFonts w:ascii="华文中宋" w:eastAsia="华文中宋" w:hAnsi="华文中宋" w:cs="华文中宋" w:hint="eastAsia"/>
          <w:bCs/>
          <w:kern w:val="0"/>
          <w:sz w:val="32"/>
          <w:szCs w:val="32"/>
        </w:rPr>
        <w:t>文</w:t>
      </w:r>
      <w:r>
        <w:rPr>
          <w:rFonts w:ascii="华文中宋" w:eastAsia="华文中宋" w:hAnsi="华文中宋" w:cs="华文中宋" w:hint="eastAsia"/>
          <w:bCs/>
          <w:kern w:val="0"/>
          <w:sz w:val="32"/>
          <w:szCs w:val="32"/>
        </w:rPr>
        <w:t xml:space="preserve">  </w:t>
      </w:r>
      <w:r>
        <w:rPr>
          <w:rFonts w:ascii="华文中宋" w:eastAsia="华文中宋" w:hAnsi="华文中宋" w:cs="华文中宋" w:hint="eastAsia"/>
          <w:bCs/>
          <w:kern w:val="0"/>
          <w:sz w:val="32"/>
          <w:szCs w:val="32"/>
        </w:rPr>
        <w:t>件</w:t>
      </w:r>
    </w:p>
    <w:p w:rsidR="000A7E36" w:rsidRDefault="007D34B8">
      <w:pPr>
        <w:spacing w:line="600" w:lineRule="auto"/>
        <w:jc w:val="center"/>
        <w:rPr>
          <w:rFonts w:ascii="华文中宋" w:eastAsia="华文中宋" w:hAnsi="华文中宋" w:cs="华文中宋"/>
          <w:bCs/>
          <w:kern w:val="0"/>
          <w:sz w:val="32"/>
          <w:szCs w:val="32"/>
        </w:rPr>
      </w:pPr>
      <w:r>
        <w:rPr>
          <w:rFonts w:ascii="华文中宋" w:eastAsia="华文中宋" w:hAnsi="华文中宋" w:cs="华文中宋" w:hint="eastAsia"/>
          <w:bCs/>
          <w:kern w:val="0"/>
          <w:sz w:val="32"/>
          <w:szCs w:val="32"/>
        </w:rPr>
        <w:t>商务部分</w:t>
      </w:r>
    </w:p>
    <w:p w:rsidR="000A7E36" w:rsidRDefault="000A7E36">
      <w:pPr>
        <w:spacing w:line="360" w:lineRule="auto"/>
        <w:jc w:val="center"/>
        <w:rPr>
          <w:rFonts w:ascii="宋体" w:eastAsia="宋体" w:hAnsi="宋体" w:cs="Times New Roman"/>
          <w:kern w:val="0"/>
          <w:sz w:val="32"/>
          <w:szCs w:val="32"/>
        </w:rPr>
      </w:pPr>
    </w:p>
    <w:p w:rsidR="000A7E36" w:rsidRDefault="007D34B8">
      <w:pPr>
        <w:spacing w:line="360" w:lineRule="auto"/>
        <w:jc w:val="center"/>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（填写正本或副本）</w:t>
      </w:r>
    </w:p>
    <w:p w:rsidR="000A7E36" w:rsidRDefault="000A7E36">
      <w:pPr>
        <w:spacing w:line="360" w:lineRule="auto"/>
        <w:ind w:firstLineChars="200" w:firstLine="480"/>
        <w:jc w:val="center"/>
        <w:rPr>
          <w:rFonts w:ascii="方正小标宋简体" w:eastAsia="方正小标宋简体" w:hAnsi="方正小标宋简体" w:cs="方正小标宋简体"/>
          <w:bCs/>
          <w:kern w:val="0"/>
          <w:sz w:val="24"/>
          <w:szCs w:val="24"/>
        </w:rPr>
      </w:pPr>
    </w:p>
    <w:p w:rsidR="000A7E36" w:rsidRDefault="000A7E36">
      <w:pPr>
        <w:rPr>
          <w:rFonts w:ascii="方正小标宋简体" w:eastAsia="方正小标宋简体" w:hAnsi="方正小标宋简体" w:cs="方正小标宋简体"/>
          <w:bCs/>
          <w:kern w:val="0"/>
          <w:sz w:val="24"/>
          <w:szCs w:val="24"/>
        </w:rPr>
      </w:pPr>
    </w:p>
    <w:p w:rsidR="000A7E36" w:rsidRDefault="000A7E36">
      <w:pPr>
        <w:rPr>
          <w:rFonts w:ascii="方正小标宋简体" w:eastAsia="方正小标宋简体" w:hAnsi="方正小标宋简体" w:cs="方正小标宋简体"/>
          <w:bCs/>
          <w:kern w:val="0"/>
          <w:sz w:val="24"/>
          <w:szCs w:val="24"/>
        </w:rPr>
      </w:pPr>
    </w:p>
    <w:p w:rsidR="000A7E36" w:rsidRDefault="000A7E36">
      <w:pPr>
        <w:rPr>
          <w:rFonts w:ascii="方正小标宋简体" w:eastAsia="方正小标宋简体" w:hAnsi="方正小标宋简体" w:cs="方正小标宋简体"/>
          <w:bCs/>
          <w:kern w:val="0"/>
          <w:sz w:val="24"/>
          <w:szCs w:val="24"/>
        </w:rPr>
      </w:pPr>
    </w:p>
    <w:p w:rsidR="000A7E36" w:rsidRDefault="000A7E36">
      <w:pPr>
        <w:rPr>
          <w:rFonts w:ascii="Calibri" w:eastAsia="宋体" w:hAnsi="Calibri" w:cs="Times New Roman"/>
        </w:rPr>
      </w:pP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项目名称：</w:t>
      </w: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项目编号：</w:t>
      </w: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所投采购包：</w:t>
      </w:r>
    </w:p>
    <w:p w:rsidR="000A7E36" w:rsidRDefault="000A7E36">
      <w:pPr>
        <w:spacing w:line="360" w:lineRule="auto"/>
        <w:ind w:leftChars="700" w:left="1470" w:firstLineChars="200" w:firstLine="480"/>
        <w:jc w:val="center"/>
        <w:rPr>
          <w:rFonts w:ascii="方正小标宋简体" w:eastAsia="方正小标宋简体" w:hAnsi="方正小标宋简体" w:cs="方正小标宋简体"/>
          <w:bCs/>
          <w:kern w:val="0"/>
          <w:sz w:val="24"/>
          <w:szCs w:val="24"/>
        </w:rPr>
      </w:pP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供应商：</w:t>
      </w: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日</w:t>
      </w:r>
      <w:r>
        <w:rPr>
          <w:rFonts w:ascii="方正小标宋简体" w:eastAsia="方正小标宋简体" w:hAnsi="方正小标宋简体" w:cs="方正小标宋简体" w:hint="eastAsia"/>
          <w:bCs/>
          <w:kern w:val="0"/>
          <w:sz w:val="24"/>
          <w:szCs w:val="24"/>
        </w:rPr>
        <w:t xml:space="preserve">  </w:t>
      </w:r>
      <w:r>
        <w:rPr>
          <w:rFonts w:ascii="方正小标宋简体" w:eastAsia="方正小标宋简体" w:hAnsi="方正小标宋简体" w:cs="方正小标宋简体" w:hint="eastAsia"/>
          <w:bCs/>
          <w:kern w:val="0"/>
          <w:sz w:val="24"/>
          <w:szCs w:val="24"/>
        </w:rPr>
        <w:t>期：</w:t>
      </w:r>
    </w:p>
    <w:p w:rsidR="000A7E36" w:rsidRDefault="007D34B8">
      <w:pPr>
        <w:widowControl/>
        <w:jc w:val="center"/>
        <w:rPr>
          <w:rFonts w:ascii="Times New Roman" w:eastAsia="宋体" w:hAnsi="Times New Roman" w:cs="Times New Roman"/>
          <w:b/>
          <w:bCs/>
          <w:sz w:val="28"/>
          <w:szCs w:val="28"/>
        </w:rPr>
      </w:pPr>
      <w:r>
        <w:rPr>
          <w:rFonts w:ascii="宋体" w:eastAsia="宋体" w:hAnsi="宋体" w:cs="宋体"/>
          <w:b/>
          <w:bCs/>
          <w:sz w:val="36"/>
          <w:szCs w:val="36"/>
        </w:rPr>
        <w:br w:type="page"/>
      </w:r>
      <w:r>
        <w:rPr>
          <w:rFonts w:ascii="Times New Roman" w:eastAsia="宋体" w:hAnsi="Times New Roman" w:cs="Times New Roman"/>
          <w:b/>
          <w:bCs/>
          <w:sz w:val="28"/>
          <w:szCs w:val="28"/>
        </w:rPr>
        <w:lastRenderedPageBreak/>
        <w:t>格式</w:t>
      </w:r>
      <w:r>
        <w:rPr>
          <w:rFonts w:ascii="Times New Roman" w:eastAsia="宋体" w:hAnsi="Times New Roman" w:cs="Times New Roman"/>
          <w:b/>
          <w:bCs/>
          <w:sz w:val="28"/>
          <w:szCs w:val="28"/>
        </w:rPr>
        <w:t xml:space="preserve">1  </w:t>
      </w:r>
      <w:r>
        <w:rPr>
          <w:rFonts w:ascii="Times New Roman" w:eastAsia="宋体" w:hAnsi="Times New Roman" w:cs="Times New Roman"/>
          <w:b/>
          <w:bCs/>
          <w:sz w:val="28"/>
          <w:szCs w:val="28"/>
        </w:rPr>
        <w:t>授权委托书</w:t>
      </w:r>
    </w:p>
    <w:p w:rsidR="000A7E36" w:rsidRDefault="007D34B8">
      <w:pPr>
        <w:adjustRightInd w:val="0"/>
        <w:snapToGrid w:val="0"/>
        <w:spacing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1-1</w:t>
      </w:r>
      <w:r>
        <w:rPr>
          <w:rFonts w:ascii="Times New Roman" w:eastAsia="宋体" w:hAnsi="Times New Roman" w:cs="Times New Roman"/>
          <w:b/>
          <w:bCs/>
          <w:sz w:val="28"/>
          <w:szCs w:val="28"/>
        </w:rPr>
        <w:t>法定代表人授权委托书</w:t>
      </w:r>
    </w:p>
    <w:p w:rsidR="000A7E36" w:rsidRDefault="007D34B8">
      <w:pPr>
        <w:adjustRightInd w:val="0"/>
        <w:snapToGrid w:val="0"/>
        <w:spacing w:line="360" w:lineRule="auto"/>
        <w:jc w:val="center"/>
        <w:rPr>
          <w:rFonts w:ascii="宋体" w:eastAsia="宋体" w:hAnsi="宋体" w:cs="宋体"/>
          <w:szCs w:val="21"/>
        </w:rPr>
      </w:pPr>
      <w:r>
        <w:rPr>
          <w:rFonts w:ascii="宋体" w:eastAsia="宋体" w:hAnsi="宋体" w:cs="宋体"/>
          <w:szCs w:val="21"/>
        </w:rPr>
        <w:t>(</w:t>
      </w:r>
      <w:r>
        <w:rPr>
          <w:rFonts w:ascii="宋体" w:eastAsia="宋体" w:hAnsi="宋体" w:cs="宋体" w:hint="eastAsia"/>
          <w:szCs w:val="21"/>
        </w:rPr>
        <w:t>适用于授权代表参加磋商</w:t>
      </w:r>
      <w:r>
        <w:rPr>
          <w:rFonts w:ascii="宋体" w:eastAsia="宋体" w:hAnsi="宋体" w:cs="宋体"/>
          <w:szCs w:val="21"/>
        </w:rPr>
        <w:t>)</w:t>
      </w:r>
    </w:p>
    <w:p w:rsidR="000A7E36" w:rsidRDefault="000A7E36">
      <w:pPr>
        <w:rPr>
          <w:rFonts w:ascii="Times New Roman" w:eastAsia="仿宋_GB2312" w:hAnsi="Times New Roman" w:cs="Courier New"/>
          <w:szCs w:val="21"/>
        </w:rPr>
      </w:pPr>
    </w:p>
    <w:p w:rsidR="000A7E36" w:rsidRDefault="007D34B8">
      <w:pPr>
        <w:spacing w:line="360" w:lineRule="auto"/>
        <w:rPr>
          <w:rFonts w:ascii="宋体" w:eastAsia="宋体" w:hAnsi="宋体" w:cs="Courier New"/>
          <w:szCs w:val="21"/>
        </w:rPr>
      </w:pPr>
      <w:r>
        <w:rPr>
          <w:rFonts w:ascii="宋体" w:eastAsia="宋体" w:hAnsi="宋体" w:cs="Courier New"/>
          <w:szCs w:val="21"/>
        </w:rPr>
        <w:t>致</w:t>
      </w:r>
      <w:r>
        <w:rPr>
          <w:rFonts w:ascii="宋体" w:eastAsia="宋体" w:hAnsi="宋体" w:cs="Courier New"/>
          <w:szCs w:val="21"/>
        </w:rPr>
        <w:t>____________(</w:t>
      </w:r>
      <w:r>
        <w:rPr>
          <w:rFonts w:ascii="宋体" w:eastAsia="宋体" w:hAnsi="宋体" w:cs="Courier New"/>
          <w:szCs w:val="21"/>
        </w:rPr>
        <w:t>采购人或采购代理机构</w:t>
      </w:r>
      <w:r>
        <w:rPr>
          <w:rFonts w:ascii="宋体" w:eastAsia="宋体" w:hAnsi="宋体" w:cs="Courier New"/>
          <w:szCs w:val="21"/>
        </w:rPr>
        <w:t>)</w:t>
      </w:r>
      <w:r>
        <w:rPr>
          <w:rFonts w:ascii="宋体" w:eastAsia="宋体" w:hAnsi="宋体" w:cs="Courier New"/>
          <w:szCs w:val="21"/>
        </w:rPr>
        <w:t>：</w:t>
      </w:r>
    </w:p>
    <w:p w:rsidR="000A7E36" w:rsidRDefault="007D34B8">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本授权书声明：注册于</w:t>
      </w:r>
      <w:r>
        <w:rPr>
          <w:rFonts w:ascii="宋体" w:eastAsia="宋体" w:hAnsi="宋体" w:cs="宋体" w:hint="eastAsia"/>
          <w:szCs w:val="21"/>
        </w:rPr>
        <w:t xml:space="preserve">___________ </w:t>
      </w:r>
      <w:r>
        <w:rPr>
          <w:rFonts w:ascii="宋体" w:eastAsia="宋体" w:hAnsi="宋体" w:cs="宋体" w:hint="eastAsia"/>
          <w:szCs w:val="21"/>
        </w:rPr>
        <w:t>（供应商住址）的</w:t>
      </w:r>
      <w:r>
        <w:rPr>
          <w:rFonts w:ascii="宋体" w:eastAsia="宋体" w:hAnsi="宋体" w:cs="宋体" w:hint="eastAsia"/>
          <w:szCs w:val="21"/>
        </w:rPr>
        <w:t>___________</w:t>
      </w:r>
      <w:r>
        <w:rPr>
          <w:rFonts w:ascii="宋体" w:eastAsia="宋体" w:hAnsi="宋体" w:cs="宋体" w:hint="eastAsia"/>
          <w:szCs w:val="21"/>
        </w:rPr>
        <w:t>（供应商名称）法定代表人</w:t>
      </w:r>
      <w:r>
        <w:rPr>
          <w:rFonts w:ascii="宋体" w:eastAsia="宋体" w:hAnsi="宋体" w:cs="宋体" w:hint="eastAsia"/>
          <w:szCs w:val="21"/>
        </w:rPr>
        <w:t>_______</w:t>
      </w:r>
      <w:r>
        <w:rPr>
          <w:rFonts w:ascii="宋体" w:eastAsia="宋体" w:hAnsi="宋体" w:cs="宋体" w:hint="eastAsia"/>
          <w:szCs w:val="21"/>
        </w:rPr>
        <w:t>（姓名、职务）代表本公司授权</w:t>
      </w:r>
      <w:r>
        <w:rPr>
          <w:rFonts w:ascii="宋体" w:eastAsia="宋体" w:hAnsi="宋体" w:cs="宋体" w:hint="eastAsia"/>
          <w:szCs w:val="21"/>
        </w:rPr>
        <w:t>_______</w:t>
      </w:r>
      <w:r>
        <w:rPr>
          <w:rFonts w:ascii="宋体" w:eastAsia="宋体" w:hAnsi="宋体" w:cs="宋体" w:hint="eastAsia"/>
          <w:szCs w:val="21"/>
        </w:rPr>
        <w:t>（授权代表姓名、职务）为本公司的合法磋商代表，就贵方组织的《</w:t>
      </w:r>
      <w:r>
        <w:rPr>
          <w:rFonts w:ascii="宋体" w:eastAsia="宋体" w:hAnsi="宋体" w:cs="宋体" w:hint="eastAsia"/>
          <w:szCs w:val="21"/>
          <w:u w:val="single"/>
        </w:rPr>
        <w:t xml:space="preserve">          </w:t>
      </w:r>
      <w:r>
        <w:rPr>
          <w:rFonts w:ascii="宋体" w:eastAsia="宋体" w:hAnsi="宋体" w:cs="宋体" w:hint="eastAsia"/>
          <w:szCs w:val="21"/>
          <w:u w:val="single"/>
        </w:rPr>
        <w:t>项目</w:t>
      </w:r>
      <w:r>
        <w:rPr>
          <w:rFonts w:ascii="宋体" w:eastAsia="宋体" w:hAnsi="宋体" w:cs="宋体" w:hint="eastAsia"/>
          <w:szCs w:val="21"/>
        </w:rPr>
        <w:t>》（项目编号：</w:t>
      </w:r>
      <w:r>
        <w:rPr>
          <w:rFonts w:ascii="宋体" w:eastAsia="宋体" w:hAnsi="宋体" w:cs="宋体" w:hint="eastAsia"/>
          <w:szCs w:val="21"/>
        </w:rPr>
        <w:t>_______</w:t>
      </w:r>
      <w:r>
        <w:rPr>
          <w:rFonts w:ascii="宋体" w:eastAsia="宋体" w:hAnsi="宋体" w:cs="宋体" w:hint="eastAsia"/>
          <w:szCs w:val="21"/>
        </w:rPr>
        <w:t>）</w:t>
      </w:r>
      <w:r>
        <w:rPr>
          <w:rFonts w:ascii="宋体" w:eastAsia="宋体" w:hAnsi="宋体" w:cs="Times New Roman" w:hint="eastAsia"/>
          <w:kern w:val="0"/>
          <w:szCs w:val="21"/>
        </w:rPr>
        <w:t>磋商</w:t>
      </w:r>
      <w:r>
        <w:rPr>
          <w:rFonts w:ascii="宋体" w:eastAsia="宋体" w:hAnsi="宋体" w:cs="Times New Roman"/>
          <w:kern w:val="0"/>
          <w:szCs w:val="21"/>
        </w:rPr>
        <w:t>、澄清、</w:t>
      </w:r>
      <w:r>
        <w:rPr>
          <w:rFonts w:ascii="宋体" w:eastAsia="宋体" w:hAnsi="宋体" w:cs="宋体" w:hint="eastAsia"/>
          <w:szCs w:val="21"/>
        </w:rPr>
        <w:t>合同的执行，以本公司名义处理一切与之有关的事务。</w:t>
      </w:r>
    </w:p>
    <w:p w:rsidR="000A7E36" w:rsidRDefault="007D34B8">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本授权书于</w:t>
      </w:r>
      <w:r>
        <w:rPr>
          <w:rFonts w:ascii="宋体" w:eastAsia="宋体" w:hAnsi="宋体" w:cs="宋体" w:hint="eastAsia"/>
          <w:szCs w:val="21"/>
        </w:rPr>
        <w:t>______</w:t>
      </w:r>
      <w:r>
        <w:rPr>
          <w:rFonts w:ascii="宋体" w:eastAsia="宋体" w:hAnsi="宋体" w:cs="宋体" w:hint="eastAsia"/>
          <w:szCs w:val="21"/>
        </w:rPr>
        <w:t>年</w:t>
      </w:r>
      <w:r>
        <w:rPr>
          <w:rFonts w:ascii="宋体" w:eastAsia="宋体" w:hAnsi="宋体" w:cs="宋体" w:hint="eastAsia"/>
          <w:szCs w:val="21"/>
        </w:rPr>
        <w:t>______</w:t>
      </w:r>
      <w:r>
        <w:rPr>
          <w:rFonts w:ascii="宋体" w:eastAsia="宋体" w:hAnsi="宋体" w:cs="宋体" w:hint="eastAsia"/>
          <w:szCs w:val="21"/>
        </w:rPr>
        <w:t>月</w:t>
      </w:r>
      <w:r>
        <w:rPr>
          <w:rFonts w:ascii="宋体" w:eastAsia="宋体" w:hAnsi="宋体" w:cs="宋体" w:hint="eastAsia"/>
          <w:szCs w:val="21"/>
        </w:rPr>
        <w:t>_____</w:t>
      </w:r>
      <w:r>
        <w:rPr>
          <w:rFonts w:ascii="宋体" w:eastAsia="宋体" w:hAnsi="宋体" w:cs="宋体" w:hint="eastAsia"/>
          <w:szCs w:val="21"/>
        </w:rPr>
        <w:t>日生效，特此声明。</w:t>
      </w:r>
    </w:p>
    <w:p w:rsidR="000A7E36" w:rsidRDefault="007D34B8">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授权代表无转委托权。</w:t>
      </w:r>
    </w:p>
    <w:p w:rsidR="000A7E36" w:rsidRDefault="000A7E36">
      <w:pPr>
        <w:adjustRightInd w:val="0"/>
        <w:snapToGrid w:val="0"/>
        <w:spacing w:line="360" w:lineRule="auto"/>
        <w:rPr>
          <w:rFonts w:ascii="宋体" w:eastAsia="宋体" w:hAnsi="宋体" w:cs="宋体"/>
          <w:szCs w:val="21"/>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9"/>
      </w:tblGrid>
      <w:tr w:rsidR="000A7E36">
        <w:trPr>
          <w:jc w:val="center"/>
        </w:trPr>
        <w:tc>
          <w:tcPr>
            <w:tcW w:w="7389" w:type="dxa"/>
            <w:vAlign w:val="center"/>
          </w:tcPr>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p w:rsidR="000A7E36" w:rsidRDefault="007D34B8">
            <w:pPr>
              <w:adjustRightInd w:val="0"/>
              <w:snapToGrid w:val="0"/>
              <w:spacing w:line="360" w:lineRule="auto"/>
              <w:jc w:val="center"/>
              <w:rPr>
                <w:rFonts w:ascii="宋体" w:eastAsia="宋体" w:hAnsi="宋体" w:cs="宋体"/>
                <w:szCs w:val="21"/>
              </w:rPr>
            </w:pPr>
            <w:r>
              <w:rPr>
                <w:rFonts w:ascii="宋体" w:eastAsia="宋体" w:hAnsi="宋体" w:cs="宋体" w:hint="eastAsia"/>
                <w:b/>
                <w:szCs w:val="21"/>
              </w:rPr>
              <w:t>授权代表</w:t>
            </w:r>
            <w:r>
              <w:rPr>
                <w:rFonts w:ascii="宋体" w:eastAsia="宋体" w:hAnsi="宋体" w:cs="宋体" w:hint="eastAsia"/>
                <w:szCs w:val="21"/>
              </w:rPr>
              <w:t>身份证复印件</w:t>
            </w:r>
          </w:p>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tc>
      </w:tr>
    </w:tbl>
    <w:p w:rsidR="000A7E36" w:rsidRDefault="000A7E36">
      <w:pPr>
        <w:adjustRightInd w:val="0"/>
        <w:snapToGrid w:val="0"/>
        <w:spacing w:line="360" w:lineRule="auto"/>
        <w:jc w:val="left"/>
        <w:rPr>
          <w:rFonts w:ascii="宋体" w:eastAsia="宋体" w:hAnsi="宋体" w:cs="宋体"/>
          <w:szCs w:val="21"/>
        </w:rPr>
      </w:pPr>
    </w:p>
    <w:p w:rsidR="000A7E36" w:rsidRDefault="007D34B8">
      <w:pPr>
        <w:tabs>
          <w:tab w:val="left" w:pos="1230"/>
        </w:tabs>
        <w:topLinePunct/>
        <w:autoSpaceDE w:val="0"/>
        <w:autoSpaceDN w:val="0"/>
        <w:adjustRightInd w:val="0"/>
        <w:snapToGrid w:val="0"/>
        <w:spacing w:line="360" w:lineRule="auto"/>
        <w:ind w:left="360"/>
        <w:rPr>
          <w:rFonts w:ascii="宋体" w:eastAsia="宋体" w:hAnsi="宋体" w:cs="宋体"/>
          <w:szCs w:val="21"/>
        </w:rPr>
      </w:pPr>
      <w:r>
        <w:rPr>
          <w:rFonts w:ascii="宋体" w:eastAsia="宋体" w:hAnsi="宋体" w:cs="宋体" w:hint="eastAsia"/>
          <w:szCs w:val="21"/>
        </w:rPr>
        <w:t>供应商名称（公章）：</w:t>
      </w:r>
      <w:r>
        <w:rPr>
          <w:rFonts w:ascii="宋体" w:eastAsia="宋体" w:hAnsi="宋体" w:cs="宋体" w:hint="eastAsia"/>
          <w:szCs w:val="21"/>
        </w:rPr>
        <w:t>________________</w:t>
      </w:r>
    </w:p>
    <w:p w:rsidR="000A7E36" w:rsidRDefault="007D34B8">
      <w:pPr>
        <w:tabs>
          <w:tab w:val="left" w:pos="1230"/>
        </w:tabs>
        <w:topLinePunct/>
        <w:autoSpaceDE w:val="0"/>
        <w:autoSpaceDN w:val="0"/>
        <w:adjustRightInd w:val="0"/>
        <w:snapToGrid w:val="0"/>
        <w:spacing w:line="360" w:lineRule="auto"/>
        <w:ind w:left="360"/>
        <w:rPr>
          <w:rFonts w:ascii="宋体" w:eastAsia="宋体" w:hAnsi="宋体" w:cs="宋体"/>
          <w:szCs w:val="21"/>
        </w:rPr>
      </w:pPr>
      <w:r>
        <w:rPr>
          <w:rFonts w:ascii="宋体" w:eastAsia="宋体" w:hAnsi="宋体" w:cs="宋体" w:hint="eastAsia"/>
          <w:szCs w:val="21"/>
        </w:rPr>
        <w:t>法定代表人（签字或签章）：</w:t>
      </w:r>
      <w:r>
        <w:rPr>
          <w:rFonts w:ascii="宋体" w:eastAsia="宋体" w:hAnsi="宋体" w:cs="宋体" w:hint="eastAsia"/>
          <w:szCs w:val="21"/>
        </w:rPr>
        <w:t>________________</w:t>
      </w:r>
    </w:p>
    <w:p w:rsidR="000A7E36" w:rsidRDefault="007D34B8">
      <w:pPr>
        <w:tabs>
          <w:tab w:val="left" w:pos="1230"/>
        </w:tabs>
        <w:topLinePunct/>
        <w:autoSpaceDE w:val="0"/>
        <w:autoSpaceDN w:val="0"/>
        <w:adjustRightInd w:val="0"/>
        <w:snapToGrid w:val="0"/>
        <w:spacing w:line="360" w:lineRule="auto"/>
        <w:ind w:left="360"/>
        <w:rPr>
          <w:rFonts w:ascii="宋体" w:eastAsia="宋体" w:hAnsi="宋体" w:cs="宋体"/>
          <w:szCs w:val="21"/>
        </w:rPr>
      </w:pPr>
      <w:r>
        <w:rPr>
          <w:rFonts w:ascii="宋体" w:eastAsia="宋体" w:hAnsi="宋体" w:cs="宋体" w:hint="eastAsia"/>
          <w:szCs w:val="21"/>
        </w:rPr>
        <w:t>授权代表（签字）：</w:t>
      </w:r>
      <w:r>
        <w:rPr>
          <w:rFonts w:ascii="宋体" w:eastAsia="宋体" w:hAnsi="宋体" w:cs="宋体" w:hint="eastAsia"/>
          <w:szCs w:val="21"/>
        </w:rPr>
        <w:t>________________</w:t>
      </w:r>
    </w:p>
    <w:p w:rsidR="000A7E36" w:rsidRDefault="007D34B8">
      <w:pPr>
        <w:tabs>
          <w:tab w:val="left" w:pos="1230"/>
        </w:tabs>
        <w:topLinePunct/>
        <w:autoSpaceDE w:val="0"/>
        <w:autoSpaceDN w:val="0"/>
        <w:adjustRightInd w:val="0"/>
        <w:snapToGrid w:val="0"/>
        <w:spacing w:line="360" w:lineRule="auto"/>
        <w:ind w:left="360"/>
        <w:rPr>
          <w:rFonts w:ascii="宋体" w:eastAsia="宋体" w:hAnsi="宋体" w:cs="宋体"/>
          <w:szCs w:val="21"/>
        </w:rPr>
      </w:pPr>
      <w:r>
        <w:rPr>
          <w:rFonts w:ascii="宋体" w:eastAsia="宋体" w:hAnsi="宋体" w:cs="宋体" w:hint="eastAsia"/>
          <w:szCs w:val="21"/>
        </w:rPr>
        <w:t>授权代表联系电话：</w:t>
      </w:r>
      <w:r>
        <w:rPr>
          <w:rFonts w:ascii="宋体" w:eastAsia="宋体" w:hAnsi="宋体" w:cs="宋体" w:hint="eastAsia"/>
          <w:szCs w:val="21"/>
        </w:rPr>
        <w:t>____________</w:t>
      </w:r>
    </w:p>
    <w:p w:rsidR="000A7E36" w:rsidRDefault="007D34B8">
      <w:pPr>
        <w:tabs>
          <w:tab w:val="left" w:pos="1230"/>
        </w:tabs>
        <w:topLinePunct/>
        <w:autoSpaceDE w:val="0"/>
        <w:autoSpaceDN w:val="0"/>
        <w:adjustRightInd w:val="0"/>
        <w:snapToGrid w:val="0"/>
        <w:spacing w:line="360" w:lineRule="auto"/>
        <w:ind w:left="360"/>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____________</w:t>
      </w:r>
    </w:p>
    <w:p w:rsidR="000A7E36" w:rsidRDefault="000A7E36">
      <w:pPr>
        <w:topLinePunct/>
        <w:autoSpaceDE w:val="0"/>
        <w:autoSpaceDN w:val="0"/>
        <w:adjustRightInd w:val="0"/>
        <w:snapToGrid w:val="0"/>
        <w:spacing w:line="360" w:lineRule="auto"/>
        <w:jc w:val="left"/>
        <w:rPr>
          <w:rFonts w:ascii="宋体" w:eastAsia="宋体" w:hAnsi="宋体" w:cs="宋体"/>
        </w:rPr>
      </w:pPr>
    </w:p>
    <w:p w:rsidR="000A7E36" w:rsidRDefault="007D34B8">
      <w:pPr>
        <w:topLinePunct/>
        <w:autoSpaceDE w:val="0"/>
        <w:autoSpaceDN w:val="0"/>
        <w:adjustRightInd w:val="0"/>
        <w:snapToGrid w:val="0"/>
        <w:spacing w:line="360" w:lineRule="auto"/>
        <w:jc w:val="left"/>
        <w:rPr>
          <w:rFonts w:ascii="宋体" w:eastAsia="宋体" w:hAnsi="宋体" w:cs="宋体"/>
          <w:i/>
          <w:iCs/>
        </w:rPr>
      </w:pPr>
      <w:r>
        <w:rPr>
          <w:rFonts w:ascii="宋体" w:eastAsia="宋体" w:hAnsi="宋体" w:cs="宋体" w:hint="eastAsia"/>
        </w:rPr>
        <w:t>特别说明：</w:t>
      </w:r>
    </w:p>
    <w:p w:rsidR="000A7E36" w:rsidRDefault="007D34B8">
      <w:pPr>
        <w:tabs>
          <w:tab w:val="left" w:pos="312"/>
        </w:tabs>
        <w:topLinePunct/>
        <w:autoSpaceDE w:val="0"/>
        <w:autoSpaceDN w:val="0"/>
        <w:adjustRightInd w:val="0"/>
        <w:snapToGrid w:val="0"/>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供应商如由授权代表参与磋商活动的，须同时提供《法定代表人授权委托书》和授权代表身份证复印件</w:t>
      </w:r>
      <w:r>
        <w:rPr>
          <w:rFonts w:ascii="宋体" w:eastAsia="宋体" w:hAnsi="宋体" w:cs="宋体" w:hint="eastAsia"/>
          <w:bCs/>
          <w:szCs w:val="21"/>
        </w:rPr>
        <w:t>（线上采购项目提供扫描件，下同）</w:t>
      </w:r>
      <w:r>
        <w:rPr>
          <w:rFonts w:ascii="宋体" w:eastAsia="宋体" w:hAnsi="宋体" w:cs="宋体" w:hint="eastAsia"/>
        </w:rPr>
        <w:t>。《法定代表人授权委托书》应当按本格式要求加盖与供应商名称全称一致的标准公章，并签署法定代表人或授权代表的全名或加盖名章</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线上采购项目应上传扫描件</w:t>
      </w:r>
      <w:r>
        <w:rPr>
          <w:rFonts w:ascii="宋体" w:eastAsia="宋体" w:hAnsi="宋体" w:cs="宋体" w:hint="eastAsia"/>
          <w:szCs w:val="21"/>
        </w:rPr>
        <w:t>)</w:t>
      </w:r>
      <w:r>
        <w:rPr>
          <w:rFonts w:ascii="宋体" w:eastAsia="宋体" w:hAnsi="宋体" w:cs="宋体" w:hint="eastAsia"/>
        </w:rPr>
        <w:t>。</w:t>
      </w:r>
    </w:p>
    <w:p w:rsidR="000A7E36" w:rsidRDefault="007D34B8">
      <w:pPr>
        <w:adjustRightInd w:val="0"/>
        <w:snapToGrid w:val="0"/>
        <w:spacing w:line="360" w:lineRule="auto"/>
        <w:jc w:val="center"/>
        <w:rPr>
          <w:rFonts w:ascii="Times New Roman" w:eastAsia="宋体" w:hAnsi="Times New Roman" w:cs="Times New Roman"/>
          <w:b/>
          <w:bCs/>
          <w:sz w:val="28"/>
          <w:szCs w:val="28"/>
        </w:rPr>
      </w:pPr>
      <w:r>
        <w:rPr>
          <w:rFonts w:ascii="宋体" w:eastAsia="宋体" w:hAnsi="宋体" w:cs="宋体"/>
          <w:b/>
          <w:bCs/>
          <w:sz w:val="36"/>
          <w:szCs w:val="36"/>
        </w:rPr>
        <w:br w:type="page"/>
      </w:r>
      <w:r>
        <w:rPr>
          <w:rFonts w:ascii="Times New Roman" w:eastAsia="宋体" w:hAnsi="Times New Roman" w:cs="Times New Roman"/>
          <w:b/>
          <w:bCs/>
          <w:sz w:val="28"/>
          <w:szCs w:val="28"/>
        </w:rPr>
        <w:lastRenderedPageBreak/>
        <w:t>1-2</w:t>
      </w:r>
      <w:r>
        <w:rPr>
          <w:rFonts w:ascii="Times New Roman" w:eastAsia="宋体" w:hAnsi="Times New Roman" w:cs="Times New Roman"/>
          <w:b/>
          <w:bCs/>
          <w:sz w:val="28"/>
          <w:szCs w:val="28"/>
        </w:rPr>
        <w:t>法定代表人身份证明复印件</w:t>
      </w:r>
    </w:p>
    <w:p w:rsidR="000A7E36" w:rsidRDefault="007D34B8">
      <w:pPr>
        <w:adjustRightInd w:val="0"/>
        <w:snapToGrid w:val="0"/>
        <w:spacing w:line="360" w:lineRule="auto"/>
        <w:jc w:val="center"/>
        <w:rPr>
          <w:rFonts w:ascii="宋体" w:eastAsia="宋体" w:hAnsi="宋体" w:cs="宋体"/>
          <w:szCs w:val="21"/>
        </w:rPr>
      </w:pPr>
      <w:r>
        <w:rPr>
          <w:rFonts w:ascii="宋体" w:eastAsia="宋体" w:hAnsi="宋体" w:cs="宋体"/>
          <w:szCs w:val="21"/>
        </w:rPr>
        <w:t>(</w:t>
      </w:r>
      <w:r>
        <w:rPr>
          <w:rFonts w:ascii="宋体" w:eastAsia="宋体" w:hAnsi="宋体" w:cs="宋体"/>
          <w:szCs w:val="21"/>
        </w:rPr>
        <w:t>适用于法定代表人参加</w:t>
      </w:r>
      <w:r>
        <w:rPr>
          <w:rFonts w:ascii="宋体" w:eastAsia="宋体" w:hAnsi="宋体" w:cs="宋体" w:hint="eastAsia"/>
          <w:szCs w:val="21"/>
        </w:rPr>
        <w:t>磋商</w:t>
      </w:r>
      <w:r>
        <w:rPr>
          <w:rFonts w:ascii="宋体" w:eastAsia="宋体" w:hAnsi="宋体" w:cs="宋体"/>
          <w:szCs w:val="21"/>
        </w:rPr>
        <w:t>)</w:t>
      </w:r>
    </w:p>
    <w:p w:rsidR="000A7E36" w:rsidRDefault="000A7E36">
      <w:pPr>
        <w:topLinePunct/>
        <w:autoSpaceDE w:val="0"/>
        <w:autoSpaceDN w:val="0"/>
        <w:adjustRightInd w:val="0"/>
        <w:snapToGrid w:val="0"/>
        <w:spacing w:line="360" w:lineRule="auto"/>
        <w:ind w:firstLineChars="200" w:firstLine="420"/>
        <w:rPr>
          <w:rFonts w:ascii="Calibri" w:eastAsia="宋体" w:hAnsi="Calibri" w:cs="Times New Roman"/>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9"/>
      </w:tblGrid>
      <w:tr w:rsidR="000A7E36">
        <w:trPr>
          <w:jc w:val="center"/>
        </w:trPr>
        <w:tc>
          <w:tcPr>
            <w:tcW w:w="7389" w:type="dxa"/>
            <w:vAlign w:val="center"/>
          </w:tcPr>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p w:rsidR="000A7E36" w:rsidRDefault="007D34B8">
            <w:pPr>
              <w:adjustRightInd w:val="0"/>
              <w:snapToGrid w:val="0"/>
              <w:spacing w:line="360" w:lineRule="auto"/>
              <w:jc w:val="center"/>
              <w:rPr>
                <w:rFonts w:ascii="宋体" w:eastAsia="宋体" w:hAnsi="宋体" w:cs="宋体"/>
                <w:szCs w:val="21"/>
              </w:rPr>
            </w:pPr>
            <w:r>
              <w:rPr>
                <w:rFonts w:ascii="宋体" w:eastAsia="宋体" w:hAnsi="宋体" w:cs="宋体"/>
                <w:szCs w:val="21"/>
              </w:rPr>
              <w:t>法定代表人身份证明复印件</w:t>
            </w:r>
          </w:p>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p w:rsidR="000A7E36" w:rsidRDefault="000A7E36">
            <w:pPr>
              <w:adjustRightInd w:val="0"/>
              <w:snapToGrid w:val="0"/>
              <w:spacing w:line="360" w:lineRule="auto"/>
              <w:jc w:val="center"/>
              <w:rPr>
                <w:rFonts w:ascii="宋体" w:eastAsia="宋体" w:hAnsi="宋体" w:cs="宋体"/>
                <w:szCs w:val="21"/>
              </w:rPr>
            </w:pPr>
          </w:p>
        </w:tc>
      </w:tr>
    </w:tbl>
    <w:p w:rsidR="000A7E36" w:rsidRDefault="000A7E36">
      <w:pPr>
        <w:topLinePunct/>
        <w:autoSpaceDE w:val="0"/>
        <w:autoSpaceDN w:val="0"/>
        <w:adjustRightInd w:val="0"/>
        <w:snapToGrid w:val="0"/>
        <w:spacing w:line="360" w:lineRule="auto"/>
        <w:jc w:val="left"/>
        <w:rPr>
          <w:rFonts w:ascii="Calibri" w:eastAsia="仿宋_GB2312" w:hAnsi="Calibri" w:cs="Times New Roman"/>
        </w:rPr>
      </w:pPr>
    </w:p>
    <w:p w:rsidR="000A7E36" w:rsidRDefault="007D34B8">
      <w:pPr>
        <w:topLinePunct/>
        <w:autoSpaceDE w:val="0"/>
        <w:autoSpaceDN w:val="0"/>
        <w:adjustRightInd w:val="0"/>
        <w:snapToGrid w:val="0"/>
        <w:spacing w:line="360" w:lineRule="auto"/>
        <w:jc w:val="left"/>
        <w:rPr>
          <w:rFonts w:ascii="宋体" w:eastAsia="宋体" w:hAnsi="宋体" w:cs="宋体"/>
          <w:i/>
          <w:iCs/>
        </w:rPr>
      </w:pPr>
      <w:r>
        <w:rPr>
          <w:rFonts w:ascii="宋体" w:eastAsia="宋体" w:hAnsi="宋体" w:cs="宋体" w:hint="eastAsia"/>
        </w:rPr>
        <w:t>特别说明：</w:t>
      </w:r>
    </w:p>
    <w:p w:rsidR="000A7E36" w:rsidRDefault="007D34B8">
      <w:pPr>
        <w:tabs>
          <w:tab w:val="left" w:pos="312"/>
        </w:tabs>
        <w:topLinePunct/>
        <w:autoSpaceDE w:val="0"/>
        <w:autoSpaceDN w:val="0"/>
        <w:adjustRightInd w:val="0"/>
        <w:snapToGrid w:val="0"/>
        <w:spacing w:line="360" w:lineRule="auto"/>
        <w:ind w:firstLineChars="200" w:firstLine="420"/>
        <w:rPr>
          <w:rFonts w:ascii="宋体" w:eastAsia="宋体" w:hAnsi="宋体" w:cs="宋体"/>
        </w:rPr>
      </w:pPr>
      <w:r>
        <w:rPr>
          <w:rFonts w:ascii="宋体" w:eastAsia="宋体" w:hAnsi="宋体" w:cs="宋体" w:hint="eastAsia"/>
        </w:rPr>
        <w:t>供应商如由</w:t>
      </w:r>
      <w:r>
        <w:rPr>
          <w:rFonts w:ascii="宋体" w:eastAsia="宋体" w:hAnsi="宋体" w:cs="宋体" w:hint="eastAsia"/>
          <w:b/>
          <w:bCs/>
        </w:rPr>
        <w:t>法定代表人作为磋商代表参与磋商活动的，仅须提供法定代表人身份证复印件</w:t>
      </w:r>
      <w:r>
        <w:rPr>
          <w:rFonts w:ascii="宋体" w:eastAsia="宋体" w:hAnsi="宋体" w:cs="宋体" w:hint="eastAsia"/>
          <w:bCs/>
          <w:szCs w:val="21"/>
        </w:rPr>
        <w:t>（线上采购项目提供扫描件，下同）</w:t>
      </w:r>
      <w:r>
        <w:rPr>
          <w:rFonts w:ascii="宋体" w:eastAsia="宋体" w:hAnsi="宋体" w:cs="宋体" w:hint="eastAsia"/>
        </w:rPr>
        <w:t>。</w:t>
      </w:r>
    </w:p>
    <w:p w:rsidR="000A7E36" w:rsidRDefault="000A7E36">
      <w:pPr>
        <w:ind w:firstLineChars="200" w:firstLine="420"/>
        <w:rPr>
          <w:rFonts w:ascii="Times New Roman" w:eastAsia="仿宋_GB2312" w:hAnsi="Times New Roman" w:cs="Courier New"/>
          <w:szCs w:val="21"/>
        </w:rPr>
      </w:pPr>
    </w:p>
    <w:p w:rsidR="000A7E36" w:rsidRDefault="007D34B8">
      <w:pPr>
        <w:widowControl/>
        <w:jc w:val="center"/>
        <w:rPr>
          <w:rFonts w:ascii="Times New Roman" w:eastAsia="宋体" w:hAnsi="Times New Roman" w:cs="Times New Roman"/>
          <w:b/>
          <w:bCs/>
          <w:sz w:val="28"/>
          <w:szCs w:val="28"/>
        </w:rPr>
      </w:pPr>
      <w:r>
        <w:rPr>
          <w:rFonts w:ascii="宋体" w:eastAsia="宋体" w:hAnsi="宋体" w:cs="宋体"/>
          <w:b/>
          <w:bCs/>
          <w:sz w:val="36"/>
          <w:szCs w:val="36"/>
        </w:rPr>
        <w:br w:type="page"/>
      </w:r>
      <w:r>
        <w:rPr>
          <w:rFonts w:ascii="Times New Roman" w:eastAsia="宋体" w:hAnsi="Times New Roman" w:cs="Times New Roman"/>
          <w:b/>
          <w:bCs/>
          <w:sz w:val="28"/>
          <w:szCs w:val="28"/>
        </w:rPr>
        <w:lastRenderedPageBreak/>
        <w:t>1-3</w:t>
      </w:r>
      <w:r>
        <w:rPr>
          <w:rFonts w:ascii="Times New Roman" w:eastAsia="宋体" w:hAnsi="Times New Roman" w:cs="Times New Roman"/>
          <w:b/>
          <w:bCs/>
          <w:sz w:val="28"/>
          <w:szCs w:val="28"/>
        </w:rPr>
        <w:t>自然人授权委托书</w:t>
      </w:r>
    </w:p>
    <w:p w:rsidR="000A7E36" w:rsidRDefault="007D34B8">
      <w:pPr>
        <w:adjustRightInd w:val="0"/>
        <w:snapToGrid w:val="0"/>
        <w:spacing w:line="360" w:lineRule="auto"/>
        <w:jc w:val="center"/>
        <w:rPr>
          <w:rFonts w:ascii="宋体" w:eastAsia="宋体" w:hAnsi="宋体" w:cs="宋体"/>
          <w:szCs w:val="21"/>
        </w:rPr>
      </w:pPr>
      <w:r>
        <w:rPr>
          <w:rFonts w:ascii="宋体" w:eastAsia="宋体" w:hAnsi="宋体" w:cs="宋体"/>
          <w:szCs w:val="21"/>
        </w:rPr>
        <w:t>(</w:t>
      </w:r>
      <w:r>
        <w:rPr>
          <w:rFonts w:ascii="宋体" w:eastAsia="宋体" w:hAnsi="宋体" w:cs="宋体" w:hint="eastAsia"/>
          <w:szCs w:val="21"/>
        </w:rPr>
        <w:t>适用于自然人参加磋商</w:t>
      </w:r>
      <w:r>
        <w:rPr>
          <w:rFonts w:ascii="宋体" w:eastAsia="宋体" w:hAnsi="宋体" w:cs="宋体"/>
          <w:szCs w:val="21"/>
        </w:rPr>
        <w:t>)</w:t>
      </w:r>
    </w:p>
    <w:p w:rsidR="000A7E36" w:rsidRDefault="000A7E36">
      <w:pPr>
        <w:rPr>
          <w:rFonts w:ascii="Times New Roman" w:eastAsia="仿宋_GB2312" w:hAnsi="Times New Roman" w:cs="Courier New"/>
          <w:szCs w:val="21"/>
        </w:rPr>
      </w:pPr>
    </w:p>
    <w:p w:rsidR="000A7E36" w:rsidRDefault="007D34B8">
      <w:pPr>
        <w:spacing w:line="360" w:lineRule="auto"/>
        <w:rPr>
          <w:rFonts w:ascii="宋体" w:eastAsia="宋体" w:hAnsi="宋体" w:cs="Courier New"/>
          <w:szCs w:val="21"/>
        </w:rPr>
      </w:pPr>
      <w:r>
        <w:rPr>
          <w:rFonts w:ascii="宋体" w:eastAsia="宋体" w:hAnsi="宋体" w:cs="Courier New"/>
          <w:szCs w:val="21"/>
        </w:rPr>
        <w:t>致</w:t>
      </w:r>
      <w:r>
        <w:rPr>
          <w:rFonts w:ascii="宋体" w:eastAsia="宋体" w:hAnsi="宋体" w:cs="Courier New"/>
          <w:szCs w:val="21"/>
        </w:rPr>
        <w:t>____________(</w:t>
      </w:r>
      <w:r>
        <w:rPr>
          <w:rFonts w:ascii="宋体" w:eastAsia="宋体" w:hAnsi="宋体" w:cs="Courier New"/>
          <w:szCs w:val="21"/>
        </w:rPr>
        <w:t>采购人或采购代理机构</w:t>
      </w:r>
      <w:r>
        <w:rPr>
          <w:rFonts w:ascii="宋体" w:eastAsia="宋体" w:hAnsi="宋体" w:cs="Courier New"/>
          <w:szCs w:val="21"/>
        </w:rPr>
        <w:t>)</w:t>
      </w:r>
      <w:r>
        <w:rPr>
          <w:rFonts w:ascii="宋体" w:eastAsia="宋体" w:hAnsi="宋体" w:cs="Courier New"/>
          <w:szCs w:val="21"/>
        </w:rPr>
        <w:t>：</w:t>
      </w:r>
    </w:p>
    <w:p w:rsidR="000A7E36" w:rsidRDefault="007D34B8">
      <w:pPr>
        <w:spacing w:line="360" w:lineRule="auto"/>
        <w:ind w:firstLineChars="200" w:firstLine="420"/>
        <w:rPr>
          <w:rFonts w:ascii="宋体" w:eastAsia="宋体" w:hAnsi="宋体" w:cs="Courier New"/>
          <w:szCs w:val="21"/>
        </w:rPr>
      </w:pPr>
      <w:r>
        <w:rPr>
          <w:rFonts w:ascii="宋体" w:eastAsia="宋体" w:hAnsi="宋体" w:cs="宋体" w:hint="eastAsia"/>
          <w:szCs w:val="21"/>
        </w:rPr>
        <w:t>本授权书声明：</w:t>
      </w:r>
      <w:r>
        <w:rPr>
          <w:rFonts w:ascii="宋体" w:eastAsia="宋体" w:hAnsi="宋体" w:cs="Courier New"/>
          <w:szCs w:val="21"/>
        </w:rPr>
        <w:t>我</w:t>
      </w:r>
      <w:r>
        <w:rPr>
          <w:rFonts w:ascii="宋体" w:eastAsia="宋体" w:hAnsi="宋体" w:cs="Courier New"/>
          <w:szCs w:val="21"/>
        </w:rPr>
        <w:t>________(</w:t>
      </w:r>
      <w:r>
        <w:rPr>
          <w:rFonts w:ascii="宋体" w:eastAsia="宋体" w:hAnsi="宋体" w:cs="Courier New"/>
          <w:szCs w:val="21"/>
        </w:rPr>
        <w:t>姓名</w:t>
      </w:r>
      <w:r>
        <w:rPr>
          <w:rFonts w:ascii="宋体" w:eastAsia="宋体" w:hAnsi="宋体" w:cs="Courier New" w:hint="eastAsia"/>
          <w:szCs w:val="21"/>
        </w:rPr>
        <w:t>、</w:t>
      </w:r>
      <w:r>
        <w:rPr>
          <w:rFonts w:ascii="宋体" w:eastAsia="宋体" w:hAnsi="宋体" w:cs="Courier New"/>
          <w:szCs w:val="21"/>
        </w:rPr>
        <w:t>身份证号码</w:t>
      </w:r>
      <w:r>
        <w:rPr>
          <w:rFonts w:ascii="宋体" w:eastAsia="宋体" w:hAnsi="宋体" w:cs="Courier New"/>
          <w:szCs w:val="21"/>
        </w:rPr>
        <w:t>)</w:t>
      </w:r>
      <w:r>
        <w:rPr>
          <w:rFonts w:ascii="宋体" w:eastAsia="宋体" w:hAnsi="宋体" w:cs="Courier New"/>
          <w:szCs w:val="21"/>
        </w:rPr>
        <w:t>系自然人，现授权委托</w:t>
      </w:r>
      <w:r>
        <w:rPr>
          <w:rFonts w:ascii="宋体" w:eastAsia="宋体" w:hAnsi="宋体" w:cs="Courier New"/>
          <w:szCs w:val="21"/>
        </w:rPr>
        <w:t>____________(</w:t>
      </w:r>
      <w:r>
        <w:rPr>
          <w:rFonts w:ascii="宋体" w:eastAsia="宋体" w:hAnsi="宋体" w:cs="Courier New"/>
          <w:szCs w:val="21"/>
        </w:rPr>
        <w:t>姓名</w:t>
      </w:r>
      <w:r>
        <w:rPr>
          <w:rFonts w:ascii="宋体" w:eastAsia="宋体" w:hAnsi="宋体" w:cs="Courier New" w:hint="eastAsia"/>
          <w:szCs w:val="21"/>
        </w:rPr>
        <w:t>、</w:t>
      </w:r>
      <w:r>
        <w:rPr>
          <w:rFonts w:ascii="宋体" w:eastAsia="宋体" w:hAnsi="宋体" w:cs="Courier New"/>
          <w:szCs w:val="21"/>
        </w:rPr>
        <w:t>身份证号码</w:t>
      </w:r>
      <w:r>
        <w:rPr>
          <w:rFonts w:ascii="宋体" w:eastAsia="宋体" w:hAnsi="宋体" w:cs="Courier New"/>
          <w:szCs w:val="21"/>
        </w:rPr>
        <w:t>)</w:t>
      </w:r>
      <w:r>
        <w:rPr>
          <w:rFonts w:ascii="宋体" w:eastAsia="宋体" w:hAnsi="宋体" w:cs="Courier New"/>
          <w:szCs w:val="21"/>
        </w:rPr>
        <w:t>以本人名义参加</w:t>
      </w:r>
      <w:r>
        <w:rPr>
          <w:rFonts w:ascii="宋体" w:eastAsia="宋体" w:hAnsi="宋体" w:cs="宋体" w:hint="eastAsia"/>
          <w:szCs w:val="21"/>
        </w:rPr>
        <w:t>《</w:t>
      </w:r>
      <w:r>
        <w:rPr>
          <w:rFonts w:ascii="宋体" w:eastAsia="宋体" w:hAnsi="宋体" w:cs="宋体" w:hint="eastAsia"/>
          <w:szCs w:val="21"/>
          <w:u w:val="single"/>
        </w:rPr>
        <w:t xml:space="preserve">          </w:t>
      </w:r>
      <w:r>
        <w:rPr>
          <w:rFonts w:ascii="宋体" w:eastAsia="宋体" w:hAnsi="宋体" w:cs="宋体" w:hint="eastAsia"/>
          <w:szCs w:val="21"/>
          <w:u w:val="single"/>
        </w:rPr>
        <w:t>项目</w:t>
      </w:r>
      <w:r>
        <w:rPr>
          <w:rFonts w:ascii="宋体" w:eastAsia="宋体" w:hAnsi="宋体" w:cs="宋体" w:hint="eastAsia"/>
          <w:szCs w:val="21"/>
        </w:rPr>
        <w:t>》（项目编号：</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Courier New"/>
          <w:szCs w:val="21"/>
        </w:rPr>
        <w:t>的</w:t>
      </w:r>
      <w:r>
        <w:rPr>
          <w:rFonts w:ascii="宋体" w:eastAsia="宋体" w:hAnsi="宋体" w:cs="Courier New" w:hint="eastAsia"/>
          <w:szCs w:val="21"/>
        </w:rPr>
        <w:t>磋商</w:t>
      </w:r>
      <w:r>
        <w:rPr>
          <w:rFonts w:ascii="宋体" w:eastAsia="宋体" w:hAnsi="宋体" w:cs="Courier New"/>
          <w:szCs w:val="21"/>
        </w:rPr>
        <w:t>活动，并代表本人全权办理针对上述项目的</w:t>
      </w:r>
      <w:r>
        <w:rPr>
          <w:rFonts w:ascii="宋体" w:eastAsia="宋体" w:hAnsi="宋体" w:cs="Courier New" w:hint="eastAsia"/>
          <w:szCs w:val="21"/>
        </w:rPr>
        <w:t>磋商、签约等具体事务和签署相关文件。</w:t>
      </w:r>
    </w:p>
    <w:p w:rsidR="000A7E36" w:rsidRDefault="007D34B8">
      <w:pPr>
        <w:spacing w:line="360" w:lineRule="auto"/>
        <w:ind w:firstLineChars="200" w:firstLine="420"/>
        <w:rPr>
          <w:rFonts w:ascii="宋体" w:eastAsia="宋体" w:hAnsi="宋体" w:cs="Courier New"/>
          <w:szCs w:val="21"/>
        </w:rPr>
      </w:pPr>
      <w:r>
        <w:rPr>
          <w:rFonts w:ascii="宋体" w:eastAsia="宋体" w:hAnsi="宋体" w:cs="Courier New" w:hint="eastAsia"/>
          <w:szCs w:val="21"/>
        </w:rPr>
        <w:t>本人对被授权人的签字事项负全部责任。</w:t>
      </w:r>
    </w:p>
    <w:p w:rsidR="000A7E36" w:rsidRDefault="007D34B8">
      <w:pPr>
        <w:spacing w:line="360" w:lineRule="auto"/>
        <w:ind w:firstLineChars="200" w:firstLine="420"/>
        <w:rPr>
          <w:rFonts w:ascii="宋体" w:eastAsia="宋体" w:hAnsi="宋体" w:cs="Courier New"/>
          <w:szCs w:val="21"/>
        </w:rPr>
      </w:pPr>
      <w:r>
        <w:rPr>
          <w:rFonts w:ascii="宋体" w:eastAsia="宋体" w:hAnsi="宋体" w:cs="Courier New" w:hint="eastAsia"/>
          <w:szCs w:val="21"/>
        </w:rPr>
        <w:t>授权委托代理期限：从　　年　　月　　日起至　　年　　月　　日止。</w:t>
      </w:r>
    </w:p>
    <w:p w:rsidR="000A7E36" w:rsidRDefault="000A7E36">
      <w:pPr>
        <w:spacing w:line="360" w:lineRule="auto"/>
        <w:ind w:firstLineChars="200" w:firstLine="420"/>
        <w:rPr>
          <w:rFonts w:ascii="宋体" w:eastAsia="宋体" w:hAnsi="宋体" w:cs="Courier New"/>
          <w:szCs w:val="21"/>
        </w:rPr>
      </w:pPr>
    </w:p>
    <w:p w:rsidR="000A7E36" w:rsidRDefault="007D34B8">
      <w:pPr>
        <w:spacing w:line="360" w:lineRule="auto"/>
        <w:ind w:firstLineChars="200" w:firstLine="420"/>
        <w:rPr>
          <w:rFonts w:ascii="宋体" w:eastAsia="宋体" w:hAnsi="宋体" w:cs="Courier New"/>
          <w:szCs w:val="21"/>
        </w:rPr>
      </w:pPr>
      <w:r>
        <w:rPr>
          <w:rFonts w:ascii="宋体" w:eastAsia="宋体" w:hAnsi="宋体" w:cs="Courier New" w:hint="eastAsia"/>
          <w:szCs w:val="21"/>
        </w:rPr>
        <w:t>代理人无转委托权，特此委托。</w:t>
      </w:r>
    </w:p>
    <w:p w:rsidR="000A7E36" w:rsidRDefault="000A7E36">
      <w:pPr>
        <w:spacing w:line="360" w:lineRule="auto"/>
        <w:ind w:firstLineChars="200" w:firstLine="420"/>
        <w:rPr>
          <w:rFonts w:ascii="宋体" w:eastAsia="宋体" w:hAnsi="宋体" w:cs="Courier New"/>
          <w:szCs w:val="21"/>
        </w:rPr>
      </w:pPr>
    </w:p>
    <w:p w:rsidR="000A7E36" w:rsidRDefault="007D34B8">
      <w:pPr>
        <w:spacing w:line="360" w:lineRule="auto"/>
        <w:ind w:firstLineChars="200" w:firstLine="420"/>
        <w:rPr>
          <w:rFonts w:ascii="宋体" w:eastAsia="宋体" w:hAnsi="宋体" w:cs="Courier New"/>
          <w:szCs w:val="21"/>
        </w:rPr>
      </w:pPr>
      <w:r>
        <w:rPr>
          <w:rFonts w:ascii="宋体" w:eastAsia="宋体" w:hAnsi="宋体" w:cs="Courier New" w:hint="eastAsia"/>
          <w:szCs w:val="21"/>
        </w:rPr>
        <w:t>我已在下面签字，以资证明。</w:t>
      </w:r>
    </w:p>
    <w:p w:rsidR="000A7E36" w:rsidRDefault="000A7E36">
      <w:pPr>
        <w:spacing w:line="360" w:lineRule="auto"/>
        <w:ind w:firstLineChars="200" w:firstLine="420"/>
        <w:rPr>
          <w:rFonts w:ascii="宋体" w:eastAsia="宋体" w:hAnsi="宋体" w:cs="Courier New"/>
          <w:szCs w:val="21"/>
        </w:rPr>
      </w:pPr>
    </w:p>
    <w:p w:rsidR="000A7E36" w:rsidRDefault="007D34B8">
      <w:pPr>
        <w:spacing w:line="360" w:lineRule="auto"/>
        <w:ind w:firstLineChars="200" w:firstLine="420"/>
        <w:rPr>
          <w:rFonts w:ascii="宋体" w:eastAsia="宋体" w:hAnsi="宋体" w:cs="Courier New"/>
          <w:szCs w:val="21"/>
        </w:rPr>
      </w:pPr>
      <w:r>
        <w:rPr>
          <w:rFonts w:ascii="宋体" w:eastAsia="宋体" w:hAnsi="宋体" w:cs="Courier New" w:hint="eastAsia"/>
          <w:szCs w:val="21"/>
        </w:rPr>
        <w:t>自然人签字并在签名处加盖食指指印：　　　　年　　月　　日</w:t>
      </w:r>
    </w:p>
    <w:p w:rsidR="000A7E36" w:rsidRDefault="000A7E36">
      <w:pPr>
        <w:spacing w:line="360" w:lineRule="auto"/>
        <w:ind w:firstLineChars="200" w:firstLine="420"/>
        <w:rPr>
          <w:rFonts w:ascii="宋体" w:eastAsia="宋体" w:hAnsi="宋体" w:cs="Courier New"/>
          <w:szCs w:val="21"/>
        </w:rPr>
      </w:pPr>
    </w:p>
    <w:p w:rsidR="000A7E36" w:rsidRDefault="000A7E36">
      <w:pPr>
        <w:topLinePunct/>
        <w:autoSpaceDE w:val="0"/>
        <w:autoSpaceDN w:val="0"/>
        <w:adjustRightInd w:val="0"/>
        <w:snapToGrid w:val="0"/>
        <w:spacing w:line="360" w:lineRule="auto"/>
        <w:jc w:val="left"/>
        <w:rPr>
          <w:rFonts w:ascii="宋体" w:eastAsia="宋体" w:hAnsi="宋体" w:cs="宋体"/>
          <w:szCs w:val="21"/>
        </w:rPr>
      </w:pPr>
    </w:p>
    <w:p w:rsidR="000A7E36" w:rsidRDefault="007D34B8">
      <w:pPr>
        <w:topLinePunct/>
        <w:autoSpaceDE w:val="0"/>
        <w:autoSpaceDN w:val="0"/>
        <w:adjustRightInd w:val="0"/>
        <w:snapToGrid w:val="0"/>
        <w:spacing w:line="360" w:lineRule="auto"/>
        <w:jc w:val="left"/>
        <w:rPr>
          <w:rFonts w:ascii="宋体" w:eastAsia="宋体" w:hAnsi="宋体" w:cs="宋体"/>
          <w:i/>
          <w:iCs/>
        </w:rPr>
      </w:pPr>
      <w:r>
        <w:rPr>
          <w:rFonts w:ascii="宋体" w:eastAsia="宋体" w:hAnsi="宋体" w:cs="宋体" w:hint="eastAsia"/>
        </w:rPr>
        <w:t>特别说明：</w:t>
      </w:r>
    </w:p>
    <w:p w:rsidR="000A7E36" w:rsidRDefault="007D34B8">
      <w:pPr>
        <w:tabs>
          <w:tab w:val="left" w:pos="312"/>
        </w:tabs>
        <w:topLinePunct/>
        <w:autoSpaceDE w:val="0"/>
        <w:autoSpaceDN w:val="0"/>
        <w:adjustRightInd w:val="0"/>
        <w:snapToGrid w:val="0"/>
        <w:spacing w:line="360" w:lineRule="auto"/>
        <w:ind w:firstLineChars="200" w:firstLine="420"/>
        <w:rPr>
          <w:rFonts w:ascii="宋体" w:eastAsia="宋体" w:hAnsi="宋体" w:cs="宋体"/>
        </w:rPr>
      </w:pPr>
      <w:r>
        <w:rPr>
          <w:rFonts w:ascii="宋体" w:eastAsia="宋体" w:hAnsi="宋体" w:cs="宋体" w:hint="eastAsia"/>
        </w:rPr>
        <w:t>供应商如由</w:t>
      </w:r>
      <w:r>
        <w:rPr>
          <w:rFonts w:ascii="宋体" w:eastAsia="宋体" w:hAnsi="宋体" w:cs="宋体" w:hint="eastAsia"/>
          <w:b/>
          <w:bCs/>
        </w:rPr>
        <w:t>被授权人参与磋商活动的，</w:t>
      </w:r>
      <w:r>
        <w:rPr>
          <w:rFonts w:ascii="宋体" w:eastAsia="宋体" w:hAnsi="宋体" w:cs="宋体" w:hint="eastAsia"/>
        </w:rPr>
        <w:t>须提供《自然人授权委托书》，《自然人授权委托书》应当按本格式要求签字并由自然人在签名处加盖食指指印</w:t>
      </w:r>
      <w:r>
        <w:rPr>
          <w:rFonts w:ascii="宋体" w:eastAsia="宋体" w:hAnsi="宋体" w:cs="宋体" w:hint="eastAsia"/>
          <w:szCs w:val="21"/>
        </w:rPr>
        <w:t>。</w:t>
      </w:r>
    </w:p>
    <w:p w:rsidR="000A7E36" w:rsidRDefault="000A7E36">
      <w:pPr>
        <w:spacing w:line="360" w:lineRule="auto"/>
        <w:ind w:firstLineChars="200" w:firstLine="480"/>
        <w:rPr>
          <w:rFonts w:ascii="宋体" w:eastAsia="宋体" w:hAnsi="宋体" w:cs="Courier New"/>
          <w:sz w:val="24"/>
          <w:szCs w:val="24"/>
        </w:rPr>
      </w:pPr>
    </w:p>
    <w:p w:rsidR="000A7E36" w:rsidRDefault="007D34B8">
      <w:pPr>
        <w:ind w:firstLineChars="200" w:firstLine="420"/>
        <w:jc w:val="center"/>
        <w:rPr>
          <w:rFonts w:ascii="Times New Roman" w:eastAsia="宋体" w:hAnsi="Times New Roman" w:cs="Times New Roman"/>
          <w:b/>
          <w:bCs/>
          <w:sz w:val="36"/>
          <w:szCs w:val="36"/>
        </w:rPr>
      </w:pPr>
      <w:r>
        <w:rPr>
          <w:rFonts w:ascii="Times New Roman" w:eastAsia="仿宋_GB2312" w:hAnsi="Times New Roman" w:cs="Courier New"/>
          <w:szCs w:val="21"/>
        </w:rPr>
        <w:br w:type="page"/>
      </w:r>
      <w:r>
        <w:rPr>
          <w:rFonts w:ascii="Times New Roman" w:eastAsia="宋体" w:hAnsi="Times New Roman" w:cs="Times New Roman"/>
          <w:b/>
          <w:bCs/>
          <w:sz w:val="28"/>
          <w:szCs w:val="28"/>
        </w:rPr>
        <w:lastRenderedPageBreak/>
        <w:t>格式</w:t>
      </w:r>
      <w:r>
        <w:rPr>
          <w:rFonts w:ascii="Times New Roman" w:eastAsia="宋体" w:hAnsi="Times New Roman" w:cs="Times New Roman"/>
          <w:b/>
          <w:bCs/>
          <w:sz w:val="28"/>
          <w:szCs w:val="28"/>
        </w:rPr>
        <w:t xml:space="preserve">2  </w:t>
      </w:r>
      <w:r>
        <w:rPr>
          <w:rFonts w:ascii="Times New Roman" w:eastAsia="宋体" w:hAnsi="Times New Roman" w:cs="Times New Roman"/>
          <w:b/>
          <w:bCs/>
          <w:sz w:val="28"/>
          <w:szCs w:val="28"/>
        </w:rPr>
        <w:t>磋商响应函</w:t>
      </w:r>
    </w:p>
    <w:p w:rsidR="000A7E36" w:rsidRDefault="000A7E36">
      <w:pPr>
        <w:topLinePunct/>
        <w:autoSpaceDE w:val="0"/>
        <w:autoSpaceDN w:val="0"/>
        <w:adjustRightInd w:val="0"/>
        <w:snapToGrid w:val="0"/>
        <w:spacing w:line="360" w:lineRule="auto"/>
        <w:rPr>
          <w:rFonts w:ascii="Times New Roman" w:eastAsia="宋体" w:hAnsi="Times New Roman" w:cs="Times New Roman"/>
          <w:sz w:val="24"/>
          <w:szCs w:val="21"/>
        </w:rPr>
      </w:pPr>
    </w:p>
    <w:p w:rsidR="000A7E36" w:rsidRDefault="007D34B8">
      <w:pPr>
        <w:topLinePunct/>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致</w:t>
      </w:r>
      <w:r>
        <w:rPr>
          <w:rFonts w:ascii="Times New Roman" w:eastAsia="宋体" w:hAnsi="Times New Roman" w:cs="Times New Roman"/>
          <w:szCs w:val="21"/>
        </w:rPr>
        <w:t>________</w:t>
      </w:r>
      <w:r>
        <w:rPr>
          <w:rFonts w:ascii="Times New Roman" w:eastAsia="宋体" w:hAnsi="Times New Roman" w:cs="Times New Roman"/>
          <w:szCs w:val="21"/>
        </w:rPr>
        <w:t>（采购人或采购代理机构）：</w:t>
      </w:r>
    </w:p>
    <w:p w:rsidR="000A7E36" w:rsidRDefault="007D34B8">
      <w:pPr>
        <w:topLinePunct/>
        <w:autoSpaceDE w:val="0"/>
        <w:autoSpaceDN w:val="0"/>
        <w:adjustRightInd w:val="0"/>
        <w:snapToGrid w:val="0"/>
        <w:spacing w:line="360" w:lineRule="auto"/>
        <w:ind w:firstLineChars="204" w:firstLine="428"/>
        <w:rPr>
          <w:rFonts w:ascii="Times New Roman" w:eastAsia="宋体" w:hAnsi="Times New Roman" w:cs="Times New Roman"/>
          <w:szCs w:val="21"/>
        </w:rPr>
      </w:pPr>
      <w:r>
        <w:rPr>
          <w:rFonts w:ascii="Times New Roman" w:eastAsia="宋体" w:hAnsi="Times New Roman" w:cs="Times New Roman"/>
          <w:szCs w:val="21"/>
        </w:rPr>
        <w:t>根据</w:t>
      </w:r>
      <w:r>
        <w:rPr>
          <w:rFonts w:ascii="Times New Roman" w:eastAsia="宋体" w:hAnsi="Times New Roman" w:cs="Times New Roman"/>
          <w:szCs w:val="21"/>
        </w:rPr>
        <w:t>______</w:t>
      </w:r>
      <w:r>
        <w:rPr>
          <w:rFonts w:ascii="Times New Roman" w:eastAsia="宋体" w:hAnsi="Times New Roman" w:cs="Times New Roman"/>
          <w:szCs w:val="21"/>
        </w:rPr>
        <w:t>（项目名称）（项目编号：</w:t>
      </w:r>
      <w:r>
        <w:rPr>
          <w:rFonts w:ascii="Times New Roman" w:eastAsia="宋体" w:hAnsi="Times New Roman" w:cs="Times New Roman"/>
          <w:szCs w:val="21"/>
        </w:rPr>
        <w:t>______</w:t>
      </w:r>
      <w:r>
        <w:rPr>
          <w:rFonts w:ascii="Times New Roman" w:eastAsia="宋体" w:hAnsi="Times New Roman" w:cs="Times New Roman"/>
          <w:szCs w:val="21"/>
        </w:rPr>
        <w:t>）的磋商邀请，</w:t>
      </w:r>
      <w:r>
        <w:rPr>
          <w:rFonts w:ascii="Times New Roman" w:eastAsia="宋体" w:hAnsi="Times New Roman" w:cs="Times New Roman"/>
          <w:szCs w:val="21"/>
        </w:rPr>
        <w:t>______</w:t>
      </w:r>
      <w:r>
        <w:rPr>
          <w:rFonts w:ascii="Times New Roman" w:eastAsia="宋体" w:hAnsi="Times New Roman" w:cs="Times New Roman"/>
          <w:szCs w:val="21"/>
        </w:rPr>
        <w:t>（姓名、职务）代表供应商</w:t>
      </w:r>
      <w:r>
        <w:rPr>
          <w:rFonts w:ascii="Times New Roman" w:eastAsia="宋体" w:hAnsi="Times New Roman" w:cs="Times New Roman"/>
          <w:szCs w:val="21"/>
        </w:rPr>
        <w:t>______</w:t>
      </w:r>
      <w:r>
        <w:rPr>
          <w:rFonts w:ascii="Times New Roman" w:eastAsia="宋体" w:hAnsi="Times New Roman" w:cs="Times New Roman"/>
          <w:szCs w:val="21"/>
        </w:rPr>
        <w:t>（供应商名称、地址）参加项目磋商的有关活动。据此函，作如下承诺：</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1.</w:t>
      </w:r>
      <w:r>
        <w:rPr>
          <w:rFonts w:ascii="Times New Roman" w:eastAsia="方正大标宋简体" w:hAnsi="Times New Roman" w:cs="Times New Roman"/>
          <w:szCs w:val="21"/>
        </w:rPr>
        <w:t>同意在本项目采购文件中规定的开标日起</w:t>
      </w:r>
      <w:r>
        <w:rPr>
          <w:rFonts w:ascii="Times New Roman" w:eastAsia="方正大标宋简体" w:hAnsi="Times New Roman" w:cs="Times New Roman"/>
          <w:szCs w:val="21"/>
          <w:u w:val="single"/>
        </w:rPr>
        <w:t>天</w:t>
      </w:r>
      <w:r>
        <w:rPr>
          <w:rFonts w:ascii="Times New Roman" w:eastAsia="方正大标宋简体" w:hAnsi="Times New Roman" w:cs="Times New Roman"/>
          <w:szCs w:val="21"/>
        </w:rPr>
        <w:t>遵守本响应文件中的承诺，且在期满之前均具有约束力。</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2.</w:t>
      </w:r>
      <w:r>
        <w:rPr>
          <w:rFonts w:ascii="Times New Roman" w:eastAsia="方正大标宋简体" w:hAnsi="Times New Roman" w:cs="Times New Roman"/>
          <w:szCs w:val="21"/>
        </w:rPr>
        <w:t>具备政府采购相关法律法规规定的参加采购活动的供应商应当具备的条件：</w:t>
      </w:r>
    </w:p>
    <w:p w:rsidR="000A7E36" w:rsidRDefault="007D34B8">
      <w:pPr>
        <w:tabs>
          <w:tab w:val="left" w:pos="700"/>
        </w:tabs>
        <w:topLinePunct/>
        <w:autoSpaceDE w:val="0"/>
        <w:autoSpaceDN w:val="0"/>
        <w:adjustRightInd w:val="0"/>
        <w:snapToGrid w:val="0"/>
        <w:spacing w:line="360" w:lineRule="auto"/>
        <w:ind w:firstLineChars="204" w:firstLine="428"/>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）具有独立承担民事责任的能力；</w:t>
      </w:r>
    </w:p>
    <w:p w:rsidR="000A7E36" w:rsidRDefault="007D34B8">
      <w:pPr>
        <w:tabs>
          <w:tab w:val="left" w:pos="700"/>
        </w:tabs>
        <w:topLinePunct/>
        <w:autoSpaceDE w:val="0"/>
        <w:autoSpaceDN w:val="0"/>
        <w:adjustRightInd w:val="0"/>
        <w:snapToGrid w:val="0"/>
        <w:spacing w:line="360" w:lineRule="auto"/>
        <w:ind w:firstLineChars="204" w:firstLine="428"/>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）具有良好的商业信誉和健全的财务会计制度；</w:t>
      </w:r>
    </w:p>
    <w:p w:rsidR="000A7E36" w:rsidRDefault="007D34B8">
      <w:pPr>
        <w:tabs>
          <w:tab w:val="left" w:pos="700"/>
        </w:tabs>
        <w:topLinePunct/>
        <w:autoSpaceDE w:val="0"/>
        <w:autoSpaceDN w:val="0"/>
        <w:adjustRightInd w:val="0"/>
        <w:snapToGrid w:val="0"/>
        <w:spacing w:line="360" w:lineRule="auto"/>
        <w:ind w:firstLineChars="204" w:firstLine="428"/>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）具有履行合同所必需的设备和专业技术能力；</w:t>
      </w:r>
    </w:p>
    <w:p w:rsidR="000A7E36" w:rsidRDefault="007D34B8">
      <w:pPr>
        <w:tabs>
          <w:tab w:val="left" w:pos="700"/>
        </w:tabs>
        <w:topLinePunct/>
        <w:autoSpaceDE w:val="0"/>
        <w:autoSpaceDN w:val="0"/>
        <w:adjustRightInd w:val="0"/>
        <w:snapToGrid w:val="0"/>
        <w:spacing w:line="360" w:lineRule="auto"/>
        <w:ind w:firstLineChars="204" w:firstLine="428"/>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）有依法缴纳税收和社会保障资金的良好记录；</w:t>
      </w:r>
    </w:p>
    <w:p w:rsidR="000A7E36" w:rsidRDefault="007D34B8">
      <w:pPr>
        <w:tabs>
          <w:tab w:val="left" w:pos="700"/>
        </w:tabs>
        <w:topLinePunct/>
        <w:autoSpaceDE w:val="0"/>
        <w:autoSpaceDN w:val="0"/>
        <w:adjustRightInd w:val="0"/>
        <w:snapToGrid w:val="0"/>
        <w:spacing w:line="360" w:lineRule="auto"/>
        <w:ind w:firstLineChars="204" w:firstLine="428"/>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）参加此项采购活动前三年内，在经营活动中没有重大违法记录。</w:t>
      </w:r>
    </w:p>
    <w:p w:rsidR="000A7E36" w:rsidRDefault="007D34B8">
      <w:pPr>
        <w:tabs>
          <w:tab w:val="left" w:pos="700"/>
        </w:tabs>
        <w:topLinePunct/>
        <w:autoSpaceDE w:val="0"/>
        <w:autoSpaceDN w:val="0"/>
        <w:adjustRightInd w:val="0"/>
        <w:snapToGrid w:val="0"/>
        <w:spacing w:line="360" w:lineRule="auto"/>
        <w:ind w:firstLineChars="204" w:firstLine="428"/>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）法律、行政法规规定的其他条件。</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3.</w:t>
      </w:r>
      <w:r>
        <w:rPr>
          <w:rFonts w:ascii="Times New Roman" w:eastAsia="方正大标宋简体" w:hAnsi="Times New Roman" w:cs="Times New Roman"/>
          <w:szCs w:val="21"/>
        </w:rPr>
        <w:t>具备本项目采购文件中规定的其他要求和资质条件。</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4.</w:t>
      </w:r>
      <w:r>
        <w:rPr>
          <w:rFonts w:ascii="Times New Roman" w:eastAsia="方正大标宋简体" w:hAnsi="Times New Roman" w:cs="Times New Roman"/>
          <w:szCs w:val="21"/>
        </w:rPr>
        <w:t>提供供应商须知规定的全部响应文件。</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5.</w:t>
      </w:r>
      <w:r>
        <w:rPr>
          <w:rFonts w:ascii="Times New Roman" w:eastAsia="方正大标宋简体" w:hAnsi="Times New Roman" w:cs="Times New Roman"/>
          <w:szCs w:val="21"/>
        </w:rPr>
        <w:t>已详细审阅全部采购文件（包括采购文件澄清函），理解供应商须知的所有条款。</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6.</w:t>
      </w:r>
      <w:r>
        <w:rPr>
          <w:rFonts w:ascii="Times New Roman" w:eastAsia="方正大标宋简体" w:hAnsi="Times New Roman" w:cs="Times New Roman"/>
          <w:szCs w:val="21"/>
        </w:rPr>
        <w:t>完全理解贵方</w:t>
      </w:r>
      <w:r>
        <w:rPr>
          <w:rFonts w:ascii="Times New Roman" w:eastAsia="方正大标宋简体" w:hAnsi="Times New Roman" w:cs="Times New Roman"/>
          <w:szCs w:val="21"/>
        </w:rPr>
        <w:t>“</w:t>
      </w:r>
      <w:r>
        <w:rPr>
          <w:rFonts w:ascii="Times New Roman" w:eastAsia="方正大标宋简体" w:hAnsi="Times New Roman" w:cs="Times New Roman"/>
          <w:szCs w:val="21"/>
        </w:rPr>
        <w:t>最低报价不能作为成交的保证</w:t>
      </w:r>
      <w:r>
        <w:rPr>
          <w:rFonts w:ascii="Times New Roman" w:eastAsia="方正大标宋简体" w:hAnsi="Times New Roman" w:cs="Times New Roman"/>
          <w:szCs w:val="21"/>
        </w:rPr>
        <w:t>”</w:t>
      </w:r>
      <w:r>
        <w:rPr>
          <w:rFonts w:ascii="Times New Roman" w:eastAsia="方正大标宋简体" w:hAnsi="Times New Roman" w:cs="Times New Roman"/>
          <w:szCs w:val="21"/>
        </w:rPr>
        <w:t>的规定。</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7.</w:t>
      </w:r>
      <w:r>
        <w:rPr>
          <w:rFonts w:ascii="Times New Roman" w:eastAsia="方正大标宋简体" w:hAnsi="Times New Roman" w:cs="Times New Roman"/>
          <w:szCs w:val="21"/>
        </w:rPr>
        <w:t>接受采购文件中全部合同条款，且无任何异议；保证忠实地执行双方所签订的合同，并承担合同</w:t>
      </w:r>
      <w:r>
        <w:rPr>
          <w:rFonts w:ascii="Times New Roman" w:eastAsia="方正大标宋简体" w:hAnsi="Times New Roman" w:cs="Times New Roman"/>
          <w:szCs w:val="21"/>
        </w:rPr>
        <w:t>规定的责任和义务。</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8.</w:t>
      </w:r>
      <w:r>
        <w:rPr>
          <w:rFonts w:ascii="Times New Roman" w:eastAsia="方正大标宋简体" w:hAnsi="Times New Roman" w:cs="Times New Roman"/>
          <w:szCs w:val="21"/>
        </w:rPr>
        <w:t>完全满足和响应采购文件中的各项商务和技术要求，若有偏差，已在响应文件中明确说明。</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9.</w:t>
      </w:r>
      <w:r>
        <w:rPr>
          <w:rFonts w:ascii="Times New Roman" w:eastAsia="方正大标宋简体" w:hAnsi="Times New Roman" w:cs="Times New Roman"/>
          <w:szCs w:val="21"/>
        </w:rPr>
        <w:t>愿意提供任何与磋商有关的数据、情况和技术资料等。若贵方需要，愿意提供一切证明材料。</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10.</w:t>
      </w:r>
      <w:r>
        <w:rPr>
          <w:rFonts w:ascii="Times New Roman" w:eastAsia="方正大标宋简体" w:hAnsi="Times New Roman" w:cs="Times New Roman"/>
          <w:szCs w:val="21"/>
        </w:rPr>
        <w:t>我方已详细审核全部响应文件、参考资料及有关附件，确认无误。</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11.</w:t>
      </w:r>
      <w:r>
        <w:rPr>
          <w:rFonts w:ascii="Times New Roman" w:eastAsia="方正大标宋简体" w:hAnsi="Times New Roman" w:cs="Times New Roman"/>
          <w:szCs w:val="21"/>
        </w:rPr>
        <w:t>对本次采购内容及与本项目有关的知识产权、技术资料、商业秘密及相关信息保密。</w:t>
      </w:r>
    </w:p>
    <w:p w:rsidR="000A7E36" w:rsidRDefault="007D34B8">
      <w:pPr>
        <w:tabs>
          <w:tab w:val="left" w:pos="420"/>
        </w:tabs>
        <w:topLinePunct/>
        <w:autoSpaceDE w:val="0"/>
        <w:autoSpaceDN w:val="0"/>
        <w:snapToGrid w:val="0"/>
        <w:spacing w:line="360" w:lineRule="auto"/>
        <w:ind w:firstLineChars="204" w:firstLine="428"/>
        <w:jc w:val="left"/>
        <w:rPr>
          <w:rFonts w:ascii="Times New Roman" w:eastAsia="方正大标宋简体" w:hAnsi="Times New Roman" w:cs="Times New Roman"/>
          <w:szCs w:val="21"/>
        </w:rPr>
      </w:pPr>
      <w:r>
        <w:rPr>
          <w:rFonts w:ascii="Times New Roman" w:eastAsia="方正大标宋简体" w:hAnsi="Times New Roman" w:cs="Times New Roman"/>
          <w:szCs w:val="21"/>
        </w:rPr>
        <w:t>12.</w:t>
      </w:r>
      <w:r>
        <w:rPr>
          <w:rFonts w:ascii="Times New Roman" w:eastAsia="方正大标宋简体" w:hAnsi="Times New Roman" w:cs="Times New Roman"/>
          <w:szCs w:val="21"/>
        </w:rPr>
        <w:t>已知悉并承诺遵守《税务系统信息化服务商失信行为记录名单制度</w:t>
      </w:r>
      <w:r>
        <w:rPr>
          <w:rFonts w:ascii="Times New Roman" w:eastAsia="方正大标宋简体" w:hAnsi="Times New Roman" w:cs="Times New Roman"/>
          <w:szCs w:val="21"/>
        </w:rPr>
        <w:t>(</w:t>
      </w:r>
      <w:r>
        <w:rPr>
          <w:rFonts w:ascii="Times New Roman" w:eastAsia="方正大标宋简体" w:hAnsi="Times New Roman" w:cs="Times New Roman"/>
          <w:szCs w:val="21"/>
        </w:rPr>
        <w:t>试行</w:t>
      </w:r>
      <w:r>
        <w:rPr>
          <w:rFonts w:ascii="Times New Roman" w:eastAsia="方正大标宋简体" w:hAnsi="Times New Roman" w:cs="Times New Roman"/>
          <w:szCs w:val="21"/>
        </w:rPr>
        <w:t xml:space="preserve">) </w:t>
      </w:r>
      <w:r>
        <w:rPr>
          <w:rFonts w:ascii="Times New Roman" w:eastAsia="方正大标宋简体" w:hAnsi="Times New Roman" w:cs="Times New Roman"/>
          <w:szCs w:val="21"/>
        </w:rPr>
        <w:t>》关于失信行为进行记录和结果应用的相关规定，及对于违反网络安全规定行为造成不良后果、</w:t>
      </w:r>
      <w:r>
        <w:rPr>
          <w:rFonts w:ascii="Times New Roman" w:eastAsia="方正大标宋简体" w:hAnsi="Times New Roman" w:cs="Times New Roman"/>
          <w:szCs w:val="21"/>
        </w:rPr>
        <w:t>“</w:t>
      </w:r>
      <w:r>
        <w:rPr>
          <w:rFonts w:ascii="Times New Roman" w:eastAsia="方正大标宋简体" w:hAnsi="Times New Roman" w:cs="Times New Roman"/>
          <w:szCs w:val="21"/>
        </w:rPr>
        <w:t>围猎</w:t>
      </w:r>
      <w:r>
        <w:rPr>
          <w:rFonts w:ascii="Times New Roman" w:eastAsia="方正大标宋简体" w:hAnsi="Times New Roman" w:cs="Times New Roman"/>
          <w:szCs w:val="21"/>
        </w:rPr>
        <w:t>”</w:t>
      </w:r>
      <w:r>
        <w:rPr>
          <w:rFonts w:ascii="Times New Roman" w:eastAsia="方正大标宋简体" w:hAnsi="Times New Roman" w:cs="Times New Roman"/>
          <w:szCs w:val="21"/>
        </w:rPr>
        <w:lastRenderedPageBreak/>
        <w:t>税务人员、违法违规聘用离职税务人员、国家税务总局发票电子化改革领导小组办公室认定的失信行为，</w:t>
      </w:r>
      <w:r>
        <w:rPr>
          <w:rFonts w:ascii="Times New Roman" w:eastAsia="方正大标宋简体" w:hAnsi="Times New Roman" w:cs="Times New Roman"/>
          <w:szCs w:val="21"/>
        </w:rPr>
        <w:t>3</w:t>
      </w:r>
      <w:r>
        <w:rPr>
          <w:rFonts w:ascii="Times New Roman" w:eastAsia="方正大标宋简体" w:hAnsi="Times New Roman" w:cs="Times New Roman"/>
          <w:szCs w:val="21"/>
        </w:rPr>
        <w:t>年内限制参加税务系统政府采购活动的相关规定。</w:t>
      </w:r>
    </w:p>
    <w:p w:rsidR="000A7E36" w:rsidRDefault="007D34B8">
      <w:pPr>
        <w:tabs>
          <w:tab w:val="left" w:pos="420"/>
        </w:tabs>
        <w:topLinePunct/>
        <w:autoSpaceDE w:val="0"/>
        <w:autoSpaceDN w:val="0"/>
        <w:snapToGrid w:val="0"/>
        <w:spacing w:line="360" w:lineRule="auto"/>
        <w:ind w:firstLineChars="204" w:firstLine="428"/>
        <w:jc w:val="left"/>
        <w:rPr>
          <w:rFonts w:ascii="Calibri" w:eastAsia="宋体" w:hAnsi="Calibri" w:cs="宋体"/>
          <w:szCs w:val="21"/>
        </w:rPr>
      </w:pPr>
      <w:r>
        <w:rPr>
          <w:rFonts w:ascii="Times New Roman" w:eastAsia="方正大标宋简体" w:hAnsi="Times New Roman" w:cs="Times New Roman" w:hint="eastAsia"/>
          <w:szCs w:val="21"/>
        </w:rPr>
        <w:t>13.</w:t>
      </w:r>
      <w:r>
        <w:rPr>
          <w:rFonts w:ascii="Calibri" w:eastAsia="方正大标宋简体" w:hAnsi="Calibri" w:cs="宋体" w:hint="eastAsia"/>
          <w:szCs w:val="21"/>
        </w:rPr>
        <w:t>已知悉并承诺遵守采购文件中关于供应链安全管理的全部要求。</w:t>
      </w:r>
    </w:p>
    <w:p w:rsidR="000A7E36" w:rsidRDefault="000A7E36">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p>
    <w:p w:rsidR="000A7E36" w:rsidRDefault="000A7E36">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p>
    <w:p w:rsidR="000A7E36" w:rsidRDefault="000A7E36">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p>
    <w:p w:rsidR="000A7E36" w:rsidRDefault="000A7E36">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p>
    <w:p w:rsidR="000A7E36" w:rsidRDefault="000A7E36">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p>
    <w:p w:rsidR="000A7E36" w:rsidRDefault="007D34B8">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r>
        <w:rPr>
          <w:rFonts w:ascii="Calibri" w:eastAsia="方正大标宋简体" w:hAnsi="Calibri" w:cs="宋体" w:hint="eastAsia"/>
          <w:szCs w:val="21"/>
        </w:rPr>
        <w:t>供应商名称（公章）：</w:t>
      </w:r>
      <w:r>
        <w:rPr>
          <w:rFonts w:ascii="Calibri" w:eastAsia="方正大标宋简体" w:hAnsi="Calibri" w:cs="宋体" w:hint="eastAsia"/>
          <w:szCs w:val="21"/>
        </w:rPr>
        <w:t>____________</w:t>
      </w:r>
    </w:p>
    <w:p w:rsidR="000A7E36" w:rsidRDefault="007D34B8">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r>
        <w:rPr>
          <w:rFonts w:ascii="Calibri" w:eastAsia="方正大标宋简体" w:hAnsi="Calibri" w:cs="宋体" w:hint="eastAsia"/>
          <w:szCs w:val="21"/>
        </w:rPr>
        <w:t>法定代表人（签字或签章）</w:t>
      </w:r>
      <w:r>
        <w:rPr>
          <w:rFonts w:ascii="Calibri" w:eastAsia="方正大标宋简体" w:hAnsi="Calibri" w:cs="宋体" w:hint="eastAsia"/>
          <w:szCs w:val="21"/>
        </w:rPr>
        <w:t>/</w:t>
      </w:r>
      <w:r>
        <w:rPr>
          <w:rFonts w:ascii="Calibri" w:eastAsia="方正大标宋简体" w:hAnsi="Calibri" w:cs="宋体" w:hint="eastAsia"/>
          <w:szCs w:val="21"/>
        </w:rPr>
        <w:t>授权代表（签字）：</w:t>
      </w:r>
      <w:r>
        <w:rPr>
          <w:rFonts w:ascii="Calibri" w:eastAsia="方正大标宋简体" w:hAnsi="Calibri" w:cs="宋体" w:hint="eastAsia"/>
          <w:szCs w:val="21"/>
        </w:rPr>
        <w:t>____________</w:t>
      </w:r>
    </w:p>
    <w:p w:rsidR="000A7E36" w:rsidRDefault="007D34B8">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r>
        <w:rPr>
          <w:rFonts w:ascii="Calibri" w:eastAsia="方正大标宋简体" w:hAnsi="Calibri" w:cs="宋体" w:hint="eastAsia"/>
          <w:szCs w:val="21"/>
        </w:rPr>
        <w:t>供应商地址：</w:t>
      </w:r>
      <w:r>
        <w:rPr>
          <w:rFonts w:ascii="Calibri" w:eastAsia="方正大标宋简体" w:hAnsi="Calibri" w:cs="宋体" w:hint="eastAsia"/>
          <w:szCs w:val="21"/>
        </w:rPr>
        <w:t>____________</w:t>
      </w:r>
    </w:p>
    <w:p w:rsidR="000A7E36" w:rsidRDefault="007D34B8">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r>
        <w:rPr>
          <w:rFonts w:ascii="Calibri" w:eastAsia="方正大标宋简体" w:hAnsi="Calibri" w:cs="宋体" w:hint="eastAsia"/>
          <w:szCs w:val="21"/>
        </w:rPr>
        <w:t>邮编：</w:t>
      </w:r>
      <w:r>
        <w:rPr>
          <w:rFonts w:ascii="Calibri" w:eastAsia="方正大标宋简体" w:hAnsi="Calibri" w:cs="宋体" w:hint="eastAsia"/>
          <w:szCs w:val="21"/>
        </w:rPr>
        <w:t>____________</w:t>
      </w:r>
    </w:p>
    <w:p w:rsidR="000A7E36" w:rsidRDefault="007D34B8">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r>
        <w:rPr>
          <w:rFonts w:ascii="Calibri" w:eastAsia="方正大标宋简体" w:hAnsi="Calibri" w:cs="宋体" w:hint="eastAsia"/>
          <w:szCs w:val="21"/>
        </w:rPr>
        <w:t>电话：</w:t>
      </w:r>
      <w:r>
        <w:rPr>
          <w:rFonts w:ascii="Calibri" w:eastAsia="方正大标宋简体" w:hAnsi="Calibri" w:cs="宋体" w:hint="eastAsia"/>
          <w:szCs w:val="21"/>
        </w:rPr>
        <w:t>____________</w:t>
      </w:r>
    </w:p>
    <w:p w:rsidR="000A7E36" w:rsidRDefault="007D34B8">
      <w:pPr>
        <w:tabs>
          <w:tab w:val="left" w:pos="420"/>
        </w:tabs>
        <w:topLinePunct/>
        <w:autoSpaceDE w:val="0"/>
        <w:autoSpaceDN w:val="0"/>
        <w:snapToGrid w:val="0"/>
        <w:spacing w:line="360" w:lineRule="auto"/>
        <w:ind w:firstLineChars="204" w:firstLine="428"/>
        <w:jc w:val="center"/>
        <w:rPr>
          <w:rFonts w:ascii="Calibri" w:eastAsia="方正大标宋简体" w:hAnsi="Calibri" w:cs="宋体"/>
          <w:szCs w:val="21"/>
        </w:rPr>
      </w:pPr>
      <w:r>
        <w:rPr>
          <w:rFonts w:ascii="Calibri" w:eastAsia="方正大标宋简体" w:hAnsi="Calibri" w:cs="宋体" w:hint="eastAsia"/>
          <w:szCs w:val="21"/>
        </w:rPr>
        <w:t>传真：</w:t>
      </w:r>
      <w:r>
        <w:rPr>
          <w:rFonts w:ascii="Calibri" w:eastAsia="方正大标宋简体" w:hAnsi="Calibri" w:cs="宋体" w:hint="eastAsia"/>
          <w:szCs w:val="21"/>
        </w:rPr>
        <w:t>____________</w:t>
      </w:r>
    </w:p>
    <w:p w:rsidR="000A7E36" w:rsidRDefault="007D34B8">
      <w:pPr>
        <w:tabs>
          <w:tab w:val="left" w:pos="420"/>
        </w:tabs>
        <w:topLinePunct/>
        <w:autoSpaceDE w:val="0"/>
        <w:autoSpaceDN w:val="0"/>
        <w:snapToGrid w:val="0"/>
        <w:spacing w:line="360" w:lineRule="auto"/>
        <w:ind w:left="480"/>
        <w:jc w:val="center"/>
        <w:rPr>
          <w:rFonts w:ascii="Calibri" w:eastAsia="方正大标宋简体" w:hAnsi="Calibri" w:cs="宋体"/>
          <w:szCs w:val="21"/>
        </w:rPr>
      </w:pPr>
      <w:r>
        <w:rPr>
          <w:rFonts w:ascii="Calibri" w:eastAsia="方正大标宋简体" w:hAnsi="Calibri" w:cs="宋体" w:hint="eastAsia"/>
          <w:szCs w:val="21"/>
        </w:rPr>
        <w:t>日期：</w:t>
      </w:r>
      <w:r>
        <w:rPr>
          <w:rFonts w:ascii="Calibri" w:eastAsia="方正大标宋简体" w:hAnsi="Calibri" w:cs="宋体" w:hint="eastAsia"/>
          <w:szCs w:val="21"/>
        </w:rPr>
        <w:t xml:space="preserve">____________          </w:t>
      </w:r>
    </w:p>
    <w:p w:rsidR="000A7E36" w:rsidRDefault="000A7E36">
      <w:pPr>
        <w:tabs>
          <w:tab w:val="left" w:pos="1230"/>
        </w:tabs>
        <w:topLinePunct/>
        <w:autoSpaceDE w:val="0"/>
        <w:autoSpaceDN w:val="0"/>
        <w:snapToGrid w:val="0"/>
        <w:spacing w:line="400" w:lineRule="exact"/>
        <w:ind w:left="360"/>
        <w:rPr>
          <w:rFonts w:ascii="宋体" w:eastAsia="宋体" w:hAnsi="宋体" w:cs="宋体"/>
          <w:szCs w:val="21"/>
        </w:rPr>
      </w:pPr>
    </w:p>
    <w:p w:rsidR="000A7E36" w:rsidRDefault="000A7E36">
      <w:pPr>
        <w:ind w:firstLineChars="200" w:firstLine="480"/>
        <w:rPr>
          <w:rFonts w:ascii="Calibri" w:eastAsia="Times New Roman" w:hAnsi="宋体" w:cs="宋体"/>
          <w:sz w:val="24"/>
        </w:rPr>
      </w:pPr>
    </w:p>
    <w:p w:rsidR="000A7E36" w:rsidRDefault="007D34B8">
      <w:pPr>
        <w:adjustRightInd w:val="0"/>
        <w:snapToGrid w:val="0"/>
        <w:spacing w:line="360" w:lineRule="auto"/>
        <w:rPr>
          <w:rFonts w:ascii="宋体" w:eastAsia="宋体" w:hAnsi="宋体" w:cs="宋体"/>
        </w:rPr>
      </w:pPr>
      <w:r>
        <w:rPr>
          <w:rFonts w:ascii="宋体" w:eastAsia="宋体" w:hAnsi="宋体" w:cs="宋体" w:hint="eastAsia"/>
        </w:rPr>
        <w:t>特别说明：</w:t>
      </w:r>
    </w:p>
    <w:p w:rsidR="000A7E36" w:rsidRDefault="007D34B8">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供应商应当按上述格式要求加盖与供应商名称全称一致的标准公章，并签署法定代表人或</w:t>
      </w:r>
      <w:r>
        <w:rPr>
          <w:rFonts w:ascii="宋体" w:eastAsia="宋体" w:hAnsi="宋体" w:cs="宋体" w:hint="eastAsia"/>
          <w:bCs/>
          <w:szCs w:val="21"/>
        </w:rPr>
        <w:t>授权代表</w:t>
      </w:r>
      <w:r>
        <w:rPr>
          <w:rFonts w:ascii="宋体" w:eastAsia="宋体" w:hAnsi="宋体" w:cs="宋体" w:hint="eastAsia"/>
          <w:szCs w:val="21"/>
        </w:rPr>
        <w:t>的全名或加盖名章，线上采购项目应上传扫描件。</w:t>
      </w:r>
    </w:p>
    <w:p w:rsidR="000A7E36" w:rsidRDefault="007D34B8">
      <w:pPr>
        <w:adjustRightInd w:val="0"/>
        <w:snapToGrid w:val="0"/>
        <w:spacing w:line="360" w:lineRule="auto"/>
        <w:jc w:val="center"/>
        <w:rPr>
          <w:rFonts w:ascii="宋体" w:eastAsia="宋体" w:hAnsi="宋体" w:cs="宋体"/>
          <w:b/>
          <w:bCs/>
          <w:sz w:val="28"/>
          <w:szCs w:val="28"/>
        </w:rPr>
      </w:pPr>
      <w:r>
        <w:rPr>
          <w:rFonts w:ascii="Calibri" w:eastAsia="宋体" w:hAnsi="宋体" w:cs="宋体" w:hint="eastAsia"/>
          <w:b/>
          <w:bCs/>
          <w:sz w:val="28"/>
          <w:szCs w:val="28"/>
        </w:rPr>
        <w:br w:type="page"/>
      </w:r>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3  </w:t>
      </w:r>
      <w:r>
        <w:rPr>
          <w:rFonts w:ascii="宋体" w:eastAsia="宋体" w:hAnsi="宋体" w:cs="宋体" w:hint="eastAsia"/>
          <w:b/>
          <w:bCs/>
          <w:sz w:val="28"/>
          <w:szCs w:val="28"/>
        </w:rPr>
        <w:t>磋商报价表</w:t>
      </w:r>
    </w:p>
    <w:p w:rsidR="000A7E36" w:rsidRDefault="007D34B8">
      <w:pPr>
        <w:widowControl/>
        <w:jc w:val="center"/>
        <w:rPr>
          <w:rFonts w:ascii="Calibri" w:eastAsia="宋体" w:hAnsi="宋体" w:cs="宋体"/>
          <w:b/>
          <w:bCs/>
          <w:sz w:val="28"/>
          <w:szCs w:val="28"/>
        </w:rPr>
      </w:pPr>
      <w:r>
        <w:rPr>
          <w:rFonts w:ascii="Calibri" w:eastAsia="宋体" w:hAnsi="宋体" w:cs="宋体" w:hint="eastAsia"/>
          <w:b/>
          <w:bCs/>
          <w:sz w:val="28"/>
          <w:szCs w:val="28"/>
        </w:rPr>
        <w:t>1.</w:t>
      </w:r>
      <w:r>
        <w:rPr>
          <w:rFonts w:ascii="Calibri" w:eastAsia="宋体" w:hAnsi="宋体" w:cs="宋体" w:hint="eastAsia"/>
          <w:b/>
          <w:bCs/>
          <w:sz w:val="28"/>
          <w:szCs w:val="28"/>
        </w:rPr>
        <w:t>报价一览表（总报价表）</w:t>
      </w:r>
    </w:p>
    <w:p w:rsidR="000A7E36" w:rsidRDefault="007D34B8">
      <w:pPr>
        <w:topLinePunct/>
        <w:autoSpaceDE w:val="0"/>
        <w:autoSpaceDN w:val="0"/>
        <w:adjustRightInd w:val="0"/>
        <w:snapToGrid w:val="0"/>
        <w:spacing w:line="360" w:lineRule="auto"/>
        <w:ind w:left="2"/>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服务类项目适用</w:t>
      </w:r>
      <w:r>
        <w:rPr>
          <w:rFonts w:ascii="宋体" w:eastAsia="宋体" w:hAnsi="宋体" w:cs="宋体" w:hint="eastAsia"/>
          <w:szCs w:val="21"/>
        </w:rPr>
        <w:t>)</w:t>
      </w:r>
    </w:p>
    <w:p w:rsidR="000A7E36" w:rsidRDefault="000A7E36">
      <w:pPr>
        <w:topLinePunct/>
        <w:autoSpaceDE w:val="0"/>
        <w:autoSpaceDN w:val="0"/>
        <w:adjustRightInd w:val="0"/>
        <w:snapToGrid w:val="0"/>
        <w:spacing w:line="360" w:lineRule="auto"/>
        <w:jc w:val="left"/>
        <w:rPr>
          <w:rFonts w:ascii="宋体" w:eastAsia="宋体" w:hAnsi="宋体" w:cs="宋体"/>
        </w:rPr>
      </w:pPr>
    </w:p>
    <w:p w:rsidR="000A7E36" w:rsidRDefault="000A7E36">
      <w:pPr>
        <w:topLinePunct/>
        <w:autoSpaceDE w:val="0"/>
        <w:autoSpaceDN w:val="0"/>
        <w:adjustRightInd w:val="0"/>
        <w:snapToGrid w:val="0"/>
        <w:spacing w:line="360" w:lineRule="auto"/>
        <w:jc w:val="left"/>
        <w:rPr>
          <w:rFonts w:ascii="宋体" w:eastAsia="宋体" w:hAnsi="宋体" w:cs="宋体"/>
        </w:rPr>
      </w:pPr>
    </w:p>
    <w:p w:rsidR="000A7E36" w:rsidRDefault="000A7E36">
      <w:pPr>
        <w:topLinePunct/>
        <w:autoSpaceDE w:val="0"/>
        <w:autoSpaceDN w:val="0"/>
        <w:adjustRightInd w:val="0"/>
        <w:snapToGrid w:val="0"/>
        <w:spacing w:line="360" w:lineRule="auto"/>
        <w:jc w:val="left"/>
        <w:rPr>
          <w:rFonts w:ascii="宋体" w:eastAsia="宋体" w:hAnsi="宋体" w:cs="宋体"/>
        </w:rPr>
      </w:pPr>
    </w:p>
    <w:p w:rsidR="000A7E36" w:rsidRDefault="007D34B8">
      <w:pPr>
        <w:topLinePunct/>
        <w:autoSpaceDE w:val="0"/>
        <w:autoSpaceDN w:val="0"/>
        <w:adjustRightInd w:val="0"/>
        <w:snapToGrid w:val="0"/>
        <w:spacing w:line="360" w:lineRule="auto"/>
        <w:jc w:val="left"/>
        <w:rPr>
          <w:rFonts w:ascii="宋体" w:eastAsia="宋体" w:hAnsi="宋体" w:cs="宋体"/>
        </w:rPr>
      </w:pPr>
      <w:r>
        <w:rPr>
          <w:rFonts w:ascii="宋体" w:eastAsia="宋体" w:hAnsi="宋体" w:cs="宋体" w:hint="eastAsia"/>
        </w:rPr>
        <w:t>项目名称：</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项目编号：</w:t>
      </w:r>
    </w:p>
    <w:p w:rsidR="000A7E36" w:rsidRDefault="007D34B8">
      <w:pPr>
        <w:adjustRightInd w:val="0"/>
        <w:snapToGrid w:val="0"/>
        <w:spacing w:line="360" w:lineRule="auto"/>
        <w:ind w:right="840"/>
        <w:rPr>
          <w:rFonts w:ascii="宋体" w:eastAsia="宋体" w:hAnsi="宋体" w:cs="宋体"/>
          <w:bCs/>
          <w:w w:val="150"/>
          <w:szCs w:val="21"/>
        </w:rPr>
      </w:pPr>
      <w:r>
        <w:rPr>
          <w:rFonts w:ascii="宋体" w:eastAsia="宋体" w:hAnsi="宋体" w:cs="宋体" w:hint="eastAsia"/>
        </w:rPr>
        <w:t>采购包号：</w:t>
      </w:r>
      <w:r>
        <w:rPr>
          <w:rFonts w:ascii="宋体" w:eastAsia="宋体" w:hAnsi="宋体" w:cs="宋体" w:hint="eastAsia"/>
        </w:rPr>
        <w:t xml:space="preserve">                                  </w:t>
      </w:r>
      <w:r>
        <w:rPr>
          <w:rFonts w:ascii="宋体" w:eastAsia="宋体" w:hAnsi="宋体" w:cs="宋体" w:hint="eastAsia"/>
        </w:rPr>
        <w:t>价格单位：人民币</w:t>
      </w:r>
      <w:r>
        <w:rPr>
          <w:rFonts w:ascii="宋体" w:eastAsia="宋体" w:hAnsi="宋体" w:cs="宋体" w:hint="eastAsia"/>
        </w:rPr>
        <w:t xml:space="preserve">   </w:t>
      </w:r>
      <w:r>
        <w:rPr>
          <w:rFonts w:ascii="宋体" w:eastAsia="宋体" w:hAnsi="宋体" w:cs="宋体" w:hint="eastAsia"/>
        </w:rPr>
        <w:t>元</w:t>
      </w:r>
    </w:p>
    <w:p w:rsidR="000A7E36" w:rsidRDefault="000A7E36">
      <w:pPr>
        <w:topLinePunct/>
        <w:autoSpaceDE w:val="0"/>
        <w:autoSpaceDN w:val="0"/>
        <w:spacing w:line="360" w:lineRule="auto"/>
        <w:rPr>
          <w:rFonts w:ascii="宋体" w:eastAsia="宋体" w:hAnsi="宋体" w:cs="宋体"/>
          <w:szCs w:val="2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8196"/>
        <w:gridCol w:w="1682"/>
      </w:tblGrid>
      <w:tr w:rsidR="000A7E36">
        <w:trPr>
          <w:trHeight w:val="499"/>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b/>
                <w:szCs w:val="21"/>
              </w:rPr>
            </w:pPr>
            <w:r>
              <w:rPr>
                <w:rFonts w:ascii="宋体" w:eastAsia="宋体" w:hAnsi="宋体" w:cs="宋体" w:hint="eastAsia"/>
                <w:b/>
                <w:szCs w:val="21"/>
              </w:rPr>
              <w:t>序号</w:t>
            </w:r>
          </w:p>
        </w:tc>
        <w:tc>
          <w:tcPr>
            <w:tcW w:w="8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b/>
                <w:szCs w:val="21"/>
              </w:rPr>
            </w:pPr>
            <w:r>
              <w:rPr>
                <w:rFonts w:ascii="宋体" w:eastAsia="宋体" w:hAnsi="宋体" w:cs="宋体" w:hint="eastAsia"/>
                <w:b/>
                <w:szCs w:val="21"/>
              </w:rPr>
              <w:t>内容</w:t>
            </w: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b/>
                <w:szCs w:val="21"/>
              </w:rPr>
            </w:pPr>
            <w:r>
              <w:rPr>
                <w:rFonts w:ascii="宋体" w:eastAsia="宋体" w:hAnsi="宋体" w:cs="宋体" w:hint="eastAsia"/>
                <w:b/>
                <w:szCs w:val="21"/>
              </w:rPr>
              <w:t>单项套餐价格小计（以套餐男性、已婚女、未婚女合计汇总计算）</w:t>
            </w:r>
          </w:p>
        </w:tc>
      </w:tr>
      <w:tr w:rsidR="000A7E36">
        <w:trPr>
          <w:trHeight w:val="499"/>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b/>
                <w:szCs w:val="21"/>
              </w:rPr>
            </w:pPr>
            <w:r>
              <w:rPr>
                <w:rFonts w:ascii="宋体" w:eastAsia="宋体" w:hAnsi="宋体" w:cs="宋体" w:hint="eastAsia"/>
                <w:szCs w:val="21"/>
              </w:rPr>
              <w:t>1</w:t>
            </w:r>
          </w:p>
        </w:tc>
        <w:tc>
          <w:tcPr>
            <w:tcW w:w="8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pPr>
              <w:adjustRightInd w:val="0"/>
              <w:snapToGrid w:val="0"/>
              <w:spacing w:line="360" w:lineRule="auto"/>
              <w:jc w:val="center"/>
            </w:pPr>
            <w:r>
              <w:rPr>
                <w:rFonts w:hint="eastAsia"/>
              </w:rPr>
              <w:t>2024</w:t>
            </w:r>
            <w:r>
              <w:rPr>
                <w:rFonts w:hint="eastAsia"/>
              </w:rPr>
              <w:t>年体检套餐①（肿瘤筛查）</w:t>
            </w:r>
          </w:p>
          <w:tbl>
            <w:tblPr>
              <w:tblW w:w="7882" w:type="dxa"/>
              <w:tblLayout w:type="fixed"/>
              <w:tblLook w:val="04A0"/>
            </w:tblPr>
            <w:tblGrid>
              <w:gridCol w:w="3036"/>
              <w:gridCol w:w="1615"/>
              <w:gridCol w:w="1615"/>
              <w:gridCol w:w="1616"/>
            </w:tblGrid>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男性</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已婚女</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未婚女</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w:t>
                  </w:r>
                  <w:r>
                    <w:rPr>
                      <w:rFonts w:ascii="宋体" w:eastAsia="宋体" w:hAnsi="宋体" w:cs="宋体" w:hint="eastAsia"/>
                      <w:kern w:val="0"/>
                      <w:sz w:val="20"/>
                      <w:szCs w:val="20"/>
                      <w:lang/>
                    </w:rPr>
                    <w:t>12</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肾功能全套</w:t>
                  </w:r>
                  <w:r>
                    <w:rPr>
                      <w:rFonts w:ascii="宋体" w:eastAsia="宋体" w:hAnsi="宋体" w:cs="宋体" w:hint="eastAsia"/>
                      <w:kern w:val="0"/>
                      <w:sz w:val="20"/>
                      <w:szCs w:val="20"/>
                      <w:lang/>
                    </w:rPr>
                    <w:t>6</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w:t>
                  </w:r>
                  <w:r>
                    <w:rPr>
                      <w:rFonts w:ascii="宋体" w:eastAsia="宋体" w:hAnsi="宋体" w:cs="宋体" w:hint="eastAsia"/>
                      <w:kern w:val="0"/>
                      <w:sz w:val="20"/>
                      <w:szCs w:val="20"/>
                      <w:lang/>
                    </w:rPr>
                    <w:t>3</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EB</w:t>
                  </w:r>
                  <w:r>
                    <w:rPr>
                      <w:rFonts w:ascii="宋体" w:eastAsia="宋体" w:hAnsi="宋体" w:cs="宋体" w:hint="eastAsia"/>
                      <w:kern w:val="0"/>
                      <w:sz w:val="20"/>
                      <w:szCs w:val="20"/>
                      <w:lang/>
                    </w:rPr>
                    <w:t>病毒</w:t>
                  </w:r>
                  <w:r>
                    <w:rPr>
                      <w:rFonts w:ascii="宋体" w:eastAsia="宋体" w:hAnsi="宋体" w:cs="宋体" w:hint="eastAsia"/>
                      <w:kern w:val="0"/>
                      <w:sz w:val="20"/>
                      <w:szCs w:val="20"/>
                      <w:lang/>
                    </w:rPr>
                    <w:t>3</w:t>
                  </w:r>
                  <w:r>
                    <w:rPr>
                      <w:rFonts w:ascii="宋体" w:eastAsia="宋体" w:hAnsi="宋体" w:cs="宋体" w:hint="eastAsia"/>
                      <w:kern w:val="0"/>
                      <w:sz w:val="20"/>
                      <w:szCs w:val="20"/>
                      <w:lang/>
                    </w:rPr>
                    <w:t>项（</w:t>
                  </w:r>
                  <w:r>
                    <w:rPr>
                      <w:rFonts w:ascii="宋体" w:eastAsia="宋体" w:hAnsi="宋体" w:cs="宋体" w:hint="eastAsia"/>
                      <w:kern w:val="0"/>
                      <w:sz w:val="20"/>
                      <w:szCs w:val="20"/>
                      <w:lang/>
                    </w:rPr>
                    <w:t>Rta/IgG</w:t>
                  </w:r>
                  <w:r>
                    <w:rPr>
                      <w:rFonts w:ascii="宋体" w:eastAsia="宋体" w:hAnsi="宋体" w:cs="宋体" w:hint="eastAsia"/>
                      <w:kern w:val="0"/>
                      <w:sz w:val="20"/>
                      <w:szCs w:val="20"/>
                      <w:lang/>
                    </w:rPr>
                    <w:t>、</w:t>
                  </w:r>
                  <w:r>
                    <w:rPr>
                      <w:rFonts w:ascii="宋体" w:eastAsia="宋体" w:hAnsi="宋体" w:cs="宋体" w:hint="eastAsia"/>
                      <w:kern w:val="0"/>
                      <w:sz w:val="20"/>
                      <w:szCs w:val="20"/>
                      <w:lang/>
                    </w:rPr>
                    <w:t>VCA/IgA</w:t>
                  </w:r>
                  <w:r>
                    <w:rPr>
                      <w:rFonts w:ascii="宋体" w:eastAsia="宋体" w:hAnsi="宋体" w:cs="宋体" w:hint="eastAsia"/>
                      <w:kern w:val="0"/>
                      <w:sz w:val="20"/>
                      <w:szCs w:val="20"/>
                      <w:lang/>
                    </w:rPr>
                    <w:t>、</w:t>
                  </w:r>
                  <w:r>
                    <w:rPr>
                      <w:rFonts w:ascii="宋体" w:eastAsia="宋体" w:hAnsi="宋体" w:cs="宋体" w:hint="eastAsia"/>
                      <w:kern w:val="0"/>
                      <w:sz w:val="20"/>
                      <w:szCs w:val="20"/>
                      <w:lang/>
                    </w:rPr>
                    <w:t>EA/IgA</w:t>
                  </w: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甲胎蛋白</w:t>
                  </w:r>
                  <w:r>
                    <w:rPr>
                      <w:rFonts w:ascii="宋体" w:eastAsia="宋体" w:hAnsi="宋体" w:cs="宋体" w:hint="eastAsia"/>
                      <w:kern w:val="0"/>
                      <w:sz w:val="20"/>
                      <w:szCs w:val="20"/>
                      <w:lang/>
                    </w:rPr>
                    <w:t>AFP</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癌胚抗原</w:t>
                  </w:r>
                  <w:r>
                    <w:rPr>
                      <w:rFonts w:ascii="宋体" w:eastAsia="宋体" w:hAnsi="宋体" w:cs="宋体" w:hint="eastAsia"/>
                      <w:kern w:val="0"/>
                      <w:sz w:val="20"/>
                      <w:szCs w:val="20"/>
                      <w:lang/>
                    </w:rPr>
                    <w:t>CEA</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CA199</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糖类抗原</w:t>
                  </w:r>
                  <w:r>
                    <w:rPr>
                      <w:rFonts w:ascii="宋体" w:eastAsia="宋体" w:hAnsi="宋体" w:cs="宋体" w:hint="eastAsia"/>
                      <w:kern w:val="0"/>
                      <w:sz w:val="20"/>
                      <w:szCs w:val="20"/>
                      <w:lang/>
                    </w:rPr>
                    <w:t>CA242</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胃泌素</w:t>
                  </w:r>
                  <w:r>
                    <w:rPr>
                      <w:rFonts w:ascii="宋体" w:eastAsia="宋体" w:hAnsi="宋体" w:cs="宋体" w:hint="eastAsia"/>
                      <w:kern w:val="0"/>
                      <w:sz w:val="20"/>
                      <w:szCs w:val="20"/>
                      <w:lang/>
                    </w:rPr>
                    <w:t>17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血清促甲状腺激素测定</w:t>
                  </w:r>
                </w:p>
              </w:tc>
              <w:tc>
                <w:tcPr>
                  <w:tcW w:w="16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甲状腺功能三项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CA153</w:t>
                  </w:r>
                  <w:r>
                    <w:rPr>
                      <w:rFonts w:ascii="宋体" w:eastAsia="宋体" w:hAnsi="宋体" w:cs="宋体" w:hint="eastAsia"/>
                      <w:kern w:val="0"/>
                      <w:sz w:val="20"/>
                      <w:szCs w:val="20"/>
                      <w:lang/>
                    </w:rPr>
                    <w:t>（女）</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总前列腺特异性抗原</w:t>
                  </w:r>
                  <w:r>
                    <w:rPr>
                      <w:rFonts w:ascii="宋体" w:eastAsia="宋体" w:hAnsi="宋体" w:cs="宋体" w:hint="eastAsia"/>
                      <w:kern w:val="0"/>
                      <w:sz w:val="20"/>
                      <w:szCs w:val="20"/>
                      <w:lang/>
                    </w:rPr>
                    <w:t>(T-PSA)(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游离前列腺特异性抗原</w:t>
                  </w:r>
                  <w:r>
                    <w:rPr>
                      <w:rFonts w:ascii="宋体" w:eastAsia="宋体" w:hAnsi="宋体" w:cs="宋体" w:hint="eastAsia"/>
                      <w:kern w:val="0"/>
                      <w:sz w:val="20"/>
                      <w:szCs w:val="20"/>
                      <w:lang/>
                    </w:rPr>
                    <w:t>(F-PSA)(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jc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CA125</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常规心电图检查</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头颅</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p>
              </w:tc>
              <w:tc>
                <w:tcPr>
                  <w:tcW w:w="16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甲状腺彩色超声</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w:t>
                  </w:r>
                  <w:r>
                    <w:rPr>
                      <w:rFonts w:ascii="宋体" w:eastAsia="宋体" w:hAnsi="宋体" w:cs="宋体" w:hint="eastAsia"/>
                      <w:kern w:val="0"/>
                      <w:sz w:val="20"/>
                      <w:szCs w:val="20"/>
                      <w:lang/>
                    </w:rPr>
                    <w:t>)</w:t>
                  </w:r>
                  <w:r>
                    <w:rPr>
                      <w:rFonts w:ascii="宋体" w:eastAsia="宋体" w:hAnsi="宋体" w:cs="宋体" w:hint="eastAsia"/>
                      <w:kern w:val="0"/>
                      <w:sz w:val="20"/>
                      <w:szCs w:val="20"/>
                      <w:lang/>
                    </w:rPr>
                    <w:t>（女）</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高频双乳腺彩色超声</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临床耳鼻喉科</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体检费、建立健康档案</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r>
          </w:tbl>
          <w:p w:rsidR="000A7E36" w:rsidRDefault="000A7E36">
            <w:pPr>
              <w:pStyle w:val="Default"/>
              <w:rPr>
                <w:rFonts w:hint="default"/>
                <w:color w:val="auto"/>
                <w:kern w:val="2"/>
              </w:rPr>
            </w:pP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0A7E36" w:rsidP="007D34B8">
            <w:pPr>
              <w:adjustRightInd w:val="0"/>
              <w:snapToGrid w:val="0"/>
              <w:spacing w:beforeLines="20" w:afterLines="20"/>
              <w:jc w:val="center"/>
              <w:rPr>
                <w:rFonts w:ascii="宋体" w:eastAsia="宋体" w:hAnsi="宋体" w:cs="宋体"/>
                <w:b/>
                <w:szCs w:val="21"/>
              </w:rPr>
            </w:pPr>
          </w:p>
        </w:tc>
      </w:tr>
      <w:tr w:rsidR="000A7E36">
        <w:trPr>
          <w:trHeight w:val="499"/>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szCs w:val="21"/>
              </w:rPr>
            </w:pPr>
            <w:r>
              <w:rPr>
                <w:rFonts w:ascii="宋体" w:eastAsia="宋体" w:hAnsi="宋体" w:cs="宋体" w:hint="eastAsia"/>
                <w:szCs w:val="21"/>
              </w:rPr>
              <w:lastRenderedPageBreak/>
              <w:t>2</w:t>
            </w:r>
          </w:p>
        </w:tc>
        <w:tc>
          <w:tcPr>
            <w:tcW w:w="8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pPr>
              <w:spacing w:line="460" w:lineRule="exact"/>
              <w:jc w:val="left"/>
            </w:pPr>
            <w:r>
              <w:rPr>
                <w:rFonts w:hint="eastAsia"/>
              </w:rPr>
              <w:t>2024</w:t>
            </w:r>
            <w:r>
              <w:rPr>
                <w:rFonts w:hint="eastAsia"/>
              </w:rPr>
              <w:t>年体检套餐②（代谢性疾病筛查）</w:t>
            </w:r>
          </w:p>
          <w:tbl>
            <w:tblPr>
              <w:tblW w:w="7980" w:type="dxa"/>
              <w:tblLayout w:type="fixed"/>
              <w:tblLook w:val="04A0"/>
            </w:tblPr>
            <w:tblGrid>
              <w:gridCol w:w="3075"/>
              <w:gridCol w:w="1635"/>
              <w:gridCol w:w="1635"/>
              <w:gridCol w:w="1635"/>
            </w:tblGrid>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男性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已婚女</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未婚女</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肾功能全套</w:t>
                  </w:r>
                  <w:r>
                    <w:rPr>
                      <w:rFonts w:ascii="宋体" w:eastAsia="宋体" w:hAnsi="宋体" w:cs="宋体" w:hint="eastAsia"/>
                      <w:kern w:val="0"/>
                      <w:sz w:val="20"/>
                      <w:szCs w:val="20"/>
                      <w:lang/>
                    </w:rPr>
                    <w:t>6</w:t>
                  </w:r>
                  <w:r>
                    <w:rPr>
                      <w:rFonts w:ascii="宋体" w:eastAsia="宋体" w:hAnsi="宋体" w:cs="宋体" w:hint="eastAsia"/>
                      <w:kern w:val="0"/>
                      <w:sz w:val="20"/>
                      <w:szCs w:val="20"/>
                      <w:lang/>
                    </w:rPr>
                    <w:t>项</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甲胎蛋白</w:t>
                  </w:r>
                  <w:r>
                    <w:rPr>
                      <w:rFonts w:ascii="宋体" w:eastAsia="宋体" w:hAnsi="宋体" w:cs="宋体" w:hint="eastAsia"/>
                      <w:kern w:val="0"/>
                      <w:sz w:val="20"/>
                      <w:szCs w:val="20"/>
                      <w:lang/>
                    </w:rPr>
                    <w:t>AFP</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癌胚抗原</w:t>
                  </w:r>
                  <w:r>
                    <w:rPr>
                      <w:rFonts w:ascii="宋体" w:eastAsia="宋体" w:hAnsi="宋体" w:cs="宋体" w:hint="eastAsia"/>
                      <w:kern w:val="0"/>
                      <w:sz w:val="20"/>
                      <w:szCs w:val="20"/>
                      <w:lang/>
                    </w:rPr>
                    <w:t>CEA</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CA199</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糖化血红蛋白</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胰岛素测定（空腹</w:t>
                  </w:r>
                  <w:r>
                    <w:rPr>
                      <w:rFonts w:ascii="宋体" w:eastAsia="宋体" w:hAnsi="宋体" w:cs="宋体" w:hint="eastAsia"/>
                      <w:kern w:val="0"/>
                      <w:sz w:val="20"/>
                      <w:szCs w:val="20"/>
                      <w:lang/>
                    </w:rPr>
                    <w:t>+</w:t>
                  </w:r>
                  <w:r>
                    <w:rPr>
                      <w:rFonts w:ascii="宋体" w:eastAsia="宋体" w:hAnsi="宋体" w:cs="宋体" w:hint="eastAsia"/>
                      <w:kern w:val="0"/>
                      <w:sz w:val="20"/>
                      <w:szCs w:val="20"/>
                      <w:lang/>
                    </w:rPr>
                    <w:t>餐后</w:t>
                  </w:r>
                  <w:r>
                    <w:rPr>
                      <w:rFonts w:ascii="宋体" w:eastAsia="宋体" w:hAnsi="宋体" w:cs="宋体" w:hint="eastAsia"/>
                      <w:kern w:val="0"/>
                      <w:sz w:val="20"/>
                      <w:szCs w:val="20"/>
                      <w:lang/>
                    </w:rPr>
                    <w:t>2h</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甲状腺功能五项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甲状腺抗体三项（</w:t>
                  </w:r>
                  <w:r>
                    <w:rPr>
                      <w:rFonts w:ascii="宋体" w:eastAsia="宋体" w:hAnsi="宋体" w:cs="宋体" w:hint="eastAsia"/>
                      <w:kern w:val="0"/>
                      <w:sz w:val="20"/>
                      <w:szCs w:val="20"/>
                      <w:lang/>
                    </w:rPr>
                    <w:t>TGAb</w:t>
                  </w:r>
                  <w:r>
                    <w:rPr>
                      <w:rFonts w:ascii="宋体" w:eastAsia="宋体" w:hAnsi="宋体" w:cs="宋体" w:hint="eastAsia"/>
                      <w:kern w:val="0"/>
                      <w:sz w:val="20"/>
                      <w:szCs w:val="20"/>
                      <w:lang/>
                    </w:rPr>
                    <w:t>、</w:t>
                  </w:r>
                  <w:r>
                    <w:rPr>
                      <w:rFonts w:ascii="宋体" w:eastAsia="宋体" w:hAnsi="宋体" w:cs="宋体" w:hint="eastAsia"/>
                      <w:kern w:val="0"/>
                      <w:sz w:val="20"/>
                      <w:szCs w:val="20"/>
                      <w:lang/>
                    </w:rPr>
                    <w:t>TRAb</w:t>
                  </w:r>
                  <w:r>
                    <w:rPr>
                      <w:rFonts w:ascii="宋体" w:eastAsia="宋体" w:hAnsi="宋体" w:cs="宋体" w:hint="eastAsia"/>
                      <w:kern w:val="0"/>
                      <w:sz w:val="20"/>
                      <w:szCs w:val="20"/>
                      <w:lang/>
                    </w:rPr>
                    <w:t>、</w:t>
                  </w:r>
                  <w:r>
                    <w:rPr>
                      <w:rFonts w:ascii="宋体" w:eastAsia="宋体" w:hAnsi="宋体" w:cs="宋体" w:hint="eastAsia"/>
                      <w:kern w:val="0"/>
                      <w:sz w:val="20"/>
                      <w:szCs w:val="20"/>
                      <w:lang/>
                    </w:rPr>
                    <w:t>TPOAb</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甲状腺球蛋白</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jc w:val="center"/>
                    <w:rPr>
                      <w:rFonts w:ascii="宋体" w:eastAsia="宋体" w:hAnsi="宋体" w:cs="宋体"/>
                      <w:sz w:val="20"/>
                      <w:szCs w:val="20"/>
                    </w:rPr>
                  </w:pPr>
                  <w:r>
                    <w:rPr>
                      <w:rFonts w:ascii="宋体" w:eastAsia="宋体" w:hAnsi="宋体" w:cs="宋体" w:hint="eastAsia"/>
                      <w:sz w:val="20"/>
                      <w:szCs w:val="20"/>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jc w:val="center"/>
                    <w:rPr>
                      <w:rFonts w:ascii="宋体" w:eastAsia="宋体" w:hAnsi="宋体" w:cs="宋体"/>
                      <w:sz w:val="20"/>
                      <w:szCs w:val="20"/>
                    </w:rPr>
                  </w:pPr>
                  <w:r>
                    <w:rPr>
                      <w:rFonts w:ascii="宋体" w:eastAsia="宋体" w:hAnsi="宋体" w:cs="宋体" w:hint="eastAsia"/>
                      <w:sz w:val="20"/>
                      <w:szCs w:val="20"/>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25</w:t>
                  </w:r>
                  <w:r>
                    <w:rPr>
                      <w:rFonts w:ascii="宋体" w:eastAsia="宋体" w:hAnsi="宋体" w:cs="宋体" w:hint="eastAsia"/>
                      <w:kern w:val="0"/>
                      <w:sz w:val="20"/>
                      <w:szCs w:val="20"/>
                      <w:lang/>
                    </w:rPr>
                    <w:t>羟基维生素</w:t>
                  </w:r>
                  <w:r>
                    <w:rPr>
                      <w:rFonts w:ascii="宋体" w:eastAsia="宋体" w:hAnsi="宋体" w:cs="宋体" w:hint="eastAsia"/>
                      <w:kern w:val="0"/>
                      <w:sz w:val="20"/>
                      <w:szCs w:val="20"/>
                      <w:lang/>
                    </w:rPr>
                    <w:t>D</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骨钙素</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降钙素</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电解质</w:t>
                  </w:r>
                  <w:r>
                    <w:rPr>
                      <w:rFonts w:ascii="宋体" w:eastAsia="宋体" w:hAnsi="宋体" w:cs="宋体" w:hint="eastAsia"/>
                      <w:kern w:val="0"/>
                      <w:sz w:val="20"/>
                      <w:szCs w:val="20"/>
                      <w:lang/>
                    </w:rPr>
                    <w:t>5</w:t>
                  </w:r>
                  <w:r>
                    <w:rPr>
                      <w:rFonts w:ascii="宋体" w:eastAsia="宋体" w:hAnsi="宋体" w:cs="宋体" w:hint="eastAsia"/>
                      <w:kern w:val="0"/>
                      <w:sz w:val="20"/>
                      <w:szCs w:val="20"/>
                      <w:lang/>
                    </w:rPr>
                    <w:t>项（钾、钠、氯、钙、磷）</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总前列腺特异性抗原</w:t>
                  </w:r>
                  <w:r>
                    <w:rPr>
                      <w:rFonts w:ascii="宋体" w:eastAsia="宋体" w:hAnsi="宋体" w:cs="宋体" w:hint="eastAsia"/>
                      <w:kern w:val="0"/>
                      <w:sz w:val="20"/>
                      <w:szCs w:val="20"/>
                      <w:lang/>
                    </w:rPr>
                    <w:t>(T-PSA)(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游离前列腺特异性抗原</w:t>
                  </w:r>
                  <w:r>
                    <w:rPr>
                      <w:rFonts w:ascii="宋体" w:eastAsia="宋体" w:hAnsi="宋体" w:cs="宋体" w:hint="eastAsia"/>
                      <w:kern w:val="0"/>
                      <w:sz w:val="20"/>
                      <w:szCs w:val="20"/>
                      <w:lang/>
                    </w:rPr>
                    <w:t>(F-PSA)(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常规心电图检查</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无创肝纤维化及脂肪定量检测</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甲状腺彩色超声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w:t>
                  </w:r>
                  <w:r>
                    <w:rPr>
                      <w:rFonts w:ascii="宋体" w:eastAsia="宋体" w:hAnsi="宋体" w:cs="宋体" w:hint="eastAsia"/>
                      <w:kern w:val="0"/>
                      <w:sz w:val="20"/>
                      <w:szCs w:val="20"/>
                      <w:lang/>
                    </w:rPr>
                    <w:lastRenderedPageBreak/>
                    <w:t>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高频双乳腺彩色超声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临床耳鼻喉科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体检费、建立健康档案</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r>
          </w:tbl>
          <w:p w:rsidR="000A7E36" w:rsidRDefault="000A7E36">
            <w:pPr>
              <w:pStyle w:val="a0"/>
            </w:pPr>
          </w:p>
          <w:p w:rsidR="000A7E36" w:rsidRDefault="000A7E36">
            <w:pPr>
              <w:pStyle w:val="Default"/>
              <w:rPr>
                <w:rFonts w:hint="default"/>
                <w:color w:val="auto"/>
                <w:kern w:val="2"/>
              </w:rPr>
            </w:pP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0A7E36" w:rsidP="007D34B8">
            <w:pPr>
              <w:adjustRightInd w:val="0"/>
              <w:snapToGrid w:val="0"/>
              <w:spacing w:beforeLines="20" w:afterLines="20"/>
              <w:jc w:val="center"/>
              <w:rPr>
                <w:rFonts w:ascii="宋体" w:eastAsia="宋体" w:hAnsi="宋体" w:cs="宋体"/>
                <w:szCs w:val="21"/>
              </w:rPr>
            </w:pPr>
          </w:p>
        </w:tc>
      </w:tr>
      <w:tr w:rsidR="000A7E36">
        <w:trPr>
          <w:trHeight w:val="499"/>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szCs w:val="21"/>
              </w:rPr>
            </w:pPr>
            <w:r>
              <w:rPr>
                <w:rFonts w:ascii="宋体" w:eastAsia="宋体" w:hAnsi="宋体" w:cs="宋体" w:hint="eastAsia"/>
                <w:szCs w:val="21"/>
              </w:rPr>
              <w:lastRenderedPageBreak/>
              <w:t>3</w:t>
            </w:r>
          </w:p>
        </w:tc>
        <w:tc>
          <w:tcPr>
            <w:tcW w:w="8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pPr>
              <w:spacing w:line="460" w:lineRule="exact"/>
              <w:jc w:val="left"/>
            </w:pPr>
            <w:r>
              <w:rPr>
                <w:rFonts w:hint="eastAsia"/>
              </w:rPr>
              <w:t>2024</w:t>
            </w:r>
            <w:r>
              <w:rPr>
                <w:rFonts w:hint="eastAsia"/>
              </w:rPr>
              <w:t>年体检套餐③（心血管疾病筛查）</w:t>
            </w:r>
          </w:p>
          <w:tbl>
            <w:tblPr>
              <w:tblW w:w="7980" w:type="dxa"/>
              <w:tblLayout w:type="fixed"/>
              <w:tblLook w:val="04A0"/>
            </w:tblPr>
            <w:tblGrid>
              <w:gridCol w:w="3075"/>
              <w:gridCol w:w="1635"/>
              <w:gridCol w:w="1635"/>
              <w:gridCol w:w="1635"/>
            </w:tblGrid>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男性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已婚女</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未婚女</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肾功能全套</w:t>
                  </w:r>
                  <w:r>
                    <w:rPr>
                      <w:rFonts w:ascii="宋体" w:eastAsia="宋体" w:hAnsi="宋体" w:cs="宋体" w:hint="eastAsia"/>
                      <w:kern w:val="0"/>
                      <w:sz w:val="20"/>
                      <w:szCs w:val="20"/>
                      <w:lang/>
                    </w:rPr>
                    <w:t>6</w:t>
                  </w:r>
                  <w:r>
                    <w:rPr>
                      <w:rFonts w:ascii="宋体" w:eastAsia="宋体" w:hAnsi="宋体" w:cs="宋体" w:hint="eastAsia"/>
                      <w:kern w:val="0"/>
                      <w:sz w:val="20"/>
                      <w:szCs w:val="20"/>
                      <w:lang/>
                    </w:rPr>
                    <w:t>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血脂全套</w:t>
                  </w:r>
                  <w:r>
                    <w:rPr>
                      <w:rFonts w:ascii="宋体" w:eastAsia="宋体" w:hAnsi="宋体" w:cs="宋体" w:hint="eastAsia"/>
                      <w:kern w:val="0"/>
                      <w:sz w:val="20"/>
                      <w:szCs w:val="20"/>
                      <w:lang/>
                    </w:rPr>
                    <w:t>8</w:t>
                  </w:r>
                  <w:r>
                    <w:rPr>
                      <w:rFonts w:ascii="宋体" w:eastAsia="宋体" w:hAnsi="宋体" w:cs="宋体" w:hint="eastAsia"/>
                      <w:kern w:val="0"/>
                      <w:sz w:val="20"/>
                      <w:szCs w:val="20"/>
                      <w:lang/>
                    </w:rPr>
                    <w:t>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513"/>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甲胎蛋白</w:t>
                  </w:r>
                  <w:r>
                    <w:rPr>
                      <w:rFonts w:ascii="宋体" w:eastAsia="宋体" w:hAnsi="宋体" w:cs="宋体" w:hint="eastAsia"/>
                      <w:kern w:val="0"/>
                      <w:sz w:val="20"/>
                      <w:szCs w:val="20"/>
                      <w:lang/>
                    </w:rPr>
                    <w:t>AFP</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癌胚抗原</w:t>
                  </w:r>
                  <w:r>
                    <w:rPr>
                      <w:rFonts w:ascii="宋体" w:eastAsia="宋体" w:hAnsi="宋体" w:cs="宋体" w:hint="eastAsia"/>
                      <w:kern w:val="0"/>
                      <w:sz w:val="20"/>
                      <w:szCs w:val="20"/>
                      <w:lang/>
                    </w:rPr>
                    <w:t>CEA</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CA199</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同型半胱氨酸</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心肌酶六项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甲状腺功能五项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甲状腺功能三项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常规心电图检查</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心脏彩色超声</w:t>
                  </w:r>
                  <w:r>
                    <w:rPr>
                      <w:rFonts w:ascii="宋体" w:eastAsia="宋体" w:hAnsi="宋体" w:cs="宋体" w:hint="eastAsia"/>
                      <w:kern w:val="0"/>
                      <w:sz w:val="20"/>
                      <w:szCs w:val="20"/>
                      <w:lang/>
                    </w:rPr>
                    <w:t>(2DQ)</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双侧颈部血管超声</w:t>
                  </w:r>
                  <w:r>
                    <w:rPr>
                      <w:rFonts w:ascii="宋体" w:eastAsia="宋体" w:hAnsi="宋体" w:cs="宋体" w:hint="eastAsia"/>
                      <w:kern w:val="0"/>
                      <w:sz w:val="20"/>
                      <w:szCs w:val="20"/>
                      <w:lang/>
                    </w:rPr>
                    <w:t>(</w:t>
                  </w:r>
                  <w:r>
                    <w:rPr>
                      <w:rFonts w:ascii="宋体" w:eastAsia="宋体" w:hAnsi="宋体" w:cs="宋体" w:hint="eastAsia"/>
                      <w:kern w:val="0"/>
                      <w:sz w:val="20"/>
                      <w:szCs w:val="20"/>
                      <w:lang/>
                    </w:rPr>
                    <w:t>颈总动脉）</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全身动脉硬化监测</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甲状腺彩色超声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w:t>
                  </w:r>
                  <w:r>
                    <w:rPr>
                      <w:rFonts w:ascii="宋体" w:eastAsia="宋体" w:hAnsi="宋体" w:cs="宋体" w:hint="eastAsia"/>
                      <w:kern w:val="0"/>
                      <w:sz w:val="20"/>
                      <w:szCs w:val="20"/>
                      <w:lang/>
                    </w:rPr>
                    <w:t>)</w:t>
                  </w:r>
                  <w:r>
                    <w:rPr>
                      <w:rFonts w:ascii="宋体" w:eastAsia="宋体" w:hAnsi="宋体" w:cs="宋体" w:hint="eastAsia"/>
                      <w:kern w:val="0"/>
                      <w:sz w:val="20"/>
                      <w:szCs w:val="20"/>
                      <w:lang/>
                    </w:rPr>
                    <w:t>（女）</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高频双乳腺彩色超声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临床耳鼻喉科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体检费、建立健康档案</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r>
          </w:tbl>
          <w:p w:rsidR="000A7E36" w:rsidRDefault="000A7E36">
            <w:pPr>
              <w:pStyle w:val="Default"/>
              <w:rPr>
                <w:rFonts w:hint="default"/>
                <w:color w:val="auto"/>
                <w:kern w:val="2"/>
              </w:rPr>
            </w:pP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0A7E36" w:rsidP="007D34B8">
            <w:pPr>
              <w:adjustRightInd w:val="0"/>
              <w:snapToGrid w:val="0"/>
              <w:spacing w:beforeLines="20" w:afterLines="20"/>
              <w:jc w:val="center"/>
              <w:rPr>
                <w:rFonts w:ascii="宋体" w:eastAsia="宋体" w:hAnsi="宋体" w:cs="宋体"/>
                <w:szCs w:val="21"/>
              </w:rPr>
            </w:pPr>
          </w:p>
        </w:tc>
      </w:tr>
      <w:tr w:rsidR="000A7E36">
        <w:trPr>
          <w:trHeight w:val="499"/>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szCs w:val="21"/>
              </w:rPr>
            </w:pPr>
            <w:r>
              <w:rPr>
                <w:rFonts w:ascii="宋体" w:eastAsia="宋体" w:hAnsi="宋体" w:cs="宋体" w:hint="eastAsia"/>
                <w:szCs w:val="21"/>
              </w:rPr>
              <w:lastRenderedPageBreak/>
              <w:t>4</w:t>
            </w:r>
          </w:p>
        </w:tc>
        <w:tc>
          <w:tcPr>
            <w:tcW w:w="8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pPr>
              <w:spacing w:line="460" w:lineRule="exact"/>
              <w:jc w:val="left"/>
            </w:pPr>
            <w:r>
              <w:rPr>
                <w:rFonts w:hint="eastAsia"/>
              </w:rPr>
              <w:t>2024</w:t>
            </w:r>
            <w:r>
              <w:rPr>
                <w:rFonts w:hint="eastAsia"/>
              </w:rPr>
              <w:t>年体检套餐④（脑血管疾病筛查）</w:t>
            </w:r>
          </w:p>
          <w:tbl>
            <w:tblPr>
              <w:tblW w:w="7882" w:type="dxa"/>
              <w:tblLayout w:type="fixed"/>
              <w:tblLook w:val="04A0"/>
            </w:tblPr>
            <w:tblGrid>
              <w:gridCol w:w="3036"/>
              <w:gridCol w:w="1615"/>
              <w:gridCol w:w="1615"/>
              <w:gridCol w:w="1616"/>
            </w:tblGrid>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男性</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已婚女</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未婚女</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w:t>
                  </w:r>
                  <w:r>
                    <w:rPr>
                      <w:rFonts w:ascii="宋体" w:eastAsia="宋体" w:hAnsi="宋体" w:cs="宋体" w:hint="eastAsia"/>
                      <w:kern w:val="0"/>
                      <w:sz w:val="20"/>
                      <w:szCs w:val="20"/>
                      <w:lang/>
                    </w:rPr>
                    <w:t>12</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肾功能全套</w:t>
                  </w:r>
                  <w:r>
                    <w:rPr>
                      <w:rFonts w:ascii="宋体" w:eastAsia="宋体" w:hAnsi="宋体" w:cs="宋体" w:hint="eastAsia"/>
                      <w:kern w:val="0"/>
                      <w:sz w:val="20"/>
                      <w:szCs w:val="20"/>
                      <w:lang/>
                    </w:rPr>
                    <w:t>6</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w:t>
                  </w:r>
                  <w:r>
                    <w:rPr>
                      <w:rFonts w:ascii="宋体" w:eastAsia="宋体" w:hAnsi="宋体" w:cs="宋体" w:hint="eastAsia"/>
                      <w:kern w:val="0"/>
                      <w:sz w:val="20"/>
                      <w:szCs w:val="20"/>
                      <w:lang/>
                    </w:rPr>
                    <w:t>3</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甲胎蛋白</w:t>
                  </w:r>
                  <w:r>
                    <w:rPr>
                      <w:rFonts w:ascii="宋体" w:eastAsia="宋体" w:hAnsi="宋体" w:cs="宋体" w:hint="eastAsia"/>
                      <w:kern w:val="0"/>
                      <w:sz w:val="20"/>
                      <w:szCs w:val="20"/>
                      <w:lang/>
                    </w:rPr>
                    <w:t>AFP</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癌胚抗原</w:t>
                  </w:r>
                  <w:r>
                    <w:rPr>
                      <w:rFonts w:ascii="宋体" w:eastAsia="宋体" w:hAnsi="宋体" w:cs="宋体" w:hint="eastAsia"/>
                      <w:kern w:val="0"/>
                      <w:sz w:val="20"/>
                      <w:szCs w:val="20"/>
                      <w:lang/>
                    </w:rPr>
                    <w:t>CEA</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CA199</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糖化血红蛋白</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同型半胱氨酸</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总前列腺特异性抗原</w:t>
                  </w:r>
                  <w:r>
                    <w:rPr>
                      <w:rFonts w:ascii="宋体" w:eastAsia="宋体" w:hAnsi="宋体" w:cs="宋体" w:hint="eastAsia"/>
                      <w:kern w:val="0"/>
                      <w:sz w:val="20"/>
                      <w:szCs w:val="20"/>
                      <w:lang/>
                    </w:rPr>
                    <w:t>(T-PSA)(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nil"/>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甲状腺功能五项</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血清促甲状腺激素测定</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常规心电图检查</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头颅</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双侧颈部血管超声</w:t>
                  </w:r>
                  <w:r>
                    <w:rPr>
                      <w:rFonts w:ascii="宋体" w:eastAsia="宋体" w:hAnsi="宋体" w:cs="宋体" w:hint="eastAsia"/>
                      <w:kern w:val="0"/>
                      <w:sz w:val="20"/>
                      <w:szCs w:val="20"/>
                      <w:lang/>
                    </w:rPr>
                    <w:t>(</w:t>
                  </w:r>
                  <w:r>
                    <w:rPr>
                      <w:rFonts w:ascii="宋体" w:eastAsia="宋体" w:hAnsi="宋体" w:cs="宋体" w:hint="eastAsia"/>
                      <w:kern w:val="0"/>
                      <w:sz w:val="20"/>
                      <w:szCs w:val="20"/>
                      <w:lang/>
                    </w:rPr>
                    <w:t>颈总动脉）</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全身动脉硬化监测</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甲状腺彩色超声</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高频双乳腺彩色超声</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眼科</w:t>
                  </w:r>
                  <w:r>
                    <w:rPr>
                      <w:rFonts w:ascii="宋体" w:eastAsia="宋体" w:hAnsi="宋体" w:cs="宋体" w:hint="eastAsia"/>
                      <w:kern w:val="0"/>
                      <w:sz w:val="20"/>
                      <w:szCs w:val="20"/>
                      <w:lang/>
                    </w:rPr>
                    <w:t>(</w:t>
                  </w:r>
                  <w:r>
                    <w:rPr>
                      <w:rFonts w:ascii="宋体" w:eastAsia="宋体" w:hAnsi="宋体" w:cs="宋体" w:hint="eastAsia"/>
                      <w:kern w:val="0"/>
                      <w:sz w:val="20"/>
                      <w:szCs w:val="20"/>
                      <w:lang/>
                    </w:rPr>
                    <w:t>视力、眼底、裂隙灯</w:t>
                  </w:r>
                  <w:r>
                    <w:rPr>
                      <w:rFonts w:ascii="宋体" w:eastAsia="宋体" w:hAnsi="宋体" w:cs="宋体" w:hint="eastAsia"/>
                      <w:kern w:val="0"/>
                      <w:sz w:val="20"/>
                      <w:szCs w:val="20"/>
                      <w:lang/>
                    </w:rPr>
                    <w:t>)</w:t>
                  </w:r>
                </w:p>
              </w:tc>
              <w:tc>
                <w:tcPr>
                  <w:tcW w:w="1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临床耳鼻喉科</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体检费、建立健康档案</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b/>
                      <w:bCs/>
                      <w:sz w:val="22"/>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b/>
                      <w:bCs/>
                      <w:sz w:val="22"/>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b/>
                      <w:bCs/>
                      <w:sz w:val="22"/>
                    </w:rPr>
                  </w:pPr>
                </w:p>
              </w:tc>
            </w:tr>
          </w:tbl>
          <w:p w:rsidR="000A7E36" w:rsidRDefault="000A7E36">
            <w:pPr>
              <w:pStyle w:val="Default"/>
              <w:rPr>
                <w:rFonts w:hint="default"/>
                <w:color w:val="auto"/>
                <w:kern w:val="2"/>
              </w:rPr>
            </w:pP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0A7E36" w:rsidP="007D34B8">
            <w:pPr>
              <w:adjustRightInd w:val="0"/>
              <w:snapToGrid w:val="0"/>
              <w:spacing w:beforeLines="20" w:afterLines="20"/>
              <w:jc w:val="center"/>
              <w:rPr>
                <w:rFonts w:ascii="宋体" w:eastAsia="宋体" w:hAnsi="宋体" w:cs="宋体"/>
                <w:szCs w:val="21"/>
              </w:rPr>
            </w:pPr>
          </w:p>
        </w:tc>
      </w:tr>
      <w:tr w:rsidR="000A7E36">
        <w:trPr>
          <w:trHeight w:val="499"/>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szCs w:val="21"/>
              </w:rPr>
            </w:pPr>
            <w:r>
              <w:rPr>
                <w:rFonts w:ascii="宋体" w:eastAsia="宋体" w:hAnsi="宋体" w:cs="宋体" w:hint="eastAsia"/>
                <w:szCs w:val="21"/>
              </w:rPr>
              <w:lastRenderedPageBreak/>
              <w:t>5</w:t>
            </w:r>
          </w:p>
        </w:tc>
        <w:tc>
          <w:tcPr>
            <w:tcW w:w="8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pPr>
              <w:spacing w:line="460" w:lineRule="exact"/>
              <w:jc w:val="left"/>
            </w:pPr>
            <w:r>
              <w:rPr>
                <w:rFonts w:hint="eastAsia"/>
              </w:rPr>
              <w:t>2024</w:t>
            </w:r>
            <w:r>
              <w:rPr>
                <w:rFonts w:hint="eastAsia"/>
              </w:rPr>
              <w:t>年体检套餐⑤（消化系统筛查）</w:t>
            </w:r>
          </w:p>
          <w:tbl>
            <w:tblPr>
              <w:tblW w:w="7980" w:type="dxa"/>
              <w:tblLayout w:type="fixed"/>
              <w:tblLook w:val="04A0"/>
            </w:tblPr>
            <w:tblGrid>
              <w:gridCol w:w="3075"/>
              <w:gridCol w:w="1635"/>
              <w:gridCol w:w="1635"/>
              <w:gridCol w:w="1635"/>
            </w:tblGrid>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男性</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已婚女</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kern w:val="0"/>
                      <w:sz w:val="22"/>
                    </w:rPr>
                    <w:t>未婚女</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w:t>
                  </w:r>
                  <w:r>
                    <w:rPr>
                      <w:rFonts w:ascii="宋体" w:eastAsia="宋体" w:hAnsi="宋体" w:cs="宋体" w:hint="eastAsia"/>
                      <w:kern w:val="0"/>
                      <w:sz w:val="20"/>
                      <w:szCs w:val="20"/>
                      <w:lang/>
                    </w:rPr>
                    <w:t>3</w:t>
                  </w:r>
                  <w:r>
                    <w:rPr>
                      <w:rFonts w:ascii="宋体" w:eastAsia="宋体" w:hAnsi="宋体" w:cs="宋体" w:hint="eastAsia"/>
                      <w:kern w:val="0"/>
                      <w:sz w:val="20"/>
                      <w:szCs w:val="20"/>
                      <w:lang/>
                    </w:rPr>
                    <w:t>项</w:t>
                  </w:r>
                  <w:r>
                    <w:rPr>
                      <w:rFonts w:ascii="宋体" w:eastAsia="宋体" w:hAnsi="宋体" w:cs="宋体" w:hint="eastAsia"/>
                      <w:kern w:val="0"/>
                      <w:sz w:val="20"/>
                      <w:szCs w:val="20"/>
                      <w:lang/>
                    </w:rPr>
                    <w:t>(</w:t>
                  </w:r>
                  <w:r>
                    <w:rPr>
                      <w:rFonts w:ascii="宋体" w:eastAsia="宋体" w:hAnsi="宋体" w:cs="宋体" w:hint="eastAsia"/>
                      <w:kern w:val="0"/>
                      <w:sz w:val="20"/>
                      <w:szCs w:val="20"/>
                      <w:lang/>
                    </w:rPr>
                    <w:t>尿素、尿酸、肌酐</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甲胎蛋白</w:t>
                  </w:r>
                  <w:r>
                    <w:rPr>
                      <w:rFonts w:ascii="宋体" w:eastAsia="宋体" w:hAnsi="宋体" w:cs="宋体" w:hint="eastAsia"/>
                      <w:kern w:val="0"/>
                      <w:sz w:val="20"/>
                      <w:szCs w:val="20"/>
                      <w:lang/>
                    </w:rPr>
                    <w:t>AFP</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癌胚抗原</w:t>
                  </w:r>
                  <w:r>
                    <w:rPr>
                      <w:rFonts w:ascii="宋体" w:eastAsia="宋体" w:hAnsi="宋体" w:cs="宋体" w:hint="eastAsia"/>
                      <w:kern w:val="0"/>
                      <w:sz w:val="20"/>
                      <w:szCs w:val="20"/>
                      <w:lang/>
                    </w:rPr>
                    <w:t>CEA</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CA199</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糖类抗原</w:t>
                  </w:r>
                  <w:r>
                    <w:rPr>
                      <w:rFonts w:ascii="宋体" w:eastAsia="宋体" w:hAnsi="宋体" w:cs="宋体" w:hint="eastAsia"/>
                      <w:kern w:val="0"/>
                      <w:sz w:val="20"/>
                      <w:szCs w:val="20"/>
                      <w:lang/>
                    </w:rPr>
                    <w:t>CA242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肝吸虫酶标抗体</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胃功能</w:t>
                  </w:r>
                  <w:r>
                    <w:rPr>
                      <w:rFonts w:ascii="宋体" w:eastAsia="宋体" w:hAnsi="宋体" w:cs="宋体" w:hint="eastAsia"/>
                      <w:kern w:val="0"/>
                      <w:sz w:val="20"/>
                      <w:szCs w:val="20"/>
                      <w:lang/>
                    </w:rPr>
                    <w:t>4</w:t>
                  </w:r>
                  <w:r>
                    <w:rPr>
                      <w:rFonts w:ascii="宋体" w:eastAsia="宋体" w:hAnsi="宋体" w:cs="宋体" w:hint="eastAsia"/>
                      <w:kern w:val="0"/>
                      <w:sz w:val="20"/>
                      <w:szCs w:val="20"/>
                      <w:lang/>
                    </w:rPr>
                    <w:t>项（胃泌素</w:t>
                  </w:r>
                  <w:r>
                    <w:rPr>
                      <w:rFonts w:ascii="宋体" w:eastAsia="宋体" w:hAnsi="宋体" w:cs="宋体" w:hint="eastAsia"/>
                      <w:kern w:val="0"/>
                      <w:sz w:val="20"/>
                      <w:szCs w:val="20"/>
                      <w:lang/>
                    </w:rPr>
                    <w:t>17</w:t>
                  </w:r>
                  <w:r>
                    <w:rPr>
                      <w:rFonts w:ascii="宋体" w:eastAsia="宋体" w:hAnsi="宋体" w:cs="宋体" w:hint="eastAsia"/>
                      <w:kern w:val="0"/>
                      <w:sz w:val="20"/>
                      <w:szCs w:val="20"/>
                      <w:lang/>
                    </w:rPr>
                    <w:t>、</w:t>
                  </w:r>
                  <w:r>
                    <w:rPr>
                      <w:rFonts w:ascii="宋体" w:eastAsia="宋体" w:hAnsi="宋体" w:cs="宋体" w:hint="eastAsia"/>
                      <w:kern w:val="0"/>
                      <w:sz w:val="20"/>
                      <w:szCs w:val="20"/>
                      <w:lang/>
                    </w:rPr>
                    <w:t>PGI</w:t>
                  </w:r>
                  <w:r>
                    <w:rPr>
                      <w:rFonts w:ascii="宋体" w:eastAsia="宋体" w:hAnsi="宋体" w:cs="宋体" w:hint="eastAsia"/>
                      <w:kern w:val="0"/>
                      <w:sz w:val="20"/>
                      <w:szCs w:val="20"/>
                      <w:lang/>
                    </w:rPr>
                    <w:t>、</w:t>
                  </w:r>
                  <w:r>
                    <w:rPr>
                      <w:rFonts w:ascii="宋体" w:eastAsia="宋体" w:hAnsi="宋体" w:cs="宋体" w:hint="eastAsia"/>
                      <w:kern w:val="0"/>
                      <w:sz w:val="20"/>
                      <w:szCs w:val="20"/>
                      <w:lang/>
                    </w:rPr>
                    <w:t>PGII</w:t>
                  </w:r>
                  <w:r>
                    <w:rPr>
                      <w:rFonts w:ascii="宋体" w:eastAsia="宋体" w:hAnsi="宋体" w:cs="宋体" w:hint="eastAsia"/>
                      <w:kern w:val="0"/>
                      <w:sz w:val="20"/>
                      <w:szCs w:val="20"/>
                      <w:lang/>
                    </w:rPr>
                    <w:t>、</w:t>
                  </w:r>
                  <w:r>
                    <w:rPr>
                      <w:rFonts w:ascii="宋体" w:eastAsia="宋体" w:hAnsi="宋体" w:cs="宋体" w:hint="eastAsia"/>
                      <w:kern w:val="0"/>
                      <w:sz w:val="20"/>
                      <w:szCs w:val="20"/>
                      <w:lang/>
                    </w:rPr>
                    <w:t>PGR</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胃泌素</w:t>
                  </w:r>
                  <w:r>
                    <w:rPr>
                      <w:rFonts w:ascii="宋体" w:eastAsia="宋体" w:hAnsi="宋体" w:cs="宋体" w:hint="eastAsia"/>
                      <w:kern w:val="0"/>
                      <w:sz w:val="20"/>
                      <w:szCs w:val="20"/>
                      <w:lang/>
                    </w:rPr>
                    <w:t>17</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乙肝两对半（定量）</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碳</w:t>
                  </w:r>
                  <w:r>
                    <w:rPr>
                      <w:rFonts w:ascii="宋体" w:eastAsia="宋体" w:hAnsi="宋体" w:cs="宋体" w:hint="eastAsia"/>
                      <w:kern w:val="0"/>
                      <w:sz w:val="20"/>
                      <w:szCs w:val="20"/>
                      <w:lang/>
                    </w:rPr>
                    <w:t>14</w:t>
                  </w:r>
                  <w:r>
                    <w:rPr>
                      <w:rFonts w:ascii="宋体" w:eastAsia="宋体" w:hAnsi="宋体" w:cs="宋体" w:hint="eastAsia"/>
                      <w:kern w:val="0"/>
                      <w:sz w:val="20"/>
                      <w:szCs w:val="20"/>
                      <w:lang/>
                    </w:rPr>
                    <w:t>幽门螺旋杆菌吹气试验</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常规心电图检查</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上腹部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双侧颈部血管超声</w:t>
                  </w:r>
                  <w:r>
                    <w:rPr>
                      <w:rFonts w:ascii="宋体" w:eastAsia="宋体" w:hAnsi="宋体" w:cs="宋体" w:hint="eastAsia"/>
                      <w:kern w:val="0"/>
                      <w:sz w:val="20"/>
                      <w:szCs w:val="20"/>
                      <w:lang/>
                    </w:rPr>
                    <w:t>(</w:t>
                  </w:r>
                  <w:r>
                    <w:rPr>
                      <w:rFonts w:ascii="宋体" w:eastAsia="宋体" w:hAnsi="宋体" w:cs="宋体" w:hint="eastAsia"/>
                      <w:kern w:val="0"/>
                      <w:sz w:val="20"/>
                      <w:szCs w:val="20"/>
                      <w:lang/>
                    </w:rPr>
                    <w:t>颈总动脉）</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甲状腺彩色超声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高频双乳腺彩色超声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临床耳鼻喉科</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体检费、建立健康档案</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sz w:val="20"/>
                      <w:szCs w:val="20"/>
                    </w:rPr>
                  </w:pP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0</w:t>
                  </w:r>
                </w:p>
              </w:tc>
            </w:tr>
            <w:tr w:rsidR="000A7E36">
              <w:trPr>
                <w:trHeight w:val="480"/>
              </w:trPr>
              <w:tc>
                <w:tcPr>
                  <w:tcW w:w="3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widowControl/>
                    <w:jc w:val="center"/>
                    <w:textAlignment w:val="center"/>
                    <w:rPr>
                      <w:rFonts w:ascii="宋体" w:eastAsia="宋体" w:hAnsi="宋体" w:cs="宋体"/>
                      <w:b/>
                      <w:bCs/>
                      <w:sz w:val="22"/>
                    </w:rPr>
                  </w:pPr>
                </w:p>
              </w:tc>
            </w:tr>
          </w:tbl>
          <w:p w:rsidR="000A7E36" w:rsidRDefault="000A7E36">
            <w:pPr>
              <w:pStyle w:val="Default"/>
              <w:rPr>
                <w:rFonts w:hint="default"/>
                <w:color w:val="auto"/>
                <w:kern w:val="2"/>
              </w:rPr>
            </w:pP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0A7E36" w:rsidP="007D34B8">
            <w:pPr>
              <w:adjustRightInd w:val="0"/>
              <w:snapToGrid w:val="0"/>
              <w:spacing w:beforeLines="20" w:afterLines="20"/>
              <w:jc w:val="center"/>
              <w:rPr>
                <w:rFonts w:ascii="宋体" w:eastAsia="宋体" w:hAnsi="宋体" w:cs="宋体"/>
                <w:szCs w:val="21"/>
              </w:rPr>
            </w:pPr>
          </w:p>
        </w:tc>
      </w:tr>
      <w:tr w:rsidR="000A7E36">
        <w:trPr>
          <w:trHeight w:val="499"/>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szCs w:val="21"/>
              </w:rPr>
            </w:pPr>
            <w:r>
              <w:rPr>
                <w:rFonts w:ascii="宋体" w:eastAsia="宋体" w:hAnsi="宋体" w:cs="宋体" w:hint="eastAsia"/>
                <w:b/>
                <w:szCs w:val="21"/>
              </w:rPr>
              <w:lastRenderedPageBreak/>
              <w:t>五项体检套餐价格小计报价汇总合计（小写）</w:t>
            </w:r>
            <w:r>
              <w:rPr>
                <w:rFonts w:ascii="宋体" w:eastAsia="宋体" w:hAnsi="宋体" w:cs="宋体" w:hint="eastAsia"/>
                <w:szCs w:val="21"/>
              </w:rPr>
              <w:t>：</w:t>
            </w:r>
          </w:p>
        </w:tc>
      </w:tr>
      <w:tr w:rsidR="000A7E36">
        <w:trPr>
          <w:trHeight w:val="499"/>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szCs w:val="21"/>
              </w:rPr>
            </w:pPr>
            <w:r>
              <w:rPr>
                <w:rFonts w:ascii="宋体" w:eastAsia="宋体" w:hAnsi="宋体" w:cs="宋体" w:hint="eastAsia"/>
                <w:b/>
                <w:szCs w:val="21"/>
              </w:rPr>
              <w:t>五项体检套餐价格小计报价汇总合计（大写）：</w:t>
            </w:r>
          </w:p>
        </w:tc>
      </w:tr>
      <w:tr w:rsidR="000A7E36">
        <w:trPr>
          <w:trHeight w:val="499"/>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7E36" w:rsidRDefault="007D34B8" w:rsidP="007D34B8">
            <w:pPr>
              <w:adjustRightInd w:val="0"/>
              <w:snapToGrid w:val="0"/>
              <w:spacing w:beforeLines="20" w:afterLines="20"/>
              <w:jc w:val="center"/>
              <w:rPr>
                <w:rFonts w:ascii="宋体" w:eastAsia="宋体" w:hAnsi="宋体" w:cs="宋体"/>
                <w:szCs w:val="21"/>
              </w:rPr>
            </w:pPr>
            <w:r>
              <w:rPr>
                <w:rFonts w:ascii="宋体" w:eastAsia="宋体" w:hAnsi="宋体" w:cs="宋体" w:hint="eastAsia"/>
                <w:szCs w:val="21"/>
              </w:rPr>
              <w:t>服务期：</w:t>
            </w:r>
            <w:r>
              <w:rPr>
                <w:rFonts w:ascii="宋体" w:eastAsia="宋体" w:hAnsi="宋体" w:cs="宋体" w:hint="eastAsia"/>
                <w:szCs w:val="21"/>
              </w:rPr>
              <w:t>1</w:t>
            </w:r>
            <w:r>
              <w:rPr>
                <w:rFonts w:ascii="宋体" w:eastAsia="宋体" w:hAnsi="宋体" w:cs="宋体" w:hint="eastAsia"/>
                <w:szCs w:val="21"/>
              </w:rPr>
              <w:t>年</w:t>
            </w:r>
          </w:p>
        </w:tc>
      </w:tr>
    </w:tbl>
    <w:p w:rsidR="000A7E36" w:rsidRDefault="000A7E36">
      <w:pPr>
        <w:topLinePunct/>
        <w:autoSpaceDE w:val="0"/>
        <w:autoSpaceDN w:val="0"/>
        <w:spacing w:line="360" w:lineRule="auto"/>
        <w:rPr>
          <w:rFonts w:ascii="宋体" w:eastAsia="宋体" w:hAnsi="宋体" w:cs="宋体"/>
          <w:szCs w:val="21"/>
        </w:rPr>
      </w:pPr>
    </w:p>
    <w:p w:rsidR="000A7E36" w:rsidRDefault="007D34B8">
      <w:pPr>
        <w:topLinePunct/>
        <w:autoSpaceDE w:val="0"/>
        <w:autoSpaceDN w:val="0"/>
        <w:spacing w:line="360" w:lineRule="auto"/>
        <w:rPr>
          <w:rFonts w:ascii="宋体" w:eastAsia="宋体" w:hAnsi="宋体" w:cs="宋体"/>
          <w:szCs w:val="21"/>
        </w:rPr>
      </w:pPr>
      <w:r>
        <w:rPr>
          <w:rFonts w:ascii="宋体" w:eastAsia="宋体" w:hAnsi="宋体" w:cs="宋体" w:hint="eastAsia"/>
          <w:szCs w:val="21"/>
        </w:rPr>
        <w:t>特别说明：</w:t>
      </w:r>
    </w:p>
    <w:p w:rsidR="000A7E36" w:rsidRDefault="007D34B8">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本项目总价及分项报价均不接受任何形式的赠送、“零”报价。</w:t>
      </w:r>
    </w:p>
    <w:p w:rsidR="000A7E36" w:rsidRDefault="007D34B8">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本项目执行中所发生的所有费用均计入总报价中，采购人不再另行支付其他任何费用。</w:t>
      </w:r>
    </w:p>
    <w:p w:rsidR="000A7E36" w:rsidRDefault="007D34B8">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供应商应根据《采购文件</w:t>
      </w:r>
      <w:r>
        <w:rPr>
          <w:rFonts w:ascii="宋体" w:eastAsia="宋体" w:hAnsi="宋体" w:cs="宋体" w:hint="eastAsia"/>
          <w:szCs w:val="21"/>
        </w:rPr>
        <w:t>-</w:t>
      </w:r>
      <w:r>
        <w:rPr>
          <w:rFonts w:ascii="宋体" w:eastAsia="宋体" w:hAnsi="宋体" w:cs="宋体" w:hint="eastAsia"/>
          <w:szCs w:val="21"/>
        </w:rPr>
        <w:t>技术部分》相关要求填报。</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供应商</w:t>
      </w:r>
      <w:r>
        <w:rPr>
          <w:rFonts w:ascii="宋体" w:eastAsia="宋体" w:hAnsi="宋体" w:cs="Times New Roman"/>
          <w:kern w:val="0"/>
          <w:szCs w:val="21"/>
        </w:rPr>
        <w:t>（全称并加盖公章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Times New Roman" w:hint="eastAsia"/>
          <w:kern w:val="0"/>
          <w:szCs w:val="21"/>
        </w:rPr>
        <w:t>授权代表（签字或盖章）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日期：</w:t>
      </w:r>
    </w:p>
    <w:p w:rsidR="000A7E36" w:rsidRDefault="000A7E36">
      <w:pPr>
        <w:pStyle w:val="a0"/>
      </w:pPr>
    </w:p>
    <w:p w:rsidR="000A7E36" w:rsidRDefault="000A7E36">
      <w:pPr>
        <w:topLinePunct/>
        <w:autoSpaceDE w:val="0"/>
        <w:autoSpaceDN w:val="0"/>
        <w:adjustRightInd w:val="0"/>
        <w:snapToGrid w:val="0"/>
        <w:spacing w:line="360" w:lineRule="auto"/>
        <w:jc w:val="left"/>
        <w:rPr>
          <w:rFonts w:ascii="宋体" w:eastAsia="宋体" w:hAnsi="宋体" w:cs="宋体"/>
        </w:rPr>
      </w:pPr>
    </w:p>
    <w:p w:rsidR="000A7E36" w:rsidRDefault="000A7E36">
      <w:pPr>
        <w:topLinePunct/>
        <w:autoSpaceDE w:val="0"/>
        <w:autoSpaceDN w:val="0"/>
        <w:adjustRightInd w:val="0"/>
        <w:snapToGrid w:val="0"/>
        <w:spacing w:line="360" w:lineRule="auto"/>
        <w:jc w:val="left"/>
        <w:rPr>
          <w:rFonts w:ascii="宋体" w:eastAsia="宋体" w:hAnsi="宋体" w:cs="宋体"/>
        </w:rPr>
      </w:pPr>
    </w:p>
    <w:p w:rsidR="000A7E36" w:rsidRDefault="000A7E36">
      <w:pPr>
        <w:topLinePunct/>
        <w:autoSpaceDE w:val="0"/>
        <w:autoSpaceDN w:val="0"/>
        <w:adjustRightInd w:val="0"/>
        <w:snapToGrid w:val="0"/>
        <w:spacing w:line="360" w:lineRule="auto"/>
        <w:jc w:val="left"/>
        <w:rPr>
          <w:rFonts w:ascii="宋体" w:eastAsia="宋体" w:hAnsi="宋体" w:cs="宋体"/>
        </w:rPr>
      </w:pPr>
    </w:p>
    <w:p w:rsidR="000A7E36" w:rsidRDefault="000A7E36">
      <w:pPr>
        <w:topLinePunct/>
        <w:autoSpaceDE w:val="0"/>
        <w:autoSpaceDN w:val="0"/>
        <w:adjustRightInd w:val="0"/>
        <w:snapToGrid w:val="0"/>
        <w:spacing w:line="360" w:lineRule="auto"/>
        <w:jc w:val="left"/>
        <w:rPr>
          <w:rFonts w:ascii="宋体" w:eastAsia="宋体" w:hAnsi="宋体" w:cs="宋体"/>
        </w:rPr>
      </w:pPr>
    </w:p>
    <w:p w:rsidR="000A7E36" w:rsidRDefault="000A7E36">
      <w:pPr>
        <w:topLinePunct/>
        <w:autoSpaceDE w:val="0"/>
        <w:autoSpaceDN w:val="0"/>
        <w:adjustRightInd w:val="0"/>
        <w:snapToGrid w:val="0"/>
        <w:spacing w:line="360" w:lineRule="auto"/>
        <w:jc w:val="left"/>
        <w:rPr>
          <w:rFonts w:ascii="宋体" w:eastAsia="宋体" w:hAnsi="宋体" w:cs="宋体"/>
        </w:rPr>
      </w:pPr>
    </w:p>
    <w:p w:rsidR="000A7E36" w:rsidRDefault="007D34B8">
      <w:pPr>
        <w:rPr>
          <w:rFonts w:ascii="Times New Roman" w:eastAsia="宋体" w:hAnsi="Times New Roman" w:cs="Times New Roman"/>
          <w:b/>
          <w:bCs/>
          <w:sz w:val="28"/>
          <w:szCs w:val="28"/>
        </w:rPr>
      </w:pPr>
      <w:r>
        <w:rPr>
          <w:rFonts w:ascii="Calibri" w:eastAsia="宋体" w:hAnsi="宋体" w:cs="宋体"/>
          <w:szCs w:val="21"/>
        </w:rPr>
        <w:br w:type="page"/>
      </w:r>
    </w:p>
    <w:p w:rsidR="000A7E36" w:rsidRDefault="007D34B8">
      <w:pPr>
        <w:widowControl/>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lastRenderedPageBreak/>
        <w:t>2.</w:t>
      </w:r>
      <w:r>
        <w:rPr>
          <w:rFonts w:ascii="Times New Roman" w:eastAsia="宋体" w:hAnsi="Times New Roman" w:cs="Times New Roman"/>
          <w:b/>
          <w:bCs/>
          <w:sz w:val="28"/>
          <w:szCs w:val="28"/>
        </w:rPr>
        <w:t>分项报价表</w:t>
      </w:r>
    </w:p>
    <w:p w:rsidR="000A7E36" w:rsidRDefault="007D34B8">
      <w:pPr>
        <w:widowControl/>
        <w:rPr>
          <w:rFonts w:ascii="宋体" w:eastAsia="宋体" w:hAnsi="宋体" w:cs="宋体"/>
          <w:b/>
          <w:sz w:val="28"/>
        </w:rPr>
      </w:pPr>
      <w:r>
        <w:rPr>
          <w:rFonts w:ascii="宋体" w:eastAsia="宋体" w:hAnsi="宋体" w:cs="宋体"/>
          <w:b/>
          <w:sz w:val="28"/>
        </w:rPr>
        <w:t xml:space="preserve">2.1 </w:t>
      </w:r>
      <w:r>
        <w:rPr>
          <w:rFonts w:ascii="宋体" w:eastAsia="宋体" w:hAnsi="宋体" w:cs="宋体" w:hint="eastAsia"/>
          <w:b/>
          <w:sz w:val="28"/>
        </w:rPr>
        <w:t>分项报价表</w:t>
      </w:r>
    </w:p>
    <w:p w:rsidR="000A7E36" w:rsidRDefault="007D34B8">
      <w:pPr>
        <w:topLinePunct/>
        <w:autoSpaceDE w:val="0"/>
        <w:autoSpaceDN w:val="0"/>
        <w:adjustRightInd w:val="0"/>
        <w:snapToGrid w:val="0"/>
        <w:spacing w:line="360" w:lineRule="auto"/>
        <w:ind w:left="2"/>
        <w:jc w:val="center"/>
        <w:rPr>
          <w:rFonts w:ascii="宋体" w:eastAsia="宋体" w:hAnsi="宋体" w:cs="宋体"/>
          <w:szCs w:val="21"/>
        </w:rPr>
      </w:pPr>
      <w:r>
        <w:rPr>
          <w:rFonts w:ascii="宋体" w:eastAsia="宋体" w:hAnsi="宋体" w:cs="宋体" w:hint="eastAsia"/>
          <w:szCs w:val="21"/>
        </w:rPr>
        <w:t>（服务类项目适用</w:t>
      </w:r>
      <w:r>
        <w:rPr>
          <w:rFonts w:ascii="宋体" w:eastAsia="宋体" w:hAnsi="宋体" w:cs="宋体" w:hint="eastAsia"/>
          <w:szCs w:val="21"/>
        </w:rPr>
        <w:t>)</w:t>
      </w:r>
    </w:p>
    <w:p w:rsidR="000A7E36" w:rsidRDefault="007D34B8">
      <w:pPr>
        <w:topLinePunct/>
        <w:autoSpaceDE w:val="0"/>
        <w:autoSpaceDN w:val="0"/>
        <w:adjustRightInd w:val="0"/>
        <w:snapToGrid w:val="0"/>
        <w:spacing w:line="360" w:lineRule="auto"/>
        <w:jc w:val="left"/>
        <w:rPr>
          <w:rFonts w:ascii="宋体" w:eastAsia="宋体" w:hAnsi="宋体" w:cs="宋体"/>
        </w:rPr>
      </w:pPr>
      <w:r>
        <w:rPr>
          <w:rFonts w:ascii="宋体" w:eastAsia="宋体" w:hAnsi="宋体" w:cs="宋体" w:hint="eastAsia"/>
        </w:rPr>
        <w:t>项目名称：</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项目编号：</w:t>
      </w:r>
    </w:p>
    <w:p w:rsidR="000A7E36" w:rsidRDefault="007D34B8">
      <w:pPr>
        <w:adjustRightInd w:val="0"/>
        <w:snapToGrid w:val="0"/>
        <w:spacing w:line="360" w:lineRule="auto"/>
        <w:ind w:right="840"/>
        <w:rPr>
          <w:rFonts w:ascii="宋体" w:eastAsia="宋体" w:hAnsi="宋体" w:cs="宋体"/>
          <w:bCs/>
          <w:w w:val="150"/>
          <w:szCs w:val="21"/>
        </w:rPr>
      </w:pPr>
      <w:r>
        <w:rPr>
          <w:rFonts w:ascii="宋体" w:eastAsia="宋体" w:hAnsi="宋体" w:cs="宋体" w:hint="eastAsia"/>
        </w:rPr>
        <w:t>采购包号：</w:t>
      </w:r>
      <w:r>
        <w:rPr>
          <w:rFonts w:ascii="宋体" w:eastAsia="宋体" w:hAnsi="宋体" w:cs="宋体" w:hint="eastAsia"/>
        </w:rPr>
        <w:t xml:space="preserve">                                     </w:t>
      </w:r>
      <w:r>
        <w:rPr>
          <w:rFonts w:ascii="宋体" w:eastAsia="宋体" w:hAnsi="宋体" w:cs="宋体" w:hint="eastAsia"/>
        </w:rPr>
        <w:t>价格单位：人民币</w:t>
      </w:r>
      <w:r>
        <w:rPr>
          <w:rFonts w:ascii="宋体" w:eastAsia="宋体" w:hAnsi="宋体" w:cs="宋体" w:hint="eastAsia"/>
        </w:rPr>
        <w:t xml:space="preserve">   </w:t>
      </w:r>
      <w:r>
        <w:rPr>
          <w:rFonts w:ascii="宋体" w:eastAsia="宋体" w:hAnsi="宋体" w:cs="宋体" w:hint="eastAsia"/>
        </w:rPr>
        <w:t>元</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2552"/>
        <w:gridCol w:w="3546"/>
      </w:tblGrid>
      <w:tr w:rsidR="000A7E36">
        <w:trPr>
          <w:trHeight w:val="56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服务内容（体检项目）</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报价</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备注</w:t>
            </w:r>
          </w:p>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（收费依据、收费标准等）</w:t>
            </w:r>
          </w:p>
        </w:tc>
      </w:tr>
      <w:tr w:rsidR="000A7E36">
        <w:trPr>
          <w:trHeight w:val="56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r>
      <w:tr w:rsidR="000A7E36">
        <w:trPr>
          <w:trHeight w:val="56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r>
      <w:tr w:rsidR="000A7E36">
        <w:trPr>
          <w:trHeight w:val="56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r>
      <w:tr w:rsidR="000A7E36">
        <w:trPr>
          <w:trHeight w:val="56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r>
      <w:tr w:rsidR="000A7E36">
        <w:trPr>
          <w:trHeight w:val="56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r>
      <w:tr w:rsidR="000A7E36">
        <w:trPr>
          <w:trHeight w:val="56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r>
      <w:tr w:rsidR="000A7E36">
        <w:trPr>
          <w:trHeight w:val="56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r>
      <w:tr w:rsidR="000A7E36">
        <w:trPr>
          <w:trHeight w:val="56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pStyle w:val="a1"/>
              <w:widowControl w:val="0"/>
              <w:spacing w:before="0" w:beforeAutospacing="0" w:after="0" w:afterAutospacing="0" w:line="400" w:lineRule="exact"/>
              <w:jc w:val="center"/>
              <w:rPr>
                <w:kern w:val="2"/>
                <w:sz w:val="21"/>
                <w:szCs w:val="21"/>
              </w:rPr>
            </w:pPr>
            <w:r>
              <w:rPr>
                <w:rFonts w:hint="eastAsia"/>
                <w:kern w:val="2"/>
                <w:sz w:val="21"/>
                <w:szCs w:val="21"/>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0A7E36">
            <w:pPr>
              <w:pStyle w:val="a1"/>
              <w:widowControl w:val="0"/>
              <w:spacing w:before="0" w:beforeAutospacing="0" w:after="0" w:afterAutospacing="0" w:line="400" w:lineRule="exact"/>
              <w:jc w:val="center"/>
              <w:rPr>
                <w:kern w:val="2"/>
                <w:sz w:val="21"/>
                <w:szCs w:val="21"/>
              </w:rPr>
            </w:pPr>
          </w:p>
        </w:tc>
      </w:tr>
    </w:tbl>
    <w:p w:rsidR="000A7E36" w:rsidRDefault="000A7E36">
      <w:pPr>
        <w:topLinePunct/>
        <w:autoSpaceDE w:val="0"/>
        <w:autoSpaceDN w:val="0"/>
        <w:spacing w:line="360" w:lineRule="auto"/>
        <w:rPr>
          <w:rFonts w:ascii="宋体" w:eastAsia="宋体" w:hAnsi="宋体" w:cs="宋体"/>
          <w:szCs w:val="21"/>
        </w:rPr>
      </w:pPr>
    </w:p>
    <w:p w:rsidR="000A7E36" w:rsidRDefault="007D34B8">
      <w:pPr>
        <w:topLinePunct/>
        <w:autoSpaceDE w:val="0"/>
        <w:autoSpaceDN w:val="0"/>
        <w:spacing w:line="360" w:lineRule="auto"/>
        <w:rPr>
          <w:rFonts w:ascii="宋体" w:eastAsia="宋体" w:hAnsi="宋体" w:cs="宋体"/>
          <w:szCs w:val="21"/>
        </w:rPr>
      </w:pPr>
      <w:r>
        <w:rPr>
          <w:rFonts w:ascii="宋体" w:eastAsia="宋体" w:hAnsi="宋体" w:cs="宋体" w:hint="eastAsia"/>
          <w:szCs w:val="21"/>
        </w:rPr>
        <w:t>特别说明：</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本项目总价及分项报价均不接受任何形式的赠送、</w:t>
      </w:r>
      <w:r>
        <w:rPr>
          <w:rFonts w:ascii="Times New Roman" w:eastAsia="宋体" w:hAnsi="Times New Roman" w:cs="Times New Roman"/>
          <w:szCs w:val="21"/>
        </w:rPr>
        <w:t>“</w:t>
      </w:r>
      <w:r>
        <w:rPr>
          <w:rFonts w:ascii="Times New Roman" w:eastAsia="宋体" w:hAnsi="Times New Roman" w:cs="Times New Roman"/>
          <w:szCs w:val="21"/>
        </w:rPr>
        <w:t>零</w:t>
      </w:r>
      <w:r>
        <w:rPr>
          <w:rFonts w:ascii="Times New Roman" w:eastAsia="宋体" w:hAnsi="Times New Roman" w:cs="Times New Roman"/>
          <w:szCs w:val="21"/>
        </w:rPr>
        <w:t>”</w:t>
      </w:r>
      <w:r>
        <w:rPr>
          <w:rFonts w:ascii="Times New Roman" w:eastAsia="宋体" w:hAnsi="Times New Roman" w:cs="Times New Roman"/>
          <w:szCs w:val="21"/>
        </w:rPr>
        <w:t>报价。</w:t>
      </w:r>
    </w:p>
    <w:p w:rsidR="000A7E36" w:rsidRDefault="000A7E36">
      <w:pPr>
        <w:ind w:firstLineChars="200" w:firstLine="420"/>
        <w:rPr>
          <w:rFonts w:ascii="Times New Roman" w:eastAsia="宋体" w:hAnsi="Times New Roman" w:cs="Courier New"/>
          <w:szCs w:val="21"/>
        </w:rPr>
      </w:pPr>
    </w:p>
    <w:p w:rsidR="000A7E36" w:rsidRDefault="000A7E36">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p>
    <w:p w:rsidR="000A7E36" w:rsidRDefault="000A7E36">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供应商</w:t>
      </w:r>
      <w:r>
        <w:rPr>
          <w:rFonts w:ascii="宋体" w:eastAsia="宋体" w:hAnsi="宋体" w:cs="Times New Roman"/>
          <w:kern w:val="0"/>
          <w:szCs w:val="21"/>
        </w:rPr>
        <w:t>（全称并加盖公章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Times New Roman" w:hint="eastAsia"/>
          <w:kern w:val="0"/>
          <w:szCs w:val="21"/>
        </w:rPr>
        <w:t>授权代表（签字或盖章）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日期：</w:t>
      </w:r>
    </w:p>
    <w:p w:rsidR="000A7E36" w:rsidRDefault="007D34B8">
      <w:pPr>
        <w:spacing w:line="360" w:lineRule="auto"/>
        <w:jc w:val="center"/>
        <w:rPr>
          <w:rFonts w:ascii="宋体" w:eastAsia="宋体" w:hAnsi="宋体" w:cs="宋体"/>
          <w:b/>
          <w:bCs/>
          <w:sz w:val="28"/>
          <w:szCs w:val="28"/>
        </w:rPr>
      </w:pPr>
      <w:r>
        <w:rPr>
          <w:rFonts w:ascii="宋体" w:eastAsia="宋体" w:hAnsi="宋体" w:cs="宋体"/>
          <w:b/>
          <w:bCs/>
          <w:szCs w:val="21"/>
        </w:rPr>
        <w:br w:type="page"/>
      </w:r>
    </w:p>
    <w:p w:rsidR="000A7E36" w:rsidRDefault="007D34B8">
      <w:pPr>
        <w:widowControl/>
        <w:jc w:val="center"/>
        <w:rPr>
          <w:rFonts w:ascii="宋体" w:eastAsia="宋体" w:hAnsi="宋体" w:cs="宋体"/>
          <w:b/>
          <w:bCs/>
          <w:sz w:val="36"/>
          <w:szCs w:val="36"/>
        </w:rPr>
      </w:pPr>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4  </w:t>
      </w:r>
      <w:r>
        <w:rPr>
          <w:rFonts w:ascii="宋体" w:eastAsia="宋体" w:hAnsi="宋体" w:cs="宋体" w:hint="eastAsia"/>
          <w:b/>
          <w:bCs/>
          <w:sz w:val="28"/>
          <w:szCs w:val="28"/>
        </w:rPr>
        <w:t>商务条款偏离表</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999"/>
        <w:gridCol w:w="1575"/>
        <w:gridCol w:w="1575"/>
        <w:gridCol w:w="1749"/>
        <w:gridCol w:w="1250"/>
      </w:tblGrid>
      <w:tr w:rsidR="000A7E36">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999"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b/>
                <w:szCs w:val="21"/>
              </w:rPr>
            </w:pPr>
            <w:r>
              <w:rPr>
                <w:rFonts w:ascii="Times New Roman" w:eastAsia="宋体" w:hAnsi="Times New Roman" w:cs="Times New Roman"/>
                <w:b/>
                <w:szCs w:val="21"/>
              </w:rPr>
              <w:t>采购文件条目号</w:t>
            </w:r>
          </w:p>
        </w:tc>
        <w:tc>
          <w:tcPr>
            <w:tcW w:w="1575"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b/>
                <w:szCs w:val="21"/>
              </w:rPr>
            </w:pPr>
            <w:r>
              <w:rPr>
                <w:rFonts w:ascii="Times New Roman" w:eastAsia="宋体" w:hAnsi="Times New Roman" w:cs="Times New Roman"/>
                <w:b/>
                <w:szCs w:val="21"/>
              </w:rPr>
              <w:t>采购文件</w:t>
            </w:r>
          </w:p>
          <w:p w:rsidR="000A7E36" w:rsidRDefault="007D34B8" w:rsidP="007D34B8">
            <w:pPr>
              <w:topLinePunct/>
              <w:autoSpaceDE w:val="0"/>
              <w:autoSpaceDN w:val="0"/>
              <w:spacing w:beforeLines="20" w:after="4"/>
              <w:jc w:val="center"/>
              <w:rPr>
                <w:rFonts w:ascii="Times New Roman" w:eastAsia="宋体" w:hAnsi="Times New Roman" w:cs="Times New Roman"/>
                <w:b/>
                <w:szCs w:val="21"/>
              </w:rPr>
            </w:pPr>
            <w:r>
              <w:rPr>
                <w:rFonts w:ascii="Times New Roman" w:eastAsia="宋体" w:hAnsi="Times New Roman" w:cs="Times New Roman"/>
                <w:b/>
                <w:szCs w:val="21"/>
              </w:rPr>
              <w:t>商务条款</w:t>
            </w:r>
          </w:p>
        </w:tc>
        <w:tc>
          <w:tcPr>
            <w:tcW w:w="1575"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b/>
                <w:szCs w:val="21"/>
              </w:rPr>
            </w:pPr>
            <w:r>
              <w:rPr>
                <w:rFonts w:ascii="Times New Roman" w:eastAsia="宋体" w:hAnsi="Times New Roman" w:cs="Times New Roman"/>
                <w:b/>
                <w:szCs w:val="21"/>
              </w:rPr>
              <w:t>响应文件</w:t>
            </w:r>
          </w:p>
          <w:p w:rsidR="000A7E36" w:rsidRDefault="007D34B8" w:rsidP="007D34B8">
            <w:pPr>
              <w:topLinePunct/>
              <w:autoSpaceDE w:val="0"/>
              <w:autoSpaceDN w:val="0"/>
              <w:spacing w:beforeLines="20" w:after="4"/>
              <w:jc w:val="center"/>
              <w:rPr>
                <w:rFonts w:ascii="Times New Roman" w:eastAsia="宋体" w:hAnsi="Times New Roman" w:cs="Times New Roman"/>
                <w:b/>
                <w:szCs w:val="21"/>
              </w:rPr>
            </w:pPr>
            <w:r>
              <w:rPr>
                <w:rFonts w:ascii="Times New Roman" w:eastAsia="宋体" w:hAnsi="Times New Roman" w:cs="Times New Roman"/>
                <w:b/>
                <w:szCs w:val="21"/>
              </w:rPr>
              <w:t>商务条款</w:t>
            </w:r>
          </w:p>
        </w:tc>
        <w:tc>
          <w:tcPr>
            <w:tcW w:w="1749"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b/>
                <w:szCs w:val="21"/>
              </w:rPr>
            </w:pPr>
            <w:r>
              <w:rPr>
                <w:rFonts w:ascii="Times New Roman" w:eastAsia="宋体" w:hAnsi="Times New Roman" w:cs="Times New Roman"/>
                <w:b/>
                <w:szCs w:val="21"/>
              </w:rPr>
              <w:t>偏离</w:t>
            </w:r>
          </w:p>
          <w:p w:rsidR="000A7E36" w:rsidRDefault="007D34B8" w:rsidP="007D34B8">
            <w:pPr>
              <w:topLinePunct/>
              <w:autoSpaceDE w:val="0"/>
              <w:autoSpaceDN w:val="0"/>
              <w:spacing w:beforeLines="20" w:after="4"/>
              <w:jc w:val="center"/>
              <w:rPr>
                <w:rFonts w:ascii="Times New Roman" w:eastAsia="宋体" w:hAnsi="Times New Roman" w:cs="Times New Roman"/>
                <w:b/>
                <w:szCs w:val="21"/>
              </w:rPr>
            </w:pPr>
            <w:r>
              <w:rPr>
                <w:rFonts w:ascii="Times New Roman" w:eastAsia="宋体" w:hAnsi="Times New Roman" w:cs="Times New Roman"/>
                <w:b/>
                <w:szCs w:val="21"/>
              </w:rPr>
              <w:t>（无</w:t>
            </w:r>
            <w:r>
              <w:rPr>
                <w:rFonts w:ascii="Times New Roman" w:eastAsia="宋体" w:hAnsi="Times New Roman" w:cs="Times New Roman"/>
                <w:b/>
                <w:szCs w:val="21"/>
              </w:rPr>
              <w:t>/</w:t>
            </w:r>
            <w:r>
              <w:rPr>
                <w:rFonts w:ascii="Times New Roman" w:eastAsia="宋体" w:hAnsi="Times New Roman" w:cs="Times New Roman"/>
                <w:b/>
                <w:szCs w:val="21"/>
              </w:rPr>
              <w:t>正</w:t>
            </w:r>
            <w:r>
              <w:rPr>
                <w:rFonts w:ascii="Times New Roman" w:eastAsia="宋体" w:hAnsi="Times New Roman" w:cs="Times New Roman"/>
                <w:b/>
                <w:szCs w:val="21"/>
              </w:rPr>
              <w:t>/</w:t>
            </w:r>
            <w:r>
              <w:rPr>
                <w:rFonts w:ascii="Times New Roman" w:eastAsia="宋体" w:hAnsi="Times New Roman" w:cs="Times New Roman"/>
                <w:b/>
                <w:szCs w:val="21"/>
              </w:rPr>
              <w:t>负）</w:t>
            </w:r>
          </w:p>
        </w:tc>
        <w:tc>
          <w:tcPr>
            <w:tcW w:w="1250"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b/>
                <w:szCs w:val="21"/>
              </w:rPr>
            </w:pPr>
            <w:r>
              <w:rPr>
                <w:rFonts w:ascii="Times New Roman" w:eastAsia="宋体" w:hAnsi="Times New Roman" w:cs="Times New Roman"/>
                <w:b/>
                <w:szCs w:val="21"/>
              </w:rPr>
              <w:t>说明</w:t>
            </w:r>
          </w:p>
        </w:tc>
      </w:tr>
      <w:tr w:rsidR="000A7E36">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szCs w:val="21"/>
              </w:rPr>
            </w:pPr>
            <w:r>
              <w:rPr>
                <w:rFonts w:ascii="Times New Roman" w:eastAsia="宋体" w:hAnsi="Times New Roman" w:cs="Times New Roman"/>
                <w:szCs w:val="21"/>
              </w:rPr>
              <w:t>1</w:t>
            </w:r>
          </w:p>
        </w:tc>
        <w:tc>
          <w:tcPr>
            <w:tcW w:w="199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74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250"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r>
      <w:tr w:rsidR="000A7E36">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szCs w:val="21"/>
              </w:rPr>
            </w:pPr>
            <w:r>
              <w:rPr>
                <w:rFonts w:ascii="Times New Roman" w:eastAsia="宋体" w:hAnsi="Times New Roman" w:cs="Times New Roman"/>
                <w:szCs w:val="21"/>
              </w:rPr>
              <w:t>2</w:t>
            </w:r>
          </w:p>
        </w:tc>
        <w:tc>
          <w:tcPr>
            <w:tcW w:w="199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74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250"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r>
      <w:tr w:rsidR="000A7E36">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szCs w:val="21"/>
              </w:rPr>
            </w:pPr>
            <w:r>
              <w:rPr>
                <w:rFonts w:ascii="Times New Roman" w:eastAsia="宋体" w:hAnsi="Times New Roman" w:cs="Times New Roman"/>
                <w:szCs w:val="21"/>
              </w:rPr>
              <w:t>3</w:t>
            </w:r>
          </w:p>
        </w:tc>
        <w:tc>
          <w:tcPr>
            <w:tcW w:w="199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74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250"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r>
      <w:tr w:rsidR="000A7E36">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szCs w:val="21"/>
              </w:rPr>
            </w:pPr>
            <w:r>
              <w:rPr>
                <w:rFonts w:ascii="Times New Roman" w:eastAsia="宋体" w:hAnsi="Times New Roman" w:cs="Times New Roman"/>
                <w:szCs w:val="21"/>
              </w:rPr>
              <w:t>4</w:t>
            </w:r>
          </w:p>
        </w:tc>
        <w:tc>
          <w:tcPr>
            <w:tcW w:w="199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74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250"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r>
      <w:tr w:rsidR="000A7E36">
        <w:trPr>
          <w:trHeight w:val="567"/>
          <w:jc w:val="center"/>
        </w:trPr>
        <w:tc>
          <w:tcPr>
            <w:tcW w:w="1075" w:type="dxa"/>
            <w:tcBorders>
              <w:top w:val="single" w:sz="4" w:space="0" w:color="auto"/>
              <w:left w:val="single" w:sz="4" w:space="0" w:color="auto"/>
              <w:bottom w:val="single" w:sz="4" w:space="0" w:color="auto"/>
              <w:right w:val="single" w:sz="4" w:space="0" w:color="auto"/>
            </w:tcBorders>
            <w:vAlign w:val="center"/>
          </w:tcPr>
          <w:p w:rsidR="000A7E36" w:rsidRDefault="007D34B8" w:rsidP="007D34B8">
            <w:pPr>
              <w:topLinePunct/>
              <w:autoSpaceDE w:val="0"/>
              <w:autoSpaceDN w:val="0"/>
              <w:spacing w:beforeLines="20" w:after="4"/>
              <w:jc w:val="center"/>
              <w:rPr>
                <w:rFonts w:ascii="Times New Roman" w:eastAsia="宋体" w:hAnsi="Times New Roman" w:cs="Times New Roman"/>
                <w:szCs w:val="21"/>
              </w:rPr>
            </w:pPr>
            <w:r>
              <w:rPr>
                <w:rFonts w:ascii="Times New Roman" w:eastAsia="宋体" w:hAnsi="Times New Roman" w:cs="Times New Roman"/>
                <w:szCs w:val="21"/>
              </w:rPr>
              <w:t>……</w:t>
            </w:r>
          </w:p>
        </w:tc>
        <w:tc>
          <w:tcPr>
            <w:tcW w:w="199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575"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749"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c>
          <w:tcPr>
            <w:tcW w:w="1250" w:type="dxa"/>
            <w:tcBorders>
              <w:top w:val="single" w:sz="4" w:space="0" w:color="auto"/>
              <w:left w:val="single" w:sz="4" w:space="0" w:color="auto"/>
              <w:bottom w:val="single" w:sz="4" w:space="0" w:color="auto"/>
              <w:right w:val="single" w:sz="4" w:space="0" w:color="auto"/>
            </w:tcBorders>
          </w:tcPr>
          <w:p w:rsidR="000A7E36" w:rsidRDefault="000A7E36" w:rsidP="007D34B8">
            <w:pPr>
              <w:topLinePunct/>
              <w:autoSpaceDE w:val="0"/>
              <w:autoSpaceDN w:val="0"/>
              <w:spacing w:beforeLines="20" w:after="4"/>
              <w:jc w:val="center"/>
              <w:rPr>
                <w:rFonts w:ascii="Times New Roman" w:eastAsia="宋体" w:hAnsi="Times New Roman" w:cs="Times New Roman"/>
                <w:b/>
                <w:bCs/>
                <w:szCs w:val="21"/>
              </w:rPr>
            </w:pPr>
          </w:p>
        </w:tc>
      </w:tr>
    </w:tbl>
    <w:p w:rsidR="000A7E36" w:rsidRDefault="007D34B8">
      <w:pPr>
        <w:topLinePunct/>
        <w:autoSpaceDE w:val="0"/>
        <w:autoSpaceDN w:val="0"/>
        <w:spacing w:line="360" w:lineRule="auto"/>
        <w:rPr>
          <w:rFonts w:ascii="宋体" w:eastAsia="宋体" w:hAnsi="宋体" w:cs="宋体"/>
          <w:szCs w:val="21"/>
        </w:rPr>
      </w:pPr>
      <w:r>
        <w:rPr>
          <w:rFonts w:ascii="宋体" w:eastAsia="宋体" w:hAnsi="宋体" w:cs="宋体" w:hint="eastAsia"/>
          <w:szCs w:val="21"/>
        </w:rPr>
        <w:t>特别说明：</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商务条款无需条对条应答，如无偏离，请在此表中填写</w:t>
      </w:r>
      <w:r>
        <w:rPr>
          <w:rFonts w:ascii="Times New Roman" w:eastAsia="宋体" w:hAnsi="Times New Roman" w:cs="Times New Roman"/>
          <w:szCs w:val="21"/>
        </w:rPr>
        <w:t>“</w:t>
      </w:r>
      <w:r>
        <w:rPr>
          <w:rFonts w:ascii="Times New Roman" w:eastAsia="宋体" w:hAnsi="Times New Roman" w:cs="Times New Roman"/>
          <w:szCs w:val="21"/>
        </w:rPr>
        <w:t>无偏离</w:t>
      </w:r>
      <w:r>
        <w:rPr>
          <w:rFonts w:ascii="Times New Roman" w:eastAsia="宋体" w:hAnsi="Times New Roman" w:cs="Times New Roman"/>
          <w:szCs w:val="21"/>
        </w:rPr>
        <w:t>”</w:t>
      </w:r>
      <w:r>
        <w:rPr>
          <w:rFonts w:ascii="Times New Roman" w:eastAsia="宋体" w:hAnsi="Times New Roman" w:cs="Times New Roman"/>
          <w:szCs w:val="21"/>
        </w:rPr>
        <w:t>；如有偏离，请在此表中应答为</w:t>
      </w:r>
      <w:r>
        <w:rPr>
          <w:rFonts w:ascii="Times New Roman" w:eastAsia="宋体" w:hAnsi="Times New Roman" w:cs="Times New Roman"/>
          <w:szCs w:val="21"/>
        </w:rPr>
        <w:t>“</w:t>
      </w:r>
      <w:r>
        <w:rPr>
          <w:rFonts w:ascii="Times New Roman" w:eastAsia="宋体" w:hAnsi="Times New Roman" w:cs="Times New Roman"/>
          <w:szCs w:val="21"/>
        </w:rPr>
        <w:t>正</w:t>
      </w:r>
      <w:r>
        <w:rPr>
          <w:rFonts w:ascii="Times New Roman" w:eastAsia="宋体" w:hAnsi="Times New Roman" w:cs="Times New Roman"/>
          <w:szCs w:val="21"/>
        </w:rPr>
        <w:t>/</w:t>
      </w:r>
      <w:r>
        <w:rPr>
          <w:rFonts w:ascii="Times New Roman" w:eastAsia="宋体" w:hAnsi="Times New Roman" w:cs="Times New Roman"/>
          <w:szCs w:val="21"/>
        </w:rPr>
        <w:t>负偏离</w:t>
      </w:r>
      <w:r>
        <w:rPr>
          <w:rFonts w:ascii="Times New Roman" w:eastAsia="宋体" w:hAnsi="Times New Roman" w:cs="Times New Roman"/>
          <w:szCs w:val="21"/>
        </w:rPr>
        <w:t>”</w:t>
      </w:r>
      <w:r>
        <w:rPr>
          <w:rFonts w:ascii="Times New Roman" w:eastAsia="宋体" w:hAnsi="Times New Roman" w:cs="Times New Roman"/>
          <w:szCs w:val="21"/>
        </w:rPr>
        <w:t>并说明偏离情况。</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如《采购文件</w:t>
      </w:r>
      <w:r>
        <w:rPr>
          <w:rFonts w:ascii="Times New Roman" w:eastAsia="宋体" w:hAnsi="Times New Roman" w:cs="Times New Roman"/>
          <w:szCs w:val="21"/>
        </w:rPr>
        <w:t>-</w:t>
      </w:r>
      <w:r>
        <w:rPr>
          <w:rFonts w:ascii="Times New Roman" w:eastAsia="宋体" w:hAnsi="Times New Roman" w:cs="Times New Roman"/>
          <w:szCs w:val="21"/>
        </w:rPr>
        <w:t>商务部分》中有标注</w:t>
      </w:r>
      <w:r>
        <w:rPr>
          <w:rFonts w:ascii="Segoe UI Symbol" w:eastAsia="宋体" w:hAnsi="Segoe UI Symbol" w:cs="Segoe UI Symbol"/>
          <w:szCs w:val="21"/>
        </w:rPr>
        <w:t>★</w:t>
      </w:r>
      <w:r>
        <w:rPr>
          <w:rFonts w:ascii="Times New Roman" w:eastAsia="宋体" w:hAnsi="Times New Roman" w:cs="Times New Roman"/>
          <w:szCs w:val="21"/>
        </w:rPr>
        <w:t>号的，则为实质性要求，必须满足，如应答为</w:t>
      </w:r>
      <w:r>
        <w:rPr>
          <w:rFonts w:ascii="Times New Roman" w:eastAsia="宋体" w:hAnsi="Times New Roman" w:cs="Times New Roman"/>
          <w:szCs w:val="21"/>
        </w:rPr>
        <w:t>“</w:t>
      </w:r>
      <w:r>
        <w:rPr>
          <w:rFonts w:ascii="Times New Roman" w:eastAsia="宋体" w:hAnsi="Times New Roman" w:cs="Times New Roman"/>
          <w:szCs w:val="21"/>
        </w:rPr>
        <w:t>负偏离</w:t>
      </w:r>
      <w:r>
        <w:rPr>
          <w:rFonts w:ascii="Times New Roman" w:eastAsia="宋体" w:hAnsi="Times New Roman" w:cs="Times New Roman"/>
          <w:szCs w:val="21"/>
        </w:rPr>
        <w:t>”</w:t>
      </w:r>
      <w:r>
        <w:rPr>
          <w:rFonts w:ascii="Times New Roman" w:eastAsia="宋体" w:hAnsi="Times New Roman" w:cs="Times New Roman"/>
          <w:szCs w:val="21"/>
        </w:rPr>
        <w:t>，将导致响应无效。</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本表可扩展。</w:t>
      </w:r>
    </w:p>
    <w:p w:rsidR="000A7E36" w:rsidRDefault="000A7E36">
      <w:pPr>
        <w:topLinePunct/>
        <w:autoSpaceDE w:val="0"/>
        <w:autoSpaceDN w:val="0"/>
        <w:spacing w:line="500" w:lineRule="exact"/>
        <w:rPr>
          <w:rFonts w:ascii="Times New Roman" w:eastAsia="宋体" w:hAnsi="Times New Roman" w:cs="Times New Roman"/>
          <w:szCs w:val="21"/>
        </w:rPr>
      </w:pP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供应商</w:t>
      </w:r>
      <w:r>
        <w:rPr>
          <w:rFonts w:ascii="宋体" w:eastAsia="宋体" w:hAnsi="宋体" w:cs="Times New Roman"/>
          <w:kern w:val="0"/>
          <w:szCs w:val="21"/>
        </w:rPr>
        <w:t>（全称并加盖公章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Times New Roman" w:hint="eastAsia"/>
          <w:kern w:val="0"/>
          <w:szCs w:val="21"/>
        </w:rPr>
        <w:t>授权代表（签字或盖章）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日期：</w:t>
      </w:r>
    </w:p>
    <w:p w:rsidR="000A7E36" w:rsidRDefault="000A7E36">
      <w:pPr>
        <w:rPr>
          <w:rFonts w:ascii="Calibri" w:eastAsia="宋体" w:hAnsi="宋体" w:cs="宋体"/>
          <w:b/>
          <w:bCs/>
          <w:szCs w:val="21"/>
        </w:rPr>
      </w:pPr>
    </w:p>
    <w:p w:rsidR="000A7E36" w:rsidRDefault="007D34B8">
      <w:pPr>
        <w:snapToGrid w:val="0"/>
        <w:spacing w:line="360" w:lineRule="auto"/>
        <w:jc w:val="center"/>
        <w:rPr>
          <w:rFonts w:ascii="Times New Roman" w:eastAsia="宋体" w:hAnsi="Times New Roman" w:cs="Times New Roman"/>
          <w:b/>
          <w:bCs/>
          <w:sz w:val="28"/>
          <w:szCs w:val="28"/>
        </w:rPr>
      </w:pPr>
      <w:r>
        <w:rPr>
          <w:rFonts w:ascii="Calibri" w:eastAsia="宋体" w:hAnsi="宋体" w:cs="宋体"/>
          <w:b/>
          <w:bCs/>
          <w:sz w:val="28"/>
          <w:szCs w:val="28"/>
        </w:rPr>
        <w:br w:type="page"/>
      </w:r>
      <w:r>
        <w:rPr>
          <w:rFonts w:ascii="Times New Roman" w:eastAsia="宋体" w:hAnsi="Times New Roman" w:cs="Times New Roman"/>
          <w:b/>
          <w:bCs/>
          <w:sz w:val="28"/>
          <w:szCs w:val="28"/>
        </w:rPr>
        <w:lastRenderedPageBreak/>
        <w:t>格式</w:t>
      </w:r>
      <w:r>
        <w:rPr>
          <w:rFonts w:ascii="Times New Roman" w:eastAsia="宋体" w:hAnsi="Times New Roman" w:cs="Times New Roman"/>
          <w:b/>
          <w:bCs/>
          <w:sz w:val="28"/>
          <w:szCs w:val="28"/>
        </w:rPr>
        <w:t xml:space="preserve">5  </w:t>
      </w:r>
      <w:r>
        <w:rPr>
          <w:rFonts w:ascii="Times New Roman" w:eastAsia="宋体" w:hAnsi="Times New Roman" w:cs="Times New Roman"/>
          <w:b/>
          <w:bCs/>
          <w:sz w:val="28"/>
          <w:szCs w:val="28"/>
        </w:rPr>
        <w:t>供应商具备资格证明文件</w:t>
      </w:r>
    </w:p>
    <w:p w:rsidR="000A7E36" w:rsidRDefault="007D34B8">
      <w:pPr>
        <w:adjustRightInd w:val="0"/>
        <w:snapToGrid w:val="0"/>
        <w:spacing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5-1</w:t>
      </w:r>
      <w:r>
        <w:rPr>
          <w:rFonts w:ascii="Times New Roman" w:eastAsia="宋体" w:hAnsi="Times New Roman" w:cs="Times New Roman"/>
          <w:b/>
          <w:bCs/>
          <w:sz w:val="28"/>
          <w:szCs w:val="28"/>
        </w:rPr>
        <w:t>供应商基本情况</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567"/>
        <w:gridCol w:w="1560"/>
        <w:gridCol w:w="1701"/>
        <w:gridCol w:w="2696"/>
      </w:tblGrid>
      <w:tr w:rsidR="000A7E36">
        <w:trPr>
          <w:jc w:val="center"/>
        </w:trPr>
        <w:tc>
          <w:tcPr>
            <w:tcW w:w="2094"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供应商名称</w:t>
            </w:r>
          </w:p>
        </w:tc>
        <w:tc>
          <w:tcPr>
            <w:tcW w:w="2127" w:type="dxa"/>
            <w:gridSpan w:val="2"/>
            <w:vAlign w:val="center"/>
          </w:tcPr>
          <w:p w:rsidR="000A7E36" w:rsidRDefault="000A7E36">
            <w:pPr>
              <w:spacing w:line="360" w:lineRule="auto"/>
              <w:jc w:val="center"/>
              <w:rPr>
                <w:rFonts w:ascii="Times New Roman" w:eastAsia="宋体" w:hAnsi="Times New Roman" w:cs="Courier New"/>
                <w:szCs w:val="21"/>
              </w:rPr>
            </w:pPr>
          </w:p>
        </w:tc>
        <w:tc>
          <w:tcPr>
            <w:tcW w:w="1701"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法定代表人</w:t>
            </w:r>
          </w:p>
        </w:tc>
        <w:tc>
          <w:tcPr>
            <w:tcW w:w="2696" w:type="dxa"/>
            <w:vAlign w:val="center"/>
          </w:tcPr>
          <w:p w:rsidR="000A7E36" w:rsidRDefault="000A7E36">
            <w:pPr>
              <w:spacing w:line="360" w:lineRule="auto"/>
              <w:jc w:val="center"/>
              <w:rPr>
                <w:rFonts w:ascii="Times New Roman" w:eastAsia="宋体" w:hAnsi="Times New Roman" w:cs="Courier New"/>
                <w:szCs w:val="21"/>
              </w:rPr>
            </w:pPr>
          </w:p>
        </w:tc>
      </w:tr>
      <w:tr w:rsidR="000A7E36">
        <w:trPr>
          <w:jc w:val="center"/>
        </w:trPr>
        <w:tc>
          <w:tcPr>
            <w:tcW w:w="2094"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统一社会信用代码</w:t>
            </w:r>
          </w:p>
        </w:tc>
        <w:tc>
          <w:tcPr>
            <w:tcW w:w="2127" w:type="dxa"/>
            <w:gridSpan w:val="2"/>
            <w:vAlign w:val="center"/>
          </w:tcPr>
          <w:p w:rsidR="000A7E36" w:rsidRDefault="000A7E36">
            <w:pPr>
              <w:spacing w:line="360" w:lineRule="auto"/>
              <w:jc w:val="center"/>
              <w:rPr>
                <w:rFonts w:ascii="Times New Roman" w:eastAsia="宋体" w:hAnsi="Times New Roman" w:cs="Courier New"/>
                <w:szCs w:val="21"/>
              </w:rPr>
            </w:pPr>
          </w:p>
        </w:tc>
        <w:tc>
          <w:tcPr>
            <w:tcW w:w="1701"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邮政编码</w:t>
            </w:r>
          </w:p>
        </w:tc>
        <w:tc>
          <w:tcPr>
            <w:tcW w:w="2696" w:type="dxa"/>
            <w:vAlign w:val="center"/>
          </w:tcPr>
          <w:p w:rsidR="000A7E36" w:rsidRDefault="000A7E36">
            <w:pPr>
              <w:spacing w:line="360" w:lineRule="auto"/>
              <w:jc w:val="center"/>
              <w:rPr>
                <w:rFonts w:ascii="Times New Roman" w:eastAsia="宋体" w:hAnsi="Times New Roman" w:cs="Courier New"/>
                <w:szCs w:val="21"/>
              </w:rPr>
            </w:pPr>
          </w:p>
        </w:tc>
      </w:tr>
      <w:tr w:rsidR="000A7E36">
        <w:trPr>
          <w:jc w:val="center"/>
        </w:trPr>
        <w:tc>
          <w:tcPr>
            <w:tcW w:w="2094"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授权代表</w:t>
            </w:r>
          </w:p>
        </w:tc>
        <w:tc>
          <w:tcPr>
            <w:tcW w:w="2127" w:type="dxa"/>
            <w:gridSpan w:val="2"/>
            <w:vAlign w:val="center"/>
          </w:tcPr>
          <w:p w:rsidR="000A7E36" w:rsidRDefault="000A7E36">
            <w:pPr>
              <w:spacing w:line="360" w:lineRule="auto"/>
              <w:jc w:val="center"/>
              <w:rPr>
                <w:rFonts w:ascii="Times New Roman" w:eastAsia="宋体" w:hAnsi="Times New Roman" w:cs="Courier New"/>
                <w:szCs w:val="21"/>
              </w:rPr>
            </w:pPr>
          </w:p>
        </w:tc>
        <w:tc>
          <w:tcPr>
            <w:tcW w:w="1701"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联系电话</w:t>
            </w:r>
          </w:p>
        </w:tc>
        <w:tc>
          <w:tcPr>
            <w:tcW w:w="2696" w:type="dxa"/>
            <w:vAlign w:val="center"/>
          </w:tcPr>
          <w:p w:rsidR="000A7E36" w:rsidRDefault="000A7E36">
            <w:pPr>
              <w:spacing w:line="360" w:lineRule="auto"/>
              <w:jc w:val="center"/>
              <w:rPr>
                <w:rFonts w:ascii="Times New Roman" w:eastAsia="宋体" w:hAnsi="Times New Roman" w:cs="Courier New"/>
                <w:szCs w:val="21"/>
              </w:rPr>
            </w:pPr>
          </w:p>
        </w:tc>
      </w:tr>
      <w:tr w:rsidR="000A7E36">
        <w:trPr>
          <w:jc w:val="center"/>
        </w:trPr>
        <w:tc>
          <w:tcPr>
            <w:tcW w:w="2094"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电子邮箱</w:t>
            </w:r>
          </w:p>
        </w:tc>
        <w:tc>
          <w:tcPr>
            <w:tcW w:w="2127" w:type="dxa"/>
            <w:gridSpan w:val="2"/>
            <w:vAlign w:val="center"/>
          </w:tcPr>
          <w:p w:rsidR="000A7E36" w:rsidRDefault="000A7E36">
            <w:pPr>
              <w:spacing w:line="360" w:lineRule="auto"/>
              <w:jc w:val="center"/>
              <w:rPr>
                <w:rFonts w:ascii="Times New Roman" w:eastAsia="宋体" w:hAnsi="Times New Roman" w:cs="Courier New"/>
                <w:szCs w:val="21"/>
              </w:rPr>
            </w:pPr>
          </w:p>
        </w:tc>
        <w:tc>
          <w:tcPr>
            <w:tcW w:w="1701"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传真</w:t>
            </w:r>
          </w:p>
        </w:tc>
        <w:tc>
          <w:tcPr>
            <w:tcW w:w="2696" w:type="dxa"/>
            <w:vAlign w:val="center"/>
          </w:tcPr>
          <w:p w:rsidR="000A7E36" w:rsidRDefault="000A7E36">
            <w:pPr>
              <w:spacing w:line="360" w:lineRule="auto"/>
              <w:jc w:val="center"/>
              <w:rPr>
                <w:rFonts w:ascii="Times New Roman" w:eastAsia="宋体" w:hAnsi="Times New Roman" w:cs="Courier New"/>
                <w:szCs w:val="21"/>
              </w:rPr>
            </w:pPr>
          </w:p>
        </w:tc>
      </w:tr>
      <w:tr w:rsidR="000A7E36">
        <w:trPr>
          <w:jc w:val="center"/>
        </w:trPr>
        <w:tc>
          <w:tcPr>
            <w:tcW w:w="2094"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上年营业收入</w:t>
            </w:r>
          </w:p>
        </w:tc>
        <w:tc>
          <w:tcPr>
            <w:tcW w:w="2127" w:type="dxa"/>
            <w:gridSpan w:val="2"/>
            <w:vAlign w:val="center"/>
          </w:tcPr>
          <w:p w:rsidR="000A7E36" w:rsidRDefault="000A7E36">
            <w:pPr>
              <w:spacing w:line="360" w:lineRule="auto"/>
              <w:jc w:val="center"/>
              <w:rPr>
                <w:rFonts w:ascii="Times New Roman" w:eastAsia="宋体" w:hAnsi="Times New Roman" w:cs="Courier New"/>
                <w:szCs w:val="21"/>
              </w:rPr>
            </w:pPr>
          </w:p>
        </w:tc>
        <w:tc>
          <w:tcPr>
            <w:tcW w:w="1701"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员工总人数</w:t>
            </w:r>
          </w:p>
        </w:tc>
        <w:tc>
          <w:tcPr>
            <w:tcW w:w="2696" w:type="dxa"/>
            <w:vAlign w:val="center"/>
          </w:tcPr>
          <w:p w:rsidR="000A7E36" w:rsidRDefault="000A7E36">
            <w:pPr>
              <w:spacing w:line="360" w:lineRule="auto"/>
              <w:jc w:val="center"/>
              <w:rPr>
                <w:rFonts w:ascii="Times New Roman" w:eastAsia="宋体" w:hAnsi="Times New Roman" w:cs="Courier New"/>
                <w:szCs w:val="21"/>
              </w:rPr>
            </w:pPr>
          </w:p>
        </w:tc>
      </w:tr>
      <w:tr w:rsidR="000A7E36">
        <w:trPr>
          <w:jc w:val="center"/>
        </w:trPr>
        <w:tc>
          <w:tcPr>
            <w:tcW w:w="2661" w:type="dxa"/>
            <w:gridSpan w:val="2"/>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基本账户开户行及账号</w:t>
            </w:r>
          </w:p>
        </w:tc>
        <w:tc>
          <w:tcPr>
            <w:tcW w:w="5957" w:type="dxa"/>
            <w:gridSpan w:val="3"/>
            <w:vAlign w:val="center"/>
          </w:tcPr>
          <w:p w:rsidR="000A7E36" w:rsidRDefault="000A7E36">
            <w:pPr>
              <w:spacing w:line="360" w:lineRule="auto"/>
              <w:jc w:val="center"/>
              <w:rPr>
                <w:rFonts w:ascii="Times New Roman" w:eastAsia="宋体" w:hAnsi="Times New Roman" w:cs="Courier New"/>
                <w:szCs w:val="21"/>
              </w:rPr>
            </w:pPr>
          </w:p>
        </w:tc>
      </w:tr>
      <w:tr w:rsidR="000A7E36">
        <w:trPr>
          <w:jc w:val="center"/>
        </w:trPr>
        <w:tc>
          <w:tcPr>
            <w:tcW w:w="2661" w:type="dxa"/>
            <w:gridSpan w:val="2"/>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税务登记机关</w:t>
            </w:r>
          </w:p>
        </w:tc>
        <w:tc>
          <w:tcPr>
            <w:tcW w:w="5957" w:type="dxa"/>
            <w:gridSpan w:val="3"/>
            <w:vAlign w:val="center"/>
          </w:tcPr>
          <w:p w:rsidR="000A7E36" w:rsidRDefault="000A7E36">
            <w:pPr>
              <w:spacing w:line="360" w:lineRule="auto"/>
              <w:jc w:val="center"/>
              <w:rPr>
                <w:rFonts w:ascii="Times New Roman" w:eastAsia="宋体" w:hAnsi="Times New Roman" w:cs="Courier New"/>
                <w:szCs w:val="21"/>
              </w:rPr>
            </w:pPr>
          </w:p>
        </w:tc>
      </w:tr>
      <w:tr w:rsidR="000A7E36">
        <w:trPr>
          <w:jc w:val="center"/>
        </w:trPr>
        <w:tc>
          <w:tcPr>
            <w:tcW w:w="2661" w:type="dxa"/>
            <w:gridSpan w:val="2"/>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资质名称</w:t>
            </w:r>
          </w:p>
        </w:tc>
        <w:tc>
          <w:tcPr>
            <w:tcW w:w="1560"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等级</w:t>
            </w:r>
          </w:p>
        </w:tc>
        <w:tc>
          <w:tcPr>
            <w:tcW w:w="1701"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发证机关</w:t>
            </w:r>
          </w:p>
        </w:tc>
        <w:tc>
          <w:tcPr>
            <w:tcW w:w="2696"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有效期</w:t>
            </w:r>
          </w:p>
        </w:tc>
      </w:tr>
      <w:tr w:rsidR="000A7E36">
        <w:trPr>
          <w:jc w:val="center"/>
        </w:trPr>
        <w:tc>
          <w:tcPr>
            <w:tcW w:w="2661" w:type="dxa"/>
            <w:gridSpan w:val="2"/>
            <w:vAlign w:val="center"/>
          </w:tcPr>
          <w:p w:rsidR="000A7E36" w:rsidRDefault="000A7E36">
            <w:pPr>
              <w:spacing w:line="360" w:lineRule="auto"/>
              <w:jc w:val="center"/>
              <w:rPr>
                <w:rFonts w:ascii="Times New Roman" w:eastAsia="宋体" w:hAnsi="Times New Roman" w:cs="Courier New"/>
                <w:szCs w:val="21"/>
              </w:rPr>
            </w:pPr>
          </w:p>
        </w:tc>
        <w:tc>
          <w:tcPr>
            <w:tcW w:w="1560" w:type="dxa"/>
            <w:vAlign w:val="center"/>
          </w:tcPr>
          <w:p w:rsidR="000A7E36" w:rsidRDefault="000A7E36">
            <w:pPr>
              <w:spacing w:line="360" w:lineRule="auto"/>
              <w:jc w:val="center"/>
              <w:rPr>
                <w:rFonts w:ascii="Times New Roman" w:eastAsia="宋体" w:hAnsi="Times New Roman" w:cs="Courier New"/>
                <w:szCs w:val="21"/>
              </w:rPr>
            </w:pPr>
          </w:p>
        </w:tc>
        <w:tc>
          <w:tcPr>
            <w:tcW w:w="1701" w:type="dxa"/>
            <w:vAlign w:val="center"/>
          </w:tcPr>
          <w:p w:rsidR="000A7E36" w:rsidRDefault="000A7E36">
            <w:pPr>
              <w:spacing w:line="360" w:lineRule="auto"/>
              <w:jc w:val="center"/>
              <w:rPr>
                <w:rFonts w:ascii="Times New Roman" w:eastAsia="宋体" w:hAnsi="Times New Roman" w:cs="Courier New"/>
                <w:szCs w:val="21"/>
              </w:rPr>
            </w:pPr>
          </w:p>
        </w:tc>
        <w:tc>
          <w:tcPr>
            <w:tcW w:w="2696" w:type="dxa"/>
            <w:vAlign w:val="center"/>
          </w:tcPr>
          <w:p w:rsidR="000A7E36" w:rsidRDefault="000A7E36">
            <w:pPr>
              <w:spacing w:line="360" w:lineRule="auto"/>
              <w:jc w:val="center"/>
              <w:rPr>
                <w:rFonts w:ascii="Times New Roman" w:eastAsia="宋体" w:hAnsi="Times New Roman" w:cs="Courier New"/>
                <w:szCs w:val="21"/>
              </w:rPr>
            </w:pPr>
          </w:p>
        </w:tc>
      </w:tr>
      <w:tr w:rsidR="000A7E36">
        <w:trPr>
          <w:jc w:val="center"/>
        </w:trPr>
        <w:tc>
          <w:tcPr>
            <w:tcW w:w="2661" w:type="dxa"/>
            <w:gridSpan w:val="2"/>
            <w:vAlign w:val="center"/>
          </w:tcPr>
          <w:p w:rsidR="000A7E36" w:rsidRDefault="000A7E36">
            <w:pPr>
              <w:spacing w:line="360" w:lineRule="auto"/>
              <w:jc w:val="center"/>
              <w:rPr>
                <w:rFonts w:ascii="Times New Roman" w:eastAsia="宋体" w:hAnsi="Times New Roman" w:cs="Courier New"/>
                <w:szCs w:val="21"/>
              </w:rPr>
            </w:pPr>
          </w:p>
        </w:tc>
        <w:tc>
          <w:tcPr>
            <w:tcW w:w="1560" w:type="dxa"/>
            <w:vAlign w:val="center"/>
          </w:tcPr>
          <w:p w:rsidR="000A7E36" w:rsidRDefault="000A7E36">
            <w:pPr>
              <w:spacing w:line="360" w:lineRule="auto"/>
              <w:jc w:val="center"/>
              <w:rPr>
                <w:rFonts w:ascii="Times New Roman" w:eastAsia="宋体" w:hAnsi="Times New Roman" w:cs="Courier New"/>
                <w:szCs w:val="21"/>
              </w:rPr>
            </w:pPr>
          </w:p>
        </w:tc>
        <w:tc>
          <w:tcPr>
            <w:tcW w:w="1701" w:type="dxa"/>
            <w:vAlign w:val="center"/>
          </w:tcPr>
          <w:p w:rsidR="000A7E36" w:rsidRDefault="000A7E36">
            <w:pPr>
              <w:spacing w:line="360" w:lineRule="auto"/>
              <w:jc w:val="center"/>
              <w:rPr>
                <w:rFonts w:ascii="Times New Roman" w:eastAsia="宋体" w:hAnsi="Times New Roman" w:cs="Courier New"/>
                <w:szCs w:val="21"/>
              </w:rPr>
            </w:pPr>
          </w:p>
        </w:tc>
        <w:tc>
          <w:tcPr>
            <w:tcW w:w="2696" w:type="dxa"/>
            <w:vAlign w:val="center"/>
          </w:tcPr>
          <w:p w:rsidR="000A7E36" w:rsidRDefault="000A7E36">
            <w:pPr>
              <w:spacing w:line="360" w:lineRule="auto"/>
              <w:jc w:val="center"/>
              <w:rPr>
                <w:rFonts w:ascii="Times New Roman" w:eastAsia="宋体" w:hAnsi="Times New Roman" w:cs="Courier New"/>
                <w:szCs w:val="21"/>
              </w:rPr>
            </w:pPr>
          </w:p>
        </w:tc>
      </w:tr>
      <w:tr w:rsidR="000A7E36">
        <w:trPr>
          <w:jc w:val="center"/>
        </w:trPr>
        <w:tc>
          <w:tcPr>
            <w:tcW w:w="2094" w:type="dxa"/>
            <w:vAlign w:val="center"/>
          </w:tcPr>
          <w:p w:rsidR="000A7E36" w:rsidRDefault="007D34B8">
            <w:pPr>
              <w:spacing w:line="360" w:lineRule="auto"/>
              <w:jc w:val="center"/>
              <w:rPr>
                <w:rFonts w:ascii="Times New Roman" w:eastAsia="宋体" w:hAnsi="Times New Roman" w:cs="Courier New"/>
                <w:szCs w:val="21"/>
              </w:rPr>
            </w:pPr>
            <w:r>
              <w:rPr>
                <w:rFonts w:ascii="Times New Roman" w:eastAsia="宋体" w:hAnsi="Times New Roman" w:cs="Courier New" w:hint="eastAsia"/>
                <w:szCs w:val="21"/>
              </w:rPr>
              <w:t>备注</w:t>
            </w:r>
          </w:p>
        </w:tc>
        <w:tc>
          <w:tcPr>
            <w:tcW w:w="6524" w:type="dxa"/>
            <w:gridSpan w:val="4"/>
            <w:vAlign w:val="center"/>
          </w:tcPr>
          <w:p w:rsidR="000A7E36" w:rsidRDefault="000A7E36">
            <w:pPr>
              <w:spacing w:line="360" w:lineRule="auto"/>
              <w:jc w:val="center"/>
              <w:rPr>
                <w:rFonts w:ascii="Times New Roman" w:eastAsia="宋体" w:hAnsi="Times New Roman" w:cs="Courier New"/>
                <w:szCs w:val="21"/>
              </w:rPr>
            </w:pPr>
          </w:p>
        </w:tc>
      </w:tr>
    </w:tbl>
    <w:p w:rsidR="000A7E36" w:rsidRDefault="000A7E36">
      <w:pPr>
        <w:topLinePunct/>
        <w:autoSpaceDE w:val="0"/>
        <w:autoSpaceDN w:val="0"/>
        <w:spacing w:line="500" w:lineRule="exact"/>
        <w:rPr>
          <w:rFonts w:ascii="Calibri" w:eastAsia="宋体" w:hAnsi="宋体" w:cs="Times New Roman"/>
          <w:sz w:val="24"/>
        </w:rPr>
      </w:pP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供应商</w:t>
      </w:r>
      <w:r>
        <w:rPr>
          <w:rFonts w:ascii="宋体" w:eastAsia="宋体" w:hAnsi="宋体" w:cs="Times New Roman"/>
          <w:kern w:val="0"/>
          <w:szCs w:val="21"/>
        </w:rPr>
        <w:t>（全称并加盖公章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Times New Roman" w:hint="eastAsia"/>
          <w:kern w:val="0"/>
          <w:szCs w:val="21"/>
        </w:rPr>
        <w:t>授权代表（签字或盖章）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日期：</w:t>
      </w:r>
    </w:p>
    <w:p w:rsidR="000A7E36" w:rsidRDefault="000A7E36">
      <w:pPr>
        <w:ind w:firstLineChars="200" w:firstLine="420"/>
        <w:rPr>
          <w:rFonts w:ascii="Times New Roman" w:eastAsia="宋体" w:hAnsi="Times New Roman" w:cs="Courier New"/>
          <w:szCs w:val="21"/>
        </w:rPr>
      </w:pPr>
    </w:p>
    <w:p w:rsidR="000A7E36" w:rsidRDefault="007D34B8">
      <w:pPr>
        <w:widowControl/>
        <w:jc w:val="center"/>
        <w:rPr>
          <w:rFonts w:ascii="Times New Roman" w:eastAsia="宋体" w:hAnsi="Times New Roman" w:cs="Times New Roman"/>
          <w:b/>
          <w:bCs/>
          <w:sz w:val="28"/>
          <w:szCs w:val="28"/>
        </w:rPr>
      </w:pPr>
      <w:r>
        <w:rPr>
          <w:rFonts w:ascii="宋体" w:eastAsia="宋体" w:hAnsi="宋体" w:cs="宋体"/>
          <w:b/>
          <w:bCs/>
          <w:sz w:val="36"/>
          <w:szCs w:val="36"/>
        </w:rPr>
        <w:br w:type="page"/>
      </w:r>
      <w:r>
        <w:rPr>
          <w:rFonts w:ascii="Times New Roman" w:eastAsia="宋体" w:hAnsi="Times New Roman" w:cs="Times New Roman"/>
          <w:b/>
          <w:bCs/>
          <w:sz w:val="28"/>
          <w:szCs w:val="28"/>
        </w:rPr>
        <w:lastRenderedPageBreak/>
        <w:t xml:space="preserve">5-2 </w:t>
      </w:r>
      <w:r>
        <w:rPr>
          <w:rFonts w:ascii="Times New Roman" w:eastAsia="宋体" w:hAnsi="Times New Roman" w:cs="Times New Roman"/>
          <w:b/>
          <w:bCs/>
          <w:sz w:val="28"/>
          <w:szCs w:val="28"/>
        </w:rPr>
        <w:t>财务状况报告</w:t>
      </w:r>
    </w:p>
    <w:p w:rsidR="000A7E36" w:rsidRDefault="007D34B8">
      <w:pPr>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根据资格条件要求提供相应材料。</w:t>
      </w:r>
    </w:p>
    <w:p w:rsidR="000A7E36" w:rsidRDefault="000A7E36">
      <w:pPr>
        <w:spacing w:line="360" w:lineRule="auto"/>
        <w:ind w:firstLineChars="200" w:firstLine="480"/>
        <w:jc w:val="left"/>
        <w:rPr>
          <w:rFonts w:ascii="Times New Roman" w:eastAsia="宋体" w:hAnsi="Times New Roman" w:cs="Times New Roman"/>
          <w:kern w:val="0"/>
          <w:sz w:val="24"/>
        </w:rPr>
      </w:pPr>
    </w:p>
    <w:p w:rsidR="000A7E36" w:rsidRDefault="000A7E36">
      <w:pPr>
        <w:spacing w:line="360" w:lineRule="auto"/>
        <w:ind w:firstLineChars="200" w:firstLine="480"/>
        <w:jc w:val="left"/>
        <w:rPr>
          <w:rFonts w:ascii="Times New Roman" w:eastAsia="宋体" w:hAnsi="Times New Roman" w:cs="Times New Roman"/>
          <w:kern w:val="0"/>
          <w:sz w:val="24"/>
        </w:rPr>
      </w:pPr>
    </w:p>
    <w:p w:rsidR="000A7E36" w:rsidRDefault="007D34B8">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5-3</w:t>
      </w:r>
      <w:r>
        <w:rPr>
          <w:rFonts w:ascii="Times New Roman" w:eastAsia="宋体" w:hAnsi="Times New Roman" w:cs="Times New Roman"/>
          <w:b/>
          <w:bCs/>
          <w:sz w:val="28"/>
          <w:szCs w:val="28"/>
        </w:rPr>
        <w:t>依法缴纳税收的相关材料</w:t>
      </w:r>
    </w:p>
    <w:p w:rsidR="000A7E36" w:rsidRDefault="007D34B8">
      <w:pPr>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根据资格条件要求提供相应材料。</w:t>
      </w:r>
    </w:p>
    <w:p w:rsidR="000A7E36" w:rsidRDefault="000A7E36">
      <w:pPr>
        <w:spacing w:line="360" w:lineRule="auto"/>
        <w:ind w:firstLineChars="200" w:firstLine="480"/>
        <w:jc w:val="left"/>
        <w:rPr>
          <w:rFonts w:ascii="Times New Roman" w:eastAsia="宋体" w:hAnsi="Times New Roman" w:cs="Times New Roman"/>
          <w:kern w:val="0"/>
          <w:sz w:val="24"/>
        </w:rPr>
      </w:pPr>
    </w:p>
    <w:p w:rsidR="000A7E36" w:rsidRDefault="000A7E36">
      <w:pPr>
        <w:spacing w:line="360" w:lineRule="auto"/>
        <w:ind w:firstLineChars="200" w:firstLine="480"/>
        <w:jc w:val="left"/>
        <w:rPr>
          <w:rFonts w:ascii="Times New Roman" w:eastAsia="宋体" w:hAnsi="Times New Roman" w:cs="Times New Roman"/>
          <w:kern w:val="0"/>
          <w:sz w:val="24"/>
        </w:rPr>
      </w:pPr>
    </w:p>
    <w:p w:rsidR="000A7E36" w:rsidRDefault="007D34B8">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5-4</w:t>
      </w:r>
      <w:r>
        <w:rPr>
          <w:rFonts w:ascii="Times New Roman" w:eastAsia="宋体" w:hAnsi="Times New Roman" w:cs="Times New Roman"/>
          <w:b/>
          <w:bCs/>
          <w:sz w:val="28"/>
          <w:szCs w:val="28"/>
        </w:rPr>
        <w:t>依法缴纳社会保障资金的相关材料</w:t>
      </w:r>
    </w:p>
    <w:p w:rsidR="000A7E36" w:rsidRDefault="007D34B8">
      <w:pPr>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根据资格条件要求提供相应材料。</w:t>
      </w:r>
    </w:p>
    <w:p w:rsidR="000A7E36" w:rsidRDefault="000A7E36">
      <w:pPr>
        <w:spacing w:line="360" w:lineRule="auto"/>
        <w:ind w:firstLineChars="200" w:firstLine="480"/>
        <w:jc w:val="left"/>
        <w:rPr>
          <w:rFonts w:ascii="Times New Roman" w:eastAsia="宋体" w:hAnsi="Times New Roman" w:cs="Times New Roman"/>
          <w:kern w:val="0"/>
          <w:sz w:val="24"/>
        </w:rPr>
      </w:pPr>
    </w:p>
    <w:p w:rsidR="000A7E36" w:rsidRDefault="000A7E36">
      <w:pPr>
        <w:spacing w:line="360" w:lineRule="auto"/>
        <w:ind w:firstLineChars="200" w:firstLine="480"/>
        <w:jc w:val="left"/>
        <w:rPr>
          <w:rFonts w:ascii="Times New Roman" w:eastAsia="宋体" w:hAnsi="Times New Roman" w:cs="Times New Roman"/>
          <w:kern w:val="0"/>
          <w:sz w:val="24"/>
        </w:rPr>
      </w:pPr>
    </w:p>
    <w:p w:rsidR="000A7E36" w:rsidRDefault="007D34B8">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b/>
          <w:bCs/>
          <w:sz w:val="28"/>
          <w:szCs w:val="28"/>
        </w:rPr>
        <w:t>5-5</w:t>
      </w:r>
      <w:r>
        <w:rPr>
          <w:rFonts w:ascii="Times New Roman" w:eastAsia="宋体" w:hAnsi="Times New Roman" w:cs="Times New Roman"/>
          <w:b/>
          <w:bCs/>
          <w:sz w:val="28"/>
          <w:szCs w:val="28"/>
        </w:rPr>
        <w:t>具备履行合同所必需的设备和专业技术能力的证明材料</w:t>
      </w:r>
    </w:p>
    <w:p w:rsidR="000A7E36" w:rsidRDefault="007D34B8">
      <w:pPr>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根据资格条件要求提供相应材料。</w:t>
      </w:r>
    </w:p>
    <w:p w:rsidR="000A7E36" w:rsidRDefault="007D34B8">
      <w:pPr>
        <w:adjustRightInd w:val="0"/>
        <w:snapToGrid w:val="0"/>
        <w:spacing w:line="360" w:lineRule="auto"/>
        <w:jc w:val="center"/>
        <w:rPr>
          <w:rFonts w:ascii="宋体" w:eastAsia="宋体" w:hAnsi="宋体" w:cs="宋体"/>
          <w:b/>
          <w:bCs/>
          <w:sz w:val="28"/>
          <w:szCs w:val="28"/>
        </w:rPr>
      </w:pPr>
      <w:r>
        <w:rPr>
          <w:rFonts w:ascii="Times New Roman" w:eastAsia="宋体" w:hAnsi="Times New Roman" w:cs="Times New Roman"/>
          <w:b/>
          <w:bCs/>
          <w:sz w:val="36"/>
          <w:szCs w:val="36"/>
        </w:rPr>
        <w:br w:type="page"/>
      </w:r>
      <w:r>
        <w:rPr>
          <w:rFonts w:ascii="Times New Roman" w:eastAsia="宋体" w:hAnsi="Times New Roman" w:cs="Times New Roman"/>
          <w:b/>
          <w:bCs/>
          <w:sz w:val="28"/>
          <w:szCs w:val="28"/>
        </w:rPr>
        <w:lastRenderedPageBreak/>
        <w:t>5-6</w:t>
      </w:r>
      <w:r>
        <w:rPr>
          <w:rFonts w:ascii="宋体" w:eastAsia="宋体" w:hAnsi="宋体" w:cs="宋体" w:hint="eastAsia"/>
          <w:b/>
          <w:bCs/>
          <w:sz w:val="28"/>
          <w:szCs w:val="28"/>
        </w:rPr>
        <w:t>参加本次采购活动前三年内在经营活动中</w:t>
      </w:r>
    </w:p>
    <w:p w:rsidR="000A7E36" w:rsidRDefault="007D34B8">
      <w:pPr>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t>没有重大违法记录的书面声明</w:t>
      </w:r>
    </w:p>
    <w:p w:rsidR="000A7E36" w:rsidRDefault="000A7E36">
      <w:pPr>
        <w:topLinePunct/>
        <w:autoSpaceDE w:val="0"/>
        <w:autoSpaceDN w:val="0"/>
        <w:snapToGrid w:val="0"/>
        <w:spacing w:line="360" w:lineRule="auto"/>
        <w:jc w:val="center"/>
        <w:rPr>
          <w:rFonts w:ascii="宋体" w:eastAsia="宋体" w:hAnsi="宋体" w:cs="宋体"/>
          <w:b/>
          <w:w w:val="150"/>
          <w:szCs w:val="21"/>
        </w:rPr>
      </w:pPr>
    </w:p>
    <w:p w:rsidR="000A7E36" w:rsidRDefault="007D34B8">
      <w:pPr>
        <w:snapToGrid w:val="0"/>
        <w:spacing w:line="360" w:lineRule="auto"/>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rPr>
        <w:t>________</w:t>
      </w:r>
      <w:r>
        <w:rPr>
          <w:rFonts w:ascii="宋体" w:eastAsia="宋体" w:hAnsi="宋体" w:cs="宋体" w:hint="eastAsia"/>
          <w:szCs w:val="21"/>
        </w:rPr>
        <w:t>（采购人或采购代理机构）：</w:t>
      </w:r>
    </w:p>
    <w:p w:rsidR="000A7E36" w:rsidRDefault="007D34B8">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我单位在参加本次采购活动前三年内在经营活动中没有《政府采购法》第二十二条第一款第（五）项所称重大违法记录，包括：</w:t>
      </w:r>
    </w:p>
    <w:p w:rsidR="000A7E36" w:rsidRDefault="007D34B8">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我单位未因经营活动中的违法行为受到刑事处罚或者责令停产停业、吊销许可证或者执照、较大数额罚款等行政处罚。</w:t>
      </w:r>
    </w:p>
    <w:p w:rsidR="000A7E36" w:rsidRDefault="007D34B8">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特此声明！</w:t>
      </w:r>
    </w:p>
    <w:p w:rsidR="000A7E36" w:rsidRDefault="000A7E36">
      <w:pPr>
        <w:snapToGrid w:val="0"/>
        <w:spacing w:line="360" w:lineRule="auto"/>
        <w:ind w:firstLineChars="200" w:firstLine="420"/>
        <w:rPr>
          <w:rFonts w:ascii="Calibri" w:eastAsia="宋体" w:hAnsi="宋体" w:cs="Times New Roman"/>
          <w:szCs w:val="21"/>
        </w:rPr>
      </w:pPr>
    </w:p>
    <w:p w:rsidR="000A7E36" w:rsidRDefault="007D34B8">
      <w:pPr>
        <w:snapToGrid w:val="0"/>
        <w:spacing w:line="360" w:lineRule="auto"/>
        <w:ind w:firstLineChars="200" w:firstLine="420"/>
        <w:rPr>
          <w:rFonts w:ascii="Calibri" w:eastAsia="宋体" w:hAnsi="宋体" w:cs="Times New Roman"/>
          <w:szCs w:val="21"/>
        </w:rPr>
      </w:pPr>
      <w:r>
        <w:rPr>
          <w:rFonts w:ascii="Calibri" w:eastAsia="宋体" w:hAnsi="宋体" w:cs="Times New Roman" w:hint="eastAsia"/>
          <w:szCs w:val="21"/>
        </w:rPr>
        <w:t>（请供应商根据实际情况如实声明，否则视为提供虚假材料。）</w:t>
      </w:r>
    </w:p>
    <w:p w:rsidR="000A7E36" w:rsidRDefault="000A7E36">
      <w:pPr>
        <w:snapToGrid w:val="0"/>
        <w:spacing w:line="360" w:lineRule="auto"/>
        <w:ind w:firstLineChars="200" w:firstLine="420"/>
        <w:rPr>
          <w:rFonts w:ascii="Calibri" w:eastAsia="宋体" w:hAnsi="宋体" w:cs="Times New Roman"/>
          <w:szCs w:val="21"/>
        </w:rPr>
      </w:pP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供应商</w:t>
      </w:r>
      <w:r>
        <w:rPr>
          <w:rFonts w:ascii="宋体" w:eastAsia="宋体" w:hAnsi="宋体" w:cs="Times New Roman"/>
          <w:kern w:val="0"/>
          <w:szCs w:val="21"/>
        </w:rPr>
        <w:t>（全称并加盖公章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Times New Roman" w:hint="eastAsia"/>
          <w:kern w:val="0"/>
          <w:szCs w:val="21"/>
        </w:rPr>
        <w:t>授权代表（签字或盖章）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日期：</w:t>
      </w:r>
    </w:p>
    <w:p w:rsidR="000A7E36" w:rsidRDefault="007D34B8">
      <w:pPr>
        <w:widowControl/>
        <w:jc w:val="center"/>
        <w:rPr>
          <w:rFonts w:ascii="宋体" w:eastAsia="宋体" w:hAnsi="宋体" w:cs="宋体"/>
          <w:b/>
          <w:bCs/>
          <w:sz w:val="36"/>
          <w:szCs w:val="36"/>
        </w:rPr>
      </w:pPr>
      <w:r>
        <w:rPr>
          <w:rFonts w:ascii="Calibri" w:eastAsia="宋体" w:hAnsi="宋体" w:cs="宋体"/>
          <w:sz w:val="24"/>
        </w:rPr>
        <w:br w:type="page"/>
      </w:r>
      <w:r>
        <w:rPr>
          <w:rFonts w:ascii="Times New Roman" w:eastAsia="宋体" w:hAnsi="Times New Roman" w:cs="Times New Roman"/>
          <w:b/>
          <w:bCs/>
          <w:sz w:val="28"/>
          <w:szCs w:val="28"/>
        </w:rPr>
        <w:lastRenderedPageBreak/>
        <w:t>5-7</w:t>
      </w:r>
      <w:r>
        <w:rPr>
          <w:rFonts w:ascii="宋体" w:eastAsia="宋体" w:hAnsi="宋体" w:cs="宋体" w:hint="eastAsia"/>
          <w:b/>
          <w:bCs/>
          <w:sz w:val="28"/>
          <w:szCs w:val="28"/>
        </w:rPr>
        <w:t>具备法律、行政法规规定的其他条件的证明材料</w:t>
      </w:r>
    </w:p>
    <w:p w:rsidR="000A7E36" w:rsidRDefault="007D34B8">
      <w:pPr>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根据资格条件要求提供相应材料。</w:t>
      </w:r>
    </w:p>
    <w:p w:rsidR="000A7E36" w:rsidRDefault="007D34B8">
      <w:pPr>
        <w:widowControl/>
        <w:jc w:val="center"/>
        <w:rPr>
          <w:rFonts w:ascii="Times New Roman" w:eastAsia="宋体" w:hAnsi="Times New Roman" w:cs="Times New Roman"/>
          <w:b/>
          <w:bCs/>
          <w:sz w:val="36"/>
          <w:szCs w:val="36"/>
        </w:rPr>
      </w:pPr>
      <w:r>
        <w:rPr>
          <w:rFonts w:ascii="宋体" w:eastAsia="宋体" w:hAnsi="宋体" w:cs="宋体"/>
          <w:b/>
          <w:bCs/>
          <w:sz w:val="36"/>
          <w:szCs w:val="36"/>
        </w:rPr>
        <w:br w:type="page"/>
      </w:r>
      <w:r>
        <w:rPr>
          <w:rFonts w:ascii="Times New Roman" w:eastAsia="宋体" w:hAnsi="Times New Roman" w:cs="Times New Roman"/>
          <w:b/>
          <w:bCs/>
          <w:sz w:val="28"/>
          <w:szCs w:val="28"/>
        </w:rPr>
        <w:lastRenderedPageBreak/>
        <w:t>5-8</w:t>
      </w:r>
      <w:r>
        <w:rPr>
          <w:rFonts w:ascii="Times New Roman" w:eastAsia="宋体" w:hAnsi="Times New Roman" w:cs="Times New Roman"/>
          <w:b/>
          <w:bCs/>
          <w:sz w:val="28"/>
          <w:szCs w:val="28"/>
        </w:rPr>
        <w:t>联合体协议（若有）</w:t>
      </w:r>
    </w:p>
    <w:p w:rsidR="000A7E36" w:rsidRDefault="000A7E36">
      <w:pPr>
        <w:topLinePunct/>
        <w:autoSpaceDE w:val="0"/>
        <w:autoSpaceDN w:val="0"/>
        <w:snapToGrid w:val="0"/>
        <w:spacing w:line="360" w:lineRule="auto"/>
        <w:jc w:val="center"/>
        <w:rPr>
          <w:rFonts w:ascii="Times New Roman" w:eastAsia="宋体" w:hAnsi="Times New Roman" w:cs="Times New Roman"/>
          <w:b/>
          <w:w w:val="150"/>
          <w:sz w:val="24"/>
          <w:szCs w:val="21"/>
        </w:rPr>
      </w:pPr>
    </w:p>
    <w:p w:rsidR="000A7E36" w:rsidRDefault="007D34B8">
      <w:pPr>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致</w:t>
      </w:r>
      <w:r>
        <w:rPr>
          <w:rFonts w:ascii="Times New Roman" w:eastAsia="宋体" w:hAnsi="Times New Roman" w:cs="Times New Roman"/>
          <w:szCs w:val="21"/>
        </w:rPr>
        <w:t>________</w:t>
      </w:r>
      <w:r>
        <w:rPr>
          <w:rFonts w:ascii="Times New Roman" w:eastAsia="宋体" w:hAnsi="Times New Roman" w:cs="Times New Roman"/>
          <w:szCs w:val="21"/>
        </w:rPr>
        <w:t>（采购人或采购代理机构）：</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经研究，我方决定自愿组成联合体共同参加</w:t>
      </w:r>
      <w:r>
        <w:rPr>
          <w:rFonts w:ascii="Times New Roman" w:eastAsia="宋体" w:hAnsi="Times New Roman" w:cs="Times New Roman"/>
          <w:szCs w:val="21"/>
        </w:rPr>
        <w:t>____________(</w:t>
      </w:r>
      <w:r>
        <w:rPr>
          <w:rFonts w:ascii="Times New Roman" w:eastAsia="宋体" w:hAnsi="Times New Roman" w:cs="Times New Roman"/>
          <w:szCs w:val="21"/>
        </w:rPr>
        <w:t>项目名称、项目编号</w:t>
      </w:r>
      <w:r>
        <w:rPr>
          <w:rFonts w:ascii="Times New Roman" w:eastAsia="宋体" w:hAnsi="Times New Roman" w:cs="Times New Roman"/>
          <w:szCs w:val="21"/>
        </w:rPr>
        <w:t>)</w:t>
      </w:r>
      <w:r>
        <w:rPr>
          <w:rFonts w:ascii="Times New Roman" w:eastAsia="宋体" w:hAnsi="Times New Roman" w:cs="Times New Roman"/>
          <w:szCs w:val="21"/>
        </w:rPr>
        <w:t>项目的磋商。</w:t>
      </w:r>
      <w:r>
        <w:rPr>
          <w:rFonts w:ascii="Times New Roman" w:eastAsia="宋体" w:hAnsi="Times New Roman" w:cs="Times New Roman"/>
          <w:kern w:val="0"/>
          <w:szCs w:val="21"/>
        </w:rPr>
        <w:t>现就联合体参加本项目磋商的有关</w:t>
      </w:r>
      <w:r>
        <w:rPr>
          <w:rFonts w:ascii="Times New Roman" w:eastAsia="宋体" w:hAnsi="Times New Roman" w:cs="Times New Roman"/>
          <w:szCs w:val="21"/>
        </w:rPr>
        <w:t>事宜订立如下协议：</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一、联合体成员：</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1.____________________</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2.____________________</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3.____________________</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二、</w:t>
      </w:r>
      <w:r>
        <w:rPr>
          <w:rFonts w:ascii="Times New Roman" w:eastAsia="宋体" w:hAnsi="Times New Roman" w:cs="Times New Roman"/>
          <w:szCs w:val="21"/>
        </w:rPr>
        <w:t>____________(</w:t>
      </w:r>
      <w:r>
        <w:rPr>
          <w:rFonts w:ascii="Times New Roman" w:eastAsia="宋体" w:hAnsi="Times New Roman" w:cs="Times New Roman"/>
          <w:szCs w:val="21"/>
        </w:rPr>
        <w:t>某成员单位名称</w:t>
      </w:r>
      <w:r>
        <w:rPr>
          <w:rFonts w:ascii="Times New Roman" w:eastAsia="宋体" w:hAnsi="Times New Roman" w:cs="Times New Roman"/>
          <w:szCs w:val="21"/>
        </w:rPr>
        <w:t>)</w:t>
      </w:r>
      <w:r>
        <w:rPr>
          <w:rFonts w:ascii="Times New Roman" w:eastAsia="宋体" w:hAnsi="Times New Roman" w:cs="Times New Roman"/>
          <w:szCs w:val="21"/>
        </w:rPr>
        <w:t>为</w:t>
      </w:r>
      <w:r>
        <w:rPr>
          <w:rFonts w:ascii="Times New Roman" w:eastAsia="宋体" w:hAnsi="Times New Roman" w:cs="Times New Roman"/>
          <w:szCs w:val="21"/>
        </w:rPr>
        <w:t>____________(</w:t>
      </w:r>
      <w:r>
        <w:rPr>
          <w:rFonts w:ascii="Times New Roman" w:eastAsia="宋体" w:hAnsi="Times New Roman" w:cs="Times New Roman"/>
          <w:szCs w:val="21"/>
        </w:rPr>
        <w:t>联合体名称</w:t>
      </w:r>
      <w:r>
        <w:rPr>
          <w:rFonts w:ascii="Times New Roman" w:eastAsia="宋体" w:hAnsi="Times New Roman" w:cs="Times New Roman"/>
          <w:szCs w:val="21"/>
        </w:rPr>
        <w:t>)</w:t>
      </w:r>
      <w:r>
        <w:rPr>
          <w:rFonts w:ascii="Times New Roman" w:eastAsia="宋体" w:hAnsi="Times New Roman" w:cs="Times New Roman"/>
          <w:szCs w:val="21"/>
        </w:rPr>
        <w:t>牵头人。</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四、联合体将严格按照采购文件的各项要求，递交响应文件，参加磋商，履行成交义务和成交后的合同，并向采购人承担连带责任。</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五、联合体各成员单位内部的职责分工如下：</w:t>
      </w:r>
      <w:r>
        <w:rPr>
          <w:rFonts w:ascii="Times New Roman" w:eastAsia="宋体" w:hAnsi="Times New Roman" w:cs="Times New Roman"/>
          <w:szCs w:val="21"/>
        </w:rPr>
        <w:t>____________</w:t>
      </w:r>
      <w:r>
        <w:rPr>
          <w:rFonts w:ascii="Times New Roman" w:eastAsia="宋体" w:hAnsi="Times New Roman" w:cs="Times New Roman"/>
          <w:szCs w:val="21"/>
        </w:rPr>
        <w:t>。按照本条上述分工，联合体成员单位各自所承担的合同工作量比例如下：</w:t>
      </w:r>
      <w:r>
        <w:rPr>
          <w:rFonts w:ascii="Times New Roman" w:eastAsia="宋体" w:hAnsi="Times New Roman" w:cs="Times New Roman"/>
          <w:szCs w:val="21"/>
        </w:rPr>
        <w:t>____________</w:t>
      </w:r>
      <w:r>
        <w:rPr>
          <w:rFonts w:ascii="Times New Roman" w:eastAsia="宋体" w:hAnsi="Times New Roman" w:cs="Times New Roman"/>
          <w:szCs w:val="21"/>
        </w:rPr>
        <w:t>。</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六、本协议书自签署之日起生</w:t>
      </w:r>
      <w:r>
        <w:rPr>
          <w:rFonts w:ascii="Times New Roman" w:eastAsia="宋体" w:hAnsi="Times New Roman" w:cs="Times New Roman"/>
          <w:szCs w:val="21"/>
        </w:rPr>
        <w:t>效，合同履行完毕后自动失效。</w:t>
      </w: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七、本协议书一式</w:t>
      </w:r>
      <w:r>
        <w:rPr>
          <w:rFonts w:ascii="Times New Roman" w:eastAsia="宋体" w:hAnsi="Times New Roman" w:cs="Times New Roman"/>
          <w:szCs w:val="21"/>
        </w:rPr>
        <w:t>______</w:t>
      </w:r>
      <w:r>
        <w:rPr>
          <w:rFonts w:ascii="Times New Roman" w:eastAsia="宋体" w:hAnsi="Times New Roman" w:cs="Times New Roman"/>
          <w:szCs w:val="21"/>
        </w:rPr>
        <w:t>份，联合体成员和采购人各执一份。</w:t>
      </w:r>
    </w:p>
    <w:p w:rsidR="000A7E36" w:rsidRDefault="000A7E36">
      <w:pPr>
        <w:spacing w:line="360" w:lineRule="auto"/>
        <w:ind w:firstLineChars="200" w:firstLine="420"/>
        <w:rPr>
          <w:rFonts w:ascii="Times New Roman" w:eastAsia="宋体" w:hAnsi="Times New Roman" w:cs="Times New Roman"/>
          <w:szCs w:val="21"/>
        </w:rPr>
      </w:pPr>
    </w:p>
    <w:p w:rsidR="000A7E36" w:rsidRDefault="007D34B8">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牵头人名称</w:t>
      </w:r>
      <w:r>
        <w:rPr>
          <w:rFonts w:ascii="Times New Roman" w:eastAsia="宋体" w:hAnsi="Times New Roman" w:cs="Times New Roman"/>
          <w:szCs w:val="21"/>
        </w:rPr>
        <w:t>(</w:t>
      </w:r>
      <w:r>
        <w:rPr>
          <w:rFonts w:ascii="Times New Roman" w:eastAsia="宋体" w:hAnsi="Times New Roman" w:cs="Times New Roman"/>
          <w:szCs w:val="21"/>
        </w:rPr>
        <w:t>公章</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____________</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法定代表人或其授权代表</w:t>
      </w:r>
      <w:r>
        <w:rPr>
          <w:rFonts w:ascii="宋体" w:eastAsia="宋体" w:hAnsi="宋体" w:cs="Times New Roman" w:hint="eastAsia"/>
          <w:szCs w:val="21"/>
        </w:rPr>
        <w:t>(</w:t>
      </w:r>
      <w:r>
        <w:rPr>
          <w:rFonts w:ascii="宋体" w:eastAsia="宋体" w:hAnsi="宋体" w:cs="Times New Roman" w:hint="eastAsia"/>
          <w:szCs w:val="21"/>
        </w:rPr>
        <w:t>签字或盖章</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rPr>
        <w:t>____________</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成员名称</w:t>
      </w:r>
      <w:r>
        <w:rPr>
          <w:rFonts w:ascii="宋体" w:eastAsia="宋体" w:hAnsi="宋体" w:cs="Times New Roman" w:hint="eastAsia"/>
          <w:szCs w:val="21"/>
        </w:rPr>
        <w:t>(</w:t>
      </w:r>
      <w:r>
        <w:rPr>
          <w:rFonts w:ascii="宋体" w:eastAsia="宋体" w:hAnsi="宋体" w:cs="Times New Roman" w:hint="eastAsia"/>
          <w:szCs w:val="21"/>
        </w:rPr>
        <w:t>公章</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rPr>
        <w:t>____________</w:t>
      </w: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法定代表人或其授权代表</w:t>
      </w:r>
      <w:r>
        <w:rPr>
          <w:rFonts w:ascii="宋体" w:eastAsia="宋体" w:hAnsi="宋体" w:cs="Times New Roman" w:hint="eastAsia"/>
          <w:szCs w:val="21"/>
        </w:rPr>
        <w:t>(</w:t>
      </w:r>
      <w:r>
        <w:rPr>
          <w:rFonts w:ascii="宋体" w:eastAsia="宋体" w:hAnsi="宋体" w:cs="Times New Roman" w:hint="eastAsia"/>
          <w:szCs w:val="21"/>
        </w:rPr>
        <w:t>签字或盖章</w:t>
      </w:r>
      <w:r>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rPr>
        <w:t>____________</w:t>
      </w:r>
    </w:p>
    <w:p w:rsidR="000A7E36" w:rsidRDefault="000A7E36">
      <w:pPr>
        <w:spacing w:line="360" w:lineRule="auto"/>
        <w:ind w:firstLineChars="200" w:firstLine="420"/>
        <w:rPr>
          <w:rFonts w:ascii="宋体" w:eastAsia="宋体" w:hAnsi="宋体" w:cs="Times New Roman"/>
          <w:szCs w:val="21"/>
        </w:rPr>
      </w:pPr>
    </w:p>
    <w:p w:rsidR="000A7E36" w:rsidRDefault="007D34B8">
      <w:pPr>
        <w:spacing w:line="360" w:lineRule="auto"/>
        <w:ind w:firstLineChars="200" w:firstLine="420"/>
        <w:jc w:val="right"/>
        <w:rPr>
          <w:rFonts w:ascii="宋体" w:eastAsia="宋体" w:hAnsi="宋体" w:cs="Times New Roman"/>
          <w:szCs w:val="21"/>
        </w:rPr>
      </w:pPr>
      <w:r>
        <w:rPr>
          <w:rFonts w:ascii="宋体" w:eastAsia="宋体" w:hAnsi="宋体" w:cs="Times New Roman" w:hint="eastAsia"/>
          <w:szCs w:val="21"/>
        </w:rPr>
        <w:t>______</w:t>
      </w:r>
      <w:r>
        <w:rPr>
          <w:rFonts w:ascii="宋体" w:eastAsia="宋体" w:hAnsi="宋体" w:cs="Times New Roman" w:hint="eastAsia"/>
          <w:szCs w:val="21"/>
        </w:rPr>
        <w:t>年</w:t>
      </w:r>
      <w:r>
        <w:rPr>
          <w:rFonts w:ascii="宋体" w:eastAsia="宋体" w:hAnsi="宋体" w:cs="Times New Roman" w:hint="eastAsia"/>
          <w:szCs w:val="21"/>
        </w:rPr>
        <w:t>____</w:t>
      </w:r>
      <w:r>
        <w:rPr>
          <w:rFonts w:ascii="宋体" w:eastAsia="宋体" w:hAnsi="宋体" w:cs="Times New Roman" w:hint="eastAsia"/>
          <w:szCs w:val="21"/>
        </w:rPr>
        <w:t>月</w:t>
      </w:r>
      <w:r>
        <w:rPr>
          <w:rFonts w:ascii="宋体" w:eastAsia="宋体" w:hAnsi="宋体" w:cs="Times New Roman" w:hint="eastAsia"/>
          <w:szCs w:val="21"/>
        </w:rPr>
        <w:t>____</w:t>
      </w:r>
      <w:r>
        <w:rPr>
          <w:rFonts w:ascii="宋体" w:eastAsia="宋体" w:hAnsi="宋体" w:cs="Times New Roman" w:hint="eastAsia"/>
          <w:szCs w:val="21"/>
        </w:rPr>
        <w:t>日</w:t>
      </w:r>
    </w:p>
    <w:p w:rsidR="000A7E36" w:rsidRDefault="000A7E36">
      <w:pPr>
        <w:spacing w:line="360" w:lineRule="auto"/>
        <w:ind w:firstLineChars="200" w:firstLine="420"/>
        <w:rPr>
          <w:rFonts w:ascii="宋体" w:eastAsia="宋体" w:hAnsi="宋体" w:cs="Times New Roman"/>
          <w:szCs w:val="21"/>
        </w:rPr>
      </w:pPr>
    </w:p>
    <w:p w:rsidR="000A7E36" w:rsidRDefault="007D34B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备注：本协议书由授权代表签字的，应附法定代表人签字的授权委托书。</w:t>
      </w:r>
    </w:p>
    <w:p w:rsidR="000A7E36" w:rsidRDefault="007D34B8">
      <w:pPr>
        <w:widowControl/>
        <w:spacing w:line="360" w:lineRule="auto"/>
        <w:jc w:val="center"/>
        <w:rPr>
          <w:rFonts w:ascii="宋体" w:eastAsia="宋体" w:hAnsi="宋体" w:cs="宋体"/>
          <w:b/>
          <w:bCs/>
          <w:sz w:val="28"/>
          <w:szCs w:val="28"/>
        </w:rPr>
      </w:pPr>
      <w:r>
        <w:rPr>
          <w:rFonts w:ascii="Calibri" w:eastAsia="宋体" w:hAnsi="宋体" w:cs="宋体"/>
          <w:szCs w:val="21"/>
        </w:rPr>
        <w:br w:type="page"/>
      </w:r>
      <w:r>
        <w:rPr>
          <w:rFonts w:ascii="Times New Roman" w:eastAsia="宋体" w:hAnsi="Times New Roman" w:cs="Times New Roman"/>
          <w:b/>
          <w:bCs/>
          <w:sz w:val="28"/>
          <w:szCs w:val="28"/>
        </w:rPr>
        <w:lastRenderedPageBreak/>
        <w:t>5-9</w:t>
      </w:r>
      <w:r>
        <w:rPr>
          <w:rFonts w:ascii="宋体" w:eastAsia="宋体" w:hAnsi="宋体" w:cs="宋体"/>
          <w:b/>
          <w:bCs/>
          <w:sz w:val="28"/>
          <w:szCs w:val="28"/>
        </w:rPr>
        <w:t>其他资格证明文件（若有）</w:t>
      </w:r>
    </w:p>
    <w:p w:rsidR="000A7E36" w:rsidRDefault="000A7E36">
      <w:pPr>
        <w:rPr>
          <w:rFonts w:ascii="Calibri" w:eastAsia="宋体" w:hAnsi="Calibri" w:cs="Times New Roman"/>
        </w:rPr>
      </w:pPr>
    </w:p>
    <w:p w:rsidR="000A7E36" w:rsidRDefault="007D34B8">
      <w:pPr>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根据资格条件要求提供相应材料。</w:t>
      </w:r>
    </w:p>
    <w:p w:rsidR="000A7E36" w:rsidRDefault="000A7E36">
      <w:pPr>
        <w:rPr>
          <w:rFonts w:ascii="宋体" w:eastAsia="宋体" w:hAnsi="宋体" w:cs="宋体"/>
          <w:sz w:val="24"/>
        </w:rPr>
      </w:pPr>
    </w:p>
    <w:p w:rsidR="000A7E36" w:rsidRDefault="007D34B8">
      <w:pPr>
        <w:snapToGrid w:val="0"/>
        <w:spacing w:line="360" w:lineRule="auto"/>
        <w:jc w:val="center"/>
        <w:rPr>
          <w:rFonts w:ascii="宋体" w:eastAsia="宋体" w:hAnsi="宋体" w:cs="宋体"/>
          <w:b/>
          <w:bCs/>
          <w:sz w:val="28"/>
          <w:szCs w:val="28"/>
        </w:rPr>
      </w:pPr>
      <w:r>
        <w:rPr>
          <w:rFonts w:ascii="宋体" w:eastAsia="宋体" w:hAnsi="宋体" w:cs="宋体" w:hint="eastAsia"/>
          <w:b/>
          <w:bCs/>
          <w:sz w:val="36"/>
          <w:szCs w:val="36"/>
        </w:rPr>
        <w:br w:type="page"/>
      </w:r>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6  </w:t>
      </w:r>
      <w:r>
        <w:rPr>
          <w:rFonts w:ascii="宋体" w:eastAsia="宋体" w:hAnsi="宋体" w:cs="宋体" w:hint="eastAsia"/>
          <w:b/>
          <w:bCs/>
          <w:sz w:val="28"/>
          <w:szCs w:val="28"/>
        </w:rPr>
        <w:t>中小企业声明函</w:t>
      </w:r>
    </w:p>
    <w:p w:rsidR="000A7E36" w:rsidRDefault="007D34B8">
      <w:pPr>
        <w:widowControl/>
        <w:jc w:val="center"/>
        <w:rPr>
          <w:rFonts w:ascii="宋体" w:eastAsia="宋体" w:hAnsi="宋体" w:cs="宋体"/>
          <w:b/>
          <w:bCs/>
          <w:sz w:val="28"/>
          <w:szCs w:val="28"/>
        </w:rPr>
      </w:pPr>
      <w:r>
        <w:rPr>
          <w:rFonts w:ascii="宋体" w:eastAsia="宋体" w:hAnsi="宋体" w:cs="宋体" w:hint="eastAsia"/>
          <w:b/>
          <w:bCs/>
          <w:sz w:val="28"/>
          <w:szCs w:val="28"/>
        </w:rPr>
        <w:t>中小企业声明函（服务）</w:t>
      </w:r>
    </w:p>
    <w:p w:rsidR="000A7E36" w:rsidRDefault="000A7E36">
      <w:pPr>
        <w:widowControl/>
        <w:spacing w:line="360" w:lineRule="auto"/>
        <w:ind w:firstLineChars="200" w:firstLine="420"/>
        <w:jc w:val="left"/>
        <w:rPr>
          <w:rFonts w:ascii="Times New Roman" w:eastAsia="宋体" w:hAnsi="Times New Roman" w:cs="Times New Roman"/>
          <w:kern w:val="0"/>
          <w:szCs w:val="21"/>
        </w:rPr>
      </w:pPr>
    </w:p>
    <w:p w:rsidR="000A7E36" w:rsidRDefault="007D34B8">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本公司（联合体）郑重声明，根据《政府采购促进中小企业发展管理办法》（财库﹝</w:t>
      </w:r>
      <w:r>
        <w:rPr>
          <w:rFonts w:ascii="Times New Roman" w:eastAsia="宋体" w:hAnsi="Times New Roman" w:cs="Times New Roman"/>
          <w:szCs w:val="21"/>
        </w:rPr>
        <w:t>2020</w:t>
      </w:r>
      <w:r>
        <w:rPr>
          <w:rFonts w:ascii="Times New Roman" w:eastAsia="宋体" w:hAnsi="Times New Roman" w:cs="Times New Roman"/>
          <w:szCs w:val="21"/>
        </w:rPr>
        <w:t>﹞</w:t>
      </w:r>
      <w:r>
        <w:rPr>
          <w:rFonts w:ascii="Times New Roman" w:eastAsia="宋体" w:hAnsi="Times New Roman" w:cs="Times New Roman"/>
          <w:szCs w:val="21"/>
        </w:rPr>
        <w:t xml:space="preserve">46 </w:t>
      </w:r>
      <w:r>
        <w:rPr>
          <w:rFonts w:ascii="Times New Roman" w:eastAsia="宋体" w:hAnsi="Times New Roman" w:cs="Times New Roman"/>
          <w:szCs w:val="21"/>
        </w:rPr>
        <w:t>号）的规定，本公司（联合体）参加</w:t>
      </w:r>
      <w:r>
        <w:rPr>
          <w:rFonts w:ascii="Times New Roman" w:eastAsia="宋体" w:hAnsi="Times New Roman" w:cs="Times New Roman"/>
          <w:i/>
          <w:iCs/>
          <w:szCs w:val="21"/>
          <w:u w:val="single"/>
        </w:rPr>
        <w:t>（单位名称）</w:t>
      </w:r>
      <w:r>
        <w:rPr>
          <w:rFonts w:ascii="Times New Roman" w:eastAsia="宋体" w:hAnsi="Times New Roman" w:cs="Times New Roman"/>
          <w:szCs w:val="21"/>
        </w:rPr>
        <w:t>的</w:t>
      </w:r>
      <w:r>
        <w:rPr>
          <w:rFonts w:ascii="Times New Roman" w:eastAsia="宋体" w:hAnsi="Times New Roman" w:cs="Times New Roman"/>
          <w:i/>
          <w:iCs/>
          <w:szCs w:val="21"/>
          <w:u w:val="single"/>
        </w:rPr>
        <w:t>（项目名称）</w:t>
      </w:r>
      <w:r>
        <w:rPr>
          <w:rFonts w:ascii="Times New Roman" w:eastAsia="宋体" w:hAnsi="Times New Roman" w:cs="Times New Roman"/>
          <w:szCs w:val="21"/>
        </w:rPr>
        <w:t>采购活动，服务全部由符合政策要求的中小企业承接。相关企业（含联合体中的中小企业、签订分包意向协议的中小企业）的具体情况如下：</w:t>
      </w:r>
    </w:p>
    <w:p w:rsidR="000A7E36" w:rsidRDefault="007D34B8">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i/>
          <w:iCs/>
          <w:szCs w:val="21"/>
          <w:u w:val="single"/>
        </w:rPr>
        <w:t>（标的名称）</w:t>
      </w:r>
      <w:r>
        <w:rPr>
          <w:rFonts w:ascii="Times New Roman" w:eastAsia="宋体" w:hAnsi="Times New Roman" w:cs="Times New Roman"/>
          <w:szCs w:val="21"/>
        </w:rPr>
        <w:t>，属于</w:t>
      </w:r>
      <w:r>
        <w:rPr>
          <w:rFonts w:ascii="Times New Roman" w:eastAsia="宋体" w:hAnsi="Times New Roman" w:cs="Times New Roman"/>
          <w:i/>
          <w:iCs/>
          <w:szCs w:val="21"/>
          <w:u w:val="single"/>
        </w:rPr>
        <w:t>（采购文件中明确的所属行业）</w:t>
      </w:r>
      <w:r>
        <w:rPr>
          <w:rFonts w:ascii="Times New Roman" w:eastAsia="宋体" w:hAnsi="Times New Roman" w:cs="Times New Roman"/>
          <w:szCs w:val="21"/>
        </w:rPr>
        <w:t>；承建（承接）企业为</w:t>
      </w:r>
      <w:r>
        <w:rPr>
          <w:rFonts w:ascii="Times New Roman" w:eastAsia="宋体" w:hAnsi="Times New Roman" w:cs="Times New Roman"/>
          <w:i/>
          <w:iCs/>
          <w:szCs w:val="21"/>
          <w:u w:val="single"/>
        </w:rPr>
        <w:t>（企业名称）</w:t>
      </w:r>
      <w:r>
        <w:rPr>
          <w:rFonts w:ascii="Times New Roman" w:eastAsia="宋体" w:hAnsi="Times New Roman" w:cs="Times New Roman"/>
          <w:szCs w:val="21"/>
        </w:rPr>
        <w:t>，从业人员</w:t>
      </w:r>
      <w:r>
        <w:rPr>
          <w:rFonts w:ascii="Times New Roman" w:eastAsia="宋体" w:hAnsi="Times New Roman" w:cs="Times New Roman"/>
          <w:szCs w:val="21"/>
          <w:u w:val="single"/>
        </w:rPr>
        <w:tab/>
      </w:r>
      <w:r>
        <w:rPr>
          <w:rFonts w:ascii="Times New Roman" w:eastAsia="宋体" w:hAnsi="Times New Roman" w:cs="Times New Roman"/>
          <w:szCs w:val="21"/>
        </w:rPr>
        <w:t>人，营业收入为</w:t>
      </w:r>
      <w:r>
        <w:rPr>
          <w:rFonts w:ascii="Times New Roman" w:eastAsia="宋体" w:hAnsi="Times New Roman" w:cs="Times New Roman"/>
          <w:szCs w:val="21"/>
          <w:u w:val="single"/>
        </w:rPr>
        <w:tab/>
      </w:r>
      <w:r>
        <w:rPr>
          <w:rFonts w:ascii="Times New Roman" w:eastAsia="宋体" w:hAnsi="Times New Roman" w:cs="Times New Roman"/>
          <w:szCs w:val="21"/>
        </w:rPr>
        <w:t>万元，资产总额为</w:t>
      </w:r>
      <w:r>
        <w:rPr>
          <w:rFonts w:ascii="Times New Roman" w:eastAsia="宋体" w:hAnsi="Times New Roman" w:cs="Times New Roman"/>
          <w:szCs w:val="21"/>
          <w:u w:val="single"/>
        </w:rPr>
        <w:tab/>
      </w:r>
      <w:r>
        <w:rPr>
          <w:rFonts w:ascii="Times New Roman" w:eastAsia="宋体" w:hAnsi="Times New Roman" w:cs="Times New Roman"/>
          <w:szCs w:val="21"/>
        </w:rPr>
        <w:t>万元</w:t>
      </w:r>
      <w:r>
        <w:rPr>
          <w:rFonts w:ascii="Times New Roman" w:eastAsia="宋体" w:hAnsi="Times New Roman" w:cs="Times New Roman"/>
          <w:szCs w:val="21"/>
          <w:vertAlign w:val="superscript"/>
        </w:rPr>
        <w:t>1</w:t>
      </w:r>
      <w:r>
        <w:rPr>
          <w:rFonts w:ascii="Times New Roman" w:eastAsia="宋体" w:hAnsi="Times New Roman" w:cs="Times New Roman"/>
          <w:szCs w:val="21"/>
        </w:rPr>
        <w:t>，属于</w:t>
      </w:r>
      <w:r>
        <w:rPr>
          <w:rFonts w:ascii="Times New Roman" w:eastAsia="宋体" w:hAnsi="Times New Roman" w:cs="Times New Roman"/>
          <w:i/>
          <w:iCs/>
          <w:szCs w:val="21"/>
          <w:u w:val="single"/>
        </w:rPr>
        <w:t>（中型企业、小型企业、微型企业）</w:t>
      </w:r>
      <w:r>
        <w:rPr>
          <w:rFonts w:ascii="Times New Roman" w:eastAsia="宋体" w:hAnsi="Times New Roman" w:cs="Times New Roman"/>
          <w:szCs w:val="21"/>
        </w:rPr>
        <w:t>；</w:t>
      </w:r>
    </w:p>
    <w:p w:rsidR="000A7E36" w:rsidRDefault="007D34B8">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i/>
          <w:iCs/>
          <w:szCs w:val="21"/>
          <w:u w:val="single"/>
        </w:rPr>
        <w:t>（标的名称）</w:t>
      </w:r>
      <w:r>
        <w:rPr>
          <w:rFonts w:ascii="Times New Roman" w:eastAsia="宋体" w:hAnsi="Times New Roman" w:cs="Times New Roman"/>
          <w:szCs w:val="21"/>
        </w:rPr>
        <w:t>，属于</w:t>
      </w:r>
      <w:r>
        <w:rPr>
          <w:rFonts w:ascii="Times New Roman" w:eastAsia="宋体" w:hAnsi="Times New Roman" w:cs="Times New Roman"/>
          <w:i/>
          <w:iCs/>
          <w:szCs w:val="21"/>
          <w:u w:val="single"/>
        </w:rPr>
        <w:t>（采购文件中明确的所属行业）</w:t>
      </w:r>
      <w:r>
        <w:rPr>
          <w:rFonts w:ascii="Times New Roman" w:eastAsia="宋体" w:hAnsi="Times New Roman" w:cs="Times New Roman"/>
          <w:szCs w:val="21"/>
        </w:rPr>
        <w:t>；承建（承接）企业为</w:t>
      </w:r>
      <w:r>
        <w:rPr>
          <w:rFonts w:ascii="Times New Roman" w:eastAsia="宋体" w:hAnsi="Times New Roman" w:cs="Times New Roman"/>
          <w:i/>
          <w:iCs/>
          <w:szCs w:val="21"/>
          <w:u w:val="single"/>
        </w:rPr>
        <w:t>（企业名称）</w:t>
      </w:r>
      <w:r>
        <w:rPr>
          <w:rFonts w:ascii="Times New Roman" w:eastAsia="宋体" w:hAnsi="Times New Roman" w:cs="Times New Roman"/>
          <w:szCs w:val="21"/>
        </w:rPr>
        <w:t>，从业人员</w:t>
      </w:r>
      <w:r>
        <w:rPr>
          <w:rFonts w:ascii="Times New Roman" w:eastAsia="宋体" w:hAnsi="Times New Roman" w:cs="Times New Roman"/>
          <w:szCs w:val="21"/>
          <w:u w:val="single"/>
        </w:rPr>
        <w:tab/>
      </w:r>
      <w:r>
        <w:rPr>
          <w:rFonts w:ascii="Times New Roman" w:eastAsia="宋体" w:hAnsi="Times New Roman" w:cs="Times New Roman"/>
          <w:szCs w:val="21"/>
        </w:rPr>
        <w:t>人，营业收入为</w:t>
      </w:r>
      <w:r>
        <w:rPr>
          <w:rFonts w:ascii="Times New Roman" w:eastAsia="宋体" w:hAnsi="Times New Roman" w:cs="Times New Roman"/>
          <w:szCs w:val="21"/>
          <w:u w:val="single"/>
        </w:rPr>
        <w:tab/>
      </w:r>
      <w:r>
        <w:rPr>
          <w:rFonts w:ascii="Times New Roman" w:eastAsia="宋体" w:hAnsi="Times New Roman" w:cs="Times New Roman"/>
          <w:szCs w:val="21"/>
        </w:rPr>
        <w:t>万元，资产总额为</w:t>
      </w:r>
      <w:r>
        <w:rPr>
          <w:rFonts w:ascii="Times New Roman" w:eastAsia="宋体" w:hAnsi="Times New Roman" w:cs="Times New Roman"/>
          <w:szCs w:val="21"/>
          <w:u w:val="single"/>
        </w:rPr>
        <w:tab/>
      </w:r>
      <w:r>
        <w:rPr>
          <w:rFonts w:ascii="Times New Roman" w:eastAsia="宋体" w:hAnsi="Times New Roman" w:cs="Times New Roman"/>
          <w:szCs w:val="21"/>
        </w:rPr>
        <w:t>万元</w:t>
      </w:r>
      <w:r>
        <w:rPr>
          <w:rFonts w:ascii="Times New Roman" w:eastAsia="宋体" w:hAnsi="Times New Roman" w:cs="Times New Roman"/>
          <w:szCs w:val="21"/>
          <w:vertAlign w:val="superscript"/>
        </w:rPr>
        <w:t>1</w:t>
      </w:r>
      <w:r>
        <w:rPr>
          <w:rFonts w:ascii="Times New Roman" w:eastAsia="宋体" w:hAnsi="Times New Roman" w:cs="Times New Roman"/>
          <w:szCs w:val="21"/>
        </w:rPr>
        <w:t>，属于</w:t>
      </w:r>
      <w:r>
        <w:rPr>
          <w:rFonts w:ascii="Times New Roman" w:eastAsia="宋体" w:hAnsi="Times New Roman" w:cs="Times New Roman"/>
          <w:i/>
          <w:iCs/>
          <w:szCs w:val="21"/>
          <w:u w:val="single"/>
        </w:rPr>
        <w:t>（中型企业、小型企业、微型企业）</w:t>
      </w:r>
      <w:r>
        <w:rPr>
          <w:rFonts w:ascii="Times New Roman" w:eastAsia="宋体" w:hAnsi="Times New Roman" w:cs="Times New Roman"/>
          <w:szCs w:val="21"/>
        </w:rPr>
        <w:t>；</w:t>
      </w:r>
    </w:p>
    <w:p w:rsidR="000A7E36" w:rsidRDefault="007D34B8">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t>
      </w:r>
    </w:p>
    <w:p w:rsidR="000A7E36" w:rsidRDefault="007D34B8">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以上企业，不属于大企业的分支机构，不存在控股股东为大企业的情形，也不存在与大企业的负责人为同一人的情形。</w:t>
      </w:r>
    </w:p>
    <w:p w:rsidR="000A7E36" w:rsidRDefault="007D34B8">
      <w:pPr>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本企业对上述声明内容的真实性负责。如有虚假，将依法承担相应责任。</w:t>
      </w:r>
    </w:p>
    <w:p w:rsidR="000A7E36" w:rsidRDefault="000A7E36">
      <w:pPr>
        <w:snapToGrid w:val="0"/>
        <w:spacing w:line="360" w:lineRule="auto"/>
        <w:ind w:firstLineChars="200" w:firstLine="420"/>
        <w:rPr>
          <w:rFonts w:ascii="Times New Roman" w:eastAsia="宋体" w:hAnsi="Times New Roman" w:cs="Times New Roman"/>
          <w:szCs w:val="21"/>
        </w:rPr>
      </w:pPr>
    </w:p>
    <w:p w:rsidR="000A7E36" w:rsidRDefault="000A7E36">
      <w:pPr>
        <w:snapToGrid w:val="0"/>
        <w:spacing w:line="360" w:lineRule="auto"/>
        <w:ind w:firstLineChars="200" w:firstLine="420"/>
        <w:rPr>
          <w:rFonts w:ascii="Times New Roman" w:eastAsia="宋体" w:hAnsi="Times New Roman" w:cs="Times New Roman"/>
          <w:szCs w:val="21"/>
        </w:rPr>
      </w:pPr>
    </w:p>
    <w:p w:rsidR="000A7E36" w:rsidRDefault="007D34B8">
      <w:pPr>
        <w:tabs>
          <w:tab w:val="left" w:pos="1230"/>
        </w:tabs>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w:t>
      </w:r>
      <w:r>
        <w:rPr>
          <w:rFonts w:ascii="Times New Roman" w:eastAsia="宋体" w:hAnsi="Times New Roman" w:cs="Times New Roman"/>
          <w:kern w:val="0"/>
          <w:szCs w:val="21"/>
        </w:rPr>
        <w:t>（全称并加盖公章</w:t>
      </w:r>
      <w:r>
        <w:rPr>
          <w:rFonts w:ascii="Times New Roman" w:eastAsia="宋体" w:hAnsi="Times New Roman" w:cs="Times New Roman"/>
          <w:szCs w:val="21"/>
        </w:rPr>
        <w:t>）：</w:t>
      </w:r>
    </w:p>
    <w:p w:rsidR="000A7E36" w:rsidRDefault="007D34B8">
      <w:pPr>
        <w:tabs>
          <w:tab w:val="left" w:pos="1230"/>
        </w:tabs>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日期：</w:t>
      </w:r>
    </w:p>
    <w:p w:rsidR="000A7E36" w:rsidRDefault="000A7E36">
      <w:pPr>
        <w:snapToGrid w:val="0"/>
        <w:spacing w:line="360" w:lineRule="auto"/>
        <w:ind w:firstLineChars="200" w:firstLine="420"/>
        <w:rPr>
          <w:rFonts w:ascii="Times New Roman" w:eastAsia="宋体" w:hAnsi="Times New Roman" w:cs="Times New Roman"/>
          <w:szCs w:val="21"/>
        </w:rPr>
      </w:pPr>
    </w:p>
    <w:p w:rsidR="000A7E36" w:rsidRDefault="000A7E36">
      <w:pPr>
        <w:snapToGrid w:val="0"/>
        <w:spacing w:line="360" w:lineRule="auto"/>
        <w:ind w:firstLineChars="200" w:firstLine="420"/>
        <w:rPr>
          <w:rFonts w:ascii="Times New Roman" w:eastAsia="宋体" w:hAnsi="Times New Roman" w:cs="Times New Roman"/>
          <w:szCs w:val="21"/>
        </w:rPr>
      </w:pPr>
    </w:p>
    <w:p w:rsidR="000A7E36" w:rsidRDefault="000A7E36">
      <w:pPr>
        <w:widowControl/>
        <w:rPr>
          <w:rFonts w:ascii="Calibri" w:eastAsia="宋体" w:hAnsi="Calibri" w:cs="Times New Roman"/>
        </w:rPr>
      </w:pPr>
    </w:p>
    <w:p w:rsidR="000A7E36" w:rsidRDefault="007D34B8">
      <w:pPr>
        <w:widowControl/>
        <w:jc w:val="left"/>
        <w:rPr>
          <w:rFonts w:ascii="Calibri" w:eastAsia="宋体" w:hAnsi="Calibri" w:cs="Times New Roman"/>
        </w:rPr>
      </w:pPr>
      <w:r>
        <w:rPr>
          <w:rFonts w:ascii="宋体" w:eastAsia="宋体" w:hAnsi="宋体" w:cs="宋体"/>
          <w:kern w:val="0"/>
          <w:sz w:val="18"/>
          <w:szCs w:val="18"/>
        </w:rPr>
        <w:t>1</w:t>
      </w:r>
      <w:r>
        <w:rPr>
          <w:rFonts w:ascii="宋体" w:eastAsia="宋体" w:hAnsi="宋体" w:cs="宋体" w:hint="eastAsia"/>
          <w:kern w:val="0"/>
          <w:sz w:val="18"/>
          <w:szCs w:val="18"/>
        </w:rPr>
        <w:t>从业人员、营业收入、资产总额填报上一年度数据，无上一年度数据的新成立企业可不填报。</w:t>
      </w:r>
    </w:p>
    <w:p w:rsidR="000A7E36" w:rsidRDefault="000A7E36">
      <w:pPr>
        <w:snapToGrid w:val="0"/>
        <w:spacing w:line="360" w:lineRule="auto"/>
        <w:ind w:firstLineChars="200" w:firstLine="480"/>
        <w:rPr>
          <w:rFonts w:ascii="宋体" w:eastAsia="宋体" w:hAnsi="宋体" w:cs="宋体"/>
          <w:sz w:val="24"/>
          <w:szCs w:val="24"/>
        </w:rPr>
      </w:pPr>
    </w:p>
    <w:p w:rsidR="000A7E36" w:rsidRDefault="000A7E36">
      <w:pPr>
        <w:topLinePunct/>
        <w:autoSpaceDE w:val="0"/>
        <w:autoSpaceDN w:val="0"/>
        <w:spacing w:line="460" w:lineRule="exact"/>
        <w:rPr>
          <w:rFonts w:ascii="宋体" w:eastAsia="宋体" w:hAnsi="宋体" w:cs="宋体"/>
          <w:kern w:val="0"/>
          <w:sz w:val="18"/>
          <w:szCs w:val="18"/>
        </w:rPr>
      </w:pPr>
    </w:p>
    <w:p w:rsidR="000A7E36" w:rsidRDefault="007D34B8">
      <w:pPr>
        <w:topLinePunct/>
        <w:autoSpaceDE w:val="0"/>
        <w:autoSpaceDN w:val="0"/>
        <w:spacing w:line="460" w:lineRule="exact"/>
        <w:jc w:val="center"/>
        <w:rPr>
          <w:rFonts w:ascii="宋体" w:eastAsia="宋体" w:hAnsi="宋体" w:cs="宋体"/>
          <w:b/>
          <w:bCs/>
          <w:sz w:val="28"/>
          <w:szCs w:val="28"/>
        </w:rPr>
      </w:pPr>
      <w:r>
        <w:rPr>
          <w:rFonts w:ascii="宋体" w:eastAsia="宋体" w:hAnsi="Courier New" w:cs="Courier New" w:hint="eastAsia"/>
          <w:sz w:val="24"/>
          <w:szCs w:val="21"/>
        </w:rPr>
        <w:br w:type="page"/>
      </w:r>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7  </w:t>
      </w:r>
      <w:r>
        <w:rPr>
          <w:rFonts w:ascii="宋体" w:eastAsia="宋体" w:hAnsi="宋体" w:cs="宋体" w:hint="eastAsia"/>
          <w:b/>
          <w:bCs/>
          <w:sz w:val="28"/>
          <w:szCs w:val="28"/>
        </w:rPr>
        <w:t>残疾人福利性单位声明函</w:t>
      </w:r>
    </w:p>
    <w:p w:rsidR="000A7E36" w:rsidRDefault="000A7E36">
      <w:pPr>
        <w:spacing w:line="588" w:lineRule="exact"/>
        <w:rPr>
          <w:rFonts w:ascii="宋体" w:eastAsia="宋体" w:hAnsi="宋体" w:cs="宋体"/>
          <w:b/>
          <w:spacing w:val="6"/>
          <w:sz w:val="30"/>
          <w:szCs w:val="30"/>
        </w:rPr>
      </w:pPr>
    </w:p>
    <w:p w:rsidR="000A7E36" w:rsidRDefault="007D34B8">
      <w:pPr>
        <w:spacing w:line="588" w:lineRule="exact"/>
        <w:ind w:firstLineChars="200" w:firstLine="444"/>
        <w:rPr>
          <w:rFonts w:ascii="Times New Roman" w:eastAsia="宋体" w:hAnsi="Times New Roman" w:cs="Times New Roman"/>
          <w:spacing w:val="6"/>
          <w:szCs w:val="21"/>
        </w:rPr>
      </w:pPr>
      <w:r>
        <w:rPr>
          <w:rFonts w:ascii="Times New Roman" w:eastAsia="宋体" w:hAnsi="Times New Roman" w:cs="Times New Roman"/>
          <w:spacing w:val="6"/>
          <w:szCs w:val="21"/>
        </w:rPr>
        <w:t>本单位郑重声明，根据《财政部民政部中国残疾人联合会关于促进残疾人就业政府采购政策的通知》（财库〔</w:t>
      </w:r>
      <w:r>
        <w:rPr>
          <w:rFonts w:ascii="Times New Roman" w:eastAsia="宋体" w:hAnsi="Times New Roman" w:cs="Times New Roman"/>
          <w:spacing w:val="6"/>
          <w:szCs w:val="21"/>
        </w:rPr>
        <w:t>2017</w:t>
      </w:r>
      <w:r>
        <w:rPr>
          <w:rFonts w:ascii="Times New Roman" w:eastAsia="宋体" w:hAnsi="Times New Roman" w:cs="Times New Roman"/>
          <w:spacing w:val="6"/>
          <w:szCs w:val="21"/>
        </w:rPr>
        <w:t>〕</w:t>
      </w:r>
      <w:r>
        <w:rPr>
          <w:rFonts w:ascii="Times New Roman" w:eastAsia="宋体" w:hAnsi="Times New Roman" w:cs="Times New Roman"/>
          <w:spacing w:val="6"/>
          <w:szCs w:val="21"/>
        </w:rPr>
        <w:t>141</w:t>
      </w:r>
      <w:r>
        <w:rPr>
          <w:rFonts w:ascii="Times New Roman" w:eastAsia="宋体" w:hAnsi="Times New Roman" w:cs="Times New Roman"/>
          <w:spacing w:val="6"/>
          <w:szCs w:val="21"/>
        </w:rPr>
        <w:t>号）的规定，本单位为符合条件的残疾人福利性单位，且本单位参加</w:t>
      </w:r>
      <w:r>
        <w:rPr>
          <w:rFonts w:ascii="Times New Roman" w:eastAsia="宋体" w:hAnsi="Times New Roman" w:cs="Times New Roman"/>
          <w:spacing w:val="6"/>
          <w:szCs w:val="21"/>
        </w:rPr>
        <w:t>______</w:t>
      </w:r>
      <w:r>
        <w:rPr>
          <w:rFonts w:ascii="Times New Roman" w:eastAsia="宋体" w:hAnsi="Times New Roman" w:cs="Times New Roman"/>
          <w:spacing w:val="6"/>
          <w:szCs w:val="21"/>
        </w:rPr>
        <w:t>单位的</w:t>
      </w:r>
      <w:r>
        <w:rPr>
          <w:rFonts w:ascii="Times New Roman" w:eastAsia="宋体" w:hAnsi="Times New Roman" w:cs="Times New Roman"/>
          <w:spacing w:val="6"/>
          <w:szCs w:val="21"/>
        </w:rPr>
        <w:t>______</w:t>
      </w:r>
      <w:r>
        <w:rPr>
          <w:rFonts w:ascii="Times New Roman" w:eastAsia="宋体" w:hAnsi="Times New Roman" w:cs="Times New Roman"/>
          <w:spacing w:val="6"/>
          <w:szCs w:val="21"/>
        </w:rPr>
        <w:t>项目采购活动提供本单位制造的货物（由本单位承担工程</w:t>
      </w:r>
      <w:r>
        <w:rPr>
          <w:rFonts w:ascii="Times New Roman" w:eastAsia="宋体" w:hAnsi="Times New Roman" w:cs="Times New Roman"/>
          <w:spacing w:val="6"/>
          <w:szCs w:val="21"/>
        </w:rPr>
        <w:t>/</w:t>
      </w:r>
      <w:r>
        <w:rPr>
          <w:rFonts w:ascii="Times New Roman" w:eastAsia="宋体" w:hAnsi="Times New Roman" w:cs="Times New Roman"/>
          <w:spacing w:val="6"/>
          <w:szCs w:val="21"/>
        </w:rPr>
        <w:t>提供服务），或者提供其他残疾人福利性单位制造的货物（不包括使用非残疾人福利性单位注册商标的货物）。</w:t>
      </w:r>
    </w:p>
    <w:p w:rsidR="000A7E36" w:rsidRDefault="007D34B8">
      <w:pPr>
        <w:spacing w:line="588" w:lineRule="exact"/>
        <w:ind w:firstLineChars="200" w:firstLine="444"/>
        <w:rPr>
          <w:rFonts w:ascii="Times New Roman" w:eastAsia="宋体" w:hAnsi="Times New Roman" w:cs="Times New Roman"/>
          <w:spacing w:val="6"/>
          <w:szCs w:val="21"/>
        </w:rPr>
      </w:pPr>
      <w:r>
        <w:rPr>
          <w:rFonts w:ascii="Times New Roman" w:eastAsia="宋体" w:hAnsi="Times New Roman" w:cs="Times New Roman"/>
          <w:spacing w:val="6"/>
          <w:szCs w:val="21"/>
        </w:rPr>
        <w:t>本单位对上述声明的真实性负责。如有虚假，将依法承担相应责任。</w:t>
      </w:r>
    </w:p>
    <w:p w:rsidR="000A7E36" w:rsidRDefault="000A7E36">
      <w:pPr>
        <w:spacing w:line="588" w:lineRule="exact"/>
        <w:ind w:firstLineChars="200" w:firstLine="444"/>
        <w:rPr>
          <w:rFonts w:ascii="Times New Roman" w:eastAsia="宋体" w:hAnsi="Times New Roman" w:cs="Times New Roman"/>
          <w:spacing w:val="6"/>
          <w:szCs w:val="21"/>
        </w:rPr>
      </w:pPr>
    </w:p>
    <w:p w:rsidR="000A7E36" w:rsidRDefault="007D34B8">
      <w:pPr>
        <w:tabs>
          <w:tab w:val="left" w:pos="1230"/>
        </w:tabs>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供应商</w:t>
      </w:r>
      <w:r>
        <w:rPr>
          <w:rFonts w:ascii="Times New Roman" w:eastAsia="宋体" w:hAnsi="Times New Roman" w:cs="Times New Roman"/>
          <w:kern w:val="0"/>
          <w:szCs w:val="21"/>
        </w:rPr>
        <w:t>（全称并加盖公章</w:t>
      </w:r>
      <w:r>
        <w:rPr>
          <w:rFonts w:ascii="Times New Roman" w:eastAsia="宋体" w:hAnsi="Times New Roman" w:cs="Times New Roman"/>
          <w:szCs w:val="21"/>
        </w:rPr>
        <w:t>）：</w:t>
      </w:r>
    </w:p>
    <w:p w:rsidR="000A7E36" w:rsidRDefault="007D34B8">
      <w:pPr>
        <w:tabs>
          <w:tab w:val="left" w:pos="1230"/>
        </w:tabs>
        <w:topLinePunct/>
        <w:autoSpaceDE w:val="0"/>
        <w:autoSpaceDN w:val="0"/>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日期：</w:t>
      </w:r>
    </w:p>
    <w:p w:rsidR="000A7E36" w:rsidRDefault="000A7E36">
      <w:pPr>
        <w:topLinePunct/>
        <w:autoSpaceDE w:val="0"/>
        <w:autoSpaceDN w:val="0"/>
        <w:spacing w:line="460" w:lineRule="exact"/>
        <w:jc w:val="center"/>
        <w:rPr>
          <w:rFonts w:ascii="Times New Roman" w:eastAsia="宋体" w:hAnsi="Times New Roman" w:cs="Times New Roman"/>
          <w:spacing w:val="6"/>
          <w:szCs w:val="21"/>
        </w:rPr>
      </w:pPr>
    </w:p>
    <w:p w:rsidR="000A7E36" w:rsidRDefault="000A7E36">
      <w:pPr>
        <w:rPr>
          <w:rFonts w:ascii="Calibri" w:eastAsia="宋体" w:hAnsi="宋体" w:cs="宋体"/>
          <w:b/>
          <w:bCs/>
          <w:sz w:val="28"/>
          <w:szCs w:val="28"/>
        </w:rPr>
      </w:pPr>
    </w:p>
    <w:p w:rsidR="000A7E36" w:rsidRDefault="007D34B8">
      <w:pPr>
        <w:tabs>
          <w:tab w:val="left" w:pos="420"/>
        </w:tabs>
        <w:snapToGrid w:val="0"/>
        <w:spacing w:line="460" w:lineRule="atLeast"/>
        <w:jc w:val="center"/>
        <w:rPr>
          <w:rFonts w:ascii="Calibri" w:eastAsia="方正大标宋简体" w:hAnsi="Calibri" w:cs="宋体"/>
          <w:b/>
          <w:bCs/>
          <w:kern w:val="44"/>
          <w:sz w:val="28"/>
          <w:szCs w:val="28"/>
        </w:rPr>
      </w:pPr>
      <w:r>
        <w:rPr>
          <w:rFonts w:ascii="Calibri" w:eastAsia="方正大标宋简体" w:hAnsi="Calibri" w:cs="宋体" w:hint="eastAsia"/>
          <w:sz w:val="28"/>
          <w:szCs w:val="28"/>
        </w:rPr>
        <w:br w:type="page"/>
      </w:r>
      <w:r>
        <w:rPr>
          <w:rFonts w:ascii="Calibri" w:eastAsia="方正大标宋简体" w:hAnsi="Calibri" w:cs="宋体" w:hint="eastAsia"/>
          <w:b/>
          <w:bCs/>
          <w:kern w:val="44"/>
          <w:sz w:val="28"/>
          <w:szCs w:val="28"/>
        </w:rPr>
        <w:lastRenderedPageBreak/>
        <w:t>格式</w:t>
      </w:r>
      <w:r>
        <w:rPr>
          <w:rFonts w:ascii="Calibri" w:eastAsia="方正大标宋简体" w:hAnsi="Calibri" w:cs="宋体" w:hint="eastAsia"/>
          <w:b/>
          <w:bCs/>
          <w:kern w:val="44"/>
          <w:sz w:val="28"/>
          <w:szCs w:val="28"/>
        </w:rPr>
        <w:t xml:space="preserve">8 </w:t>
      </w:r>
      <w:r>
        <w:rPr>
          <w:rFonts w:ascii="Calibri" w:eastAsia="方正大标宋简体" w:hAnsi="Calibri" w:cs="宋体" w:hint="eastAsia"/>
          <w:b/>
          <w:bCs/>
          <w:kern w:val="44"/>
          <w:sz w:val="28"/>
          <w:szCs w:val="28"/>
        </w:rPr>
        <w:t>成功案例一览表</w:t>
      </w:r>
    </w:p>
    <w:p w:rsidR="000A7E36" w:rsidRDefault="007D34B8">
      <w:pPr>
        <w:topLinePunct/>
        <w:autoSpaceDE w:val="0"/>
        <w:autoSpaceDN w:val="0"/>
        <w:adjustRightInd w:val="0"/>
        <w:snapToGrid w:val="0"/>
        <w:spacing w:line="360" w:lineRule="auto"/>
        <w:ind w:left="2"/>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i/>
          <w:szCs w:val="21"/>
        </w:rPr>
        <w:t>根据采购文件要求调整</w:t>
      </w:r>
      <w:r>
        <w:rPr>
          <w:rFonts w:ascii="宋体" w:eastAsia="宋体" w:hAnsi="宋体" w:cs="宋体" w:hint="eastAsia"/>
          <w:szCs w:val="21"/>
        </w:rPr>
        <w:t>）</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819"/>
        <w:gridCol w:w="864"/>
        <w:gridCol w:w="707"/>
        <w:gridCol w:w="744"/>
        <w:gridCol w:w="1221"/>
        <w:gridCol w:w="1161"/>
        <w:gridCol w:w="1065"/>
        <w:gridCol w:w="1737"/>
      </w:tblGrid>
      <w:tr w:rsidR="000A7E36">
        <w:trPr>
          <w:trHeight w:val="90"/>
          <w:jc w:val="center"/>
        </w:trPr>
        <w:tc>
          <w:tcPr>
            <w:tcW w:w="840"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819"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合同</w:t>
            </w:r>
          </w:p>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名称</w:t>
            </w:r>
          </w:p>
        </w:tc>
        <w:tc>
          <w:tcPr>
            <w:tcW w:w="864"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合同</w:t>
            </w:r>
          </w:p>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甲方</w:t>
            </w:r>
          </w:p>
        </w:tc>
        <w:tc>
          <w:tcPr>
            <w:tcW w:w="707"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合同时间</w:t>
            </w:r>
          </w:p>
        </w:tc>
        <w:tc>
          <w:tcPr>
            <w:tcW w:w="744"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合同</w:t>
            </w:r>
          </w:p>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金额</w:t>
            </w:r>
          </w:p>
        </w:tc>
        <w:tc>
          <w:tcPr>
            <w:tcW w:w="1221"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合同主要</w:t>
            </w:r>
          </w:p>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用户</w:t>
            </w:r>
          </w:p>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联系人</w:t>
            </w:r>
          </w:p>
        </w:tc>
        <w:tc>
          <w:tcPr>
            <w:tcW w:w="1065"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用户联</w:t>
            </w:r>
          </w:p>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系电话</w:t>
            </w:r>
          </w:p>
        </w:tc>
        <w:tc>
          <w:tcPr>
            <w:tcW w:w="1737"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0A7E36">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819"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r>
      <w:tr w:rsidR="000A7E36">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819"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r>
      <w:tr w:rsidR="000A7E36">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819"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r>
      <w:tr w:rsidR="000A7E36">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819"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r>
      <w:tr w:rsidR="000A7E36">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819"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r>
      <w:tr w:rsidR="000A7E36">
        <w:trPr>
          <w:trHeight w:val="575"/>
          <w:jc w:val="center"/>
        </w:trPr>
        <w:tc>
          <w:tcPr>
            <w:tcW w:w="840" w:type="dxa"/>
            <w:tcBorders>
              <w:top w:val="single" w:sz="4" w:space="0" w:color="auto"/>
              <w:left w:val="single" w:sz="4" w:space="0" w:color="auto"/>
              <w:bottom w:val="single" w:sz="4" w:space="0" w:color="auto"/>
              <w:right w:val="single" w:sz="4" w:space="0" w:color="auto"/>
            </w:tcBorders>
            <w:vAlign w:val="center"/>
          </w:tcPr>
          <w:p w:rsidR="000A7E36" w:rsidRDefault="007D34B8">
            <w:pPr>
              <w:topLinePunct/>
              <w:autoSpaceDE w:val="0"/>
              <w:autoSpaceDN w:val="0"/>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819"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07" w:type="dxa"/>
            <w:tcBorders>
              <w:top w:val="single" w:sz="4" w:space="0" w:color="auto"/>
              <w:left w:val="single" w:sz="4" w:space="0" w:color="auto"/>
              <w:bottom w:val="single" w:sz="4" w:space="0" w:color="auto"/>
              <w:right w:val="single" w:sz="4" w:space="0" w:color="auto"/>
            </w:tcBorders>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22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c>
          <w:tcPr>
            <w:tcW w:w="1737" w:type="dxa"/>
            <w:tcBorders>
              <w:top w:val="single" w:sz="4" w:space="0" w:color="auto"/>
              <w:left w:val="single" w:sz="4" w:space="0" w:color="auto"/>
              <w:bottom w:val="single" w:sz="4" w:space="0" w:color="auto"/>
              <w:right w:val="single" w:sz="4" w:space="0" w:color="auto"/>
            </w:tcBorders>
            <w:vAlign w:val="center"/>
          </w:tcPr>
          <w:p w:rsidR="000A7E36" w:rsidRDefault="000A7E36">
            <w:pPr>
              <w:topLinePunct/>
              <w:autoSpaceDE w:val="0"/>
              <w:autoSpaceDN w:val="0"/>
              <w:adjustRightInd w:val="0"/>
              <w:snapToGrid w:val="0"/>
              <w:jc w:val="center"/>
              <w:rPr>
                <w:rFonts w:ascii="Times New Roman" w:eastAsia="宋体" w:hAnsi="Times New Roman" w:cs="Times New Roman"/>
                <w:szCs w:val="21"/>
              </w:rPr>
            </w:pPr>
          </w:p>
        </w:tc>
      </w:tr>
    </w:tbl>
    <w:p w:rsidR="000A7E36" w:rsidRDefault="007D34B8">
      <w:pPr>
        <w:topLinePunct/>
        <w:autoSpaceDE w:val="0"/>
        <w:autoSpaceDN w:val="0"/>
        <w:spacing w:line="360" w:lineRule="auto"/>
        <w:rPr>
          <w:rFonts w:ascii="宋体" w:eastAsia="宋体" w:hAnsi="宋体" w:cs="宋体"/>
          <w:szCs w:val="21"/>
        </w:rPr>
      </w:pPr>
      <w:r>
        <w:rPr>
          <w:rFonts w:ascii="宋体" w:eastAsia="宋体" w:hAnsi="宋体" w:cs="宋体" w:hint="eastAsia"/>
          <w:szCs w:val="21"/>
        </w:rPr>
        <w:t>特别说明：</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提供</w:t>
      </w:r>
      <w:r>
        <w:rPr>
          <w:rFonts w:ascii="Times New Roman" w:eastAsia="宋体" w:hAnsi="Times New Roman" w:cs="Times New Roman"/>
          <w:szCs w:val="21"/>
        </w:rPr>
        <w:t>20</w:t>
      </w:r>
      <w:r>
        <w:rPr>
          <w:rFonts w:ascii="Times New Roman" w:eastAsia="宋体" w:hAnsi="Times New Roman" w:cs="Times New Roman" w:hint="eastAsia"/>
          <w:szCs w:val="21"/>
        </w:rPr>
        <w:t>21</w:t>
      </w:r>
      <w:r>
        <w:rPr>
          <w:rFonts w:ascii="Times New Roman" w:eastAsia="宋体" w:hAnsi="Times New Roman" w:cs="Times New Roman"/>
          <w:szCs w:val="21"/>
        </w:rPr>
        <w:t>年</w:t>
      </w:r>
      <w:r>
        <w:rPr>
          <w:rFonts w:ascii="Times New Roman" w:eastAsia="宋体" w:hAnsi="Times New Roman" w:cs="Times New Roman"/>
          <w:szCs w:val="21"/>
        </w:rPr>
        <w:t>1</w:t>
      </w:r>
      <w:r>
        <w:rPr>
          <w:rFonts w:ascii="Times New Roman" w:eastAsia="宋体" w:hAnsi="Times New Roman" w:cs="Times New Roman"/>
          <w:szCs w:val="21"/>
        </w:rPr>
        <w:t>月</w:t>
      </w:r>
      <w:r>
        <w:rPr>
          <w:rFonts w:ascii="Times New Roman" w:eastAsia="宋体" w:hAnsi="Times New Roman" w:cs="Times New Roman"/>
          <w:szCs w:val="21"/>
        </w:rPr>
        <w:t>1</w:t>
      </w:r>
      <w:r>
        <w:rPr>
          <w:rFonts w:ascii="Times New Roman" w:eastAsia="宋体" w:hAnsi="Times New Roman" w:cs="Times New Roman"/>
          <w:szCs w:val="21"/>
        </w:rPr>
        <w:t>日以来（以合同签订日期为准），供应商独立承担的</w:t>
      </w:r>
      <w:r>
        <w:rPr>
          <w:rFonts w:ascii="Times New Roman" w:eastAsia="宋体" w:hAnsi="Times New Roman" w:cs="Times New Roman" w:hint="eastAsia"/>
          <w:szCs w:val="21"/>
        </w:rPr>
        <w:t>类似</w:t>
      </w:r>
      <w:r>
        <w:rPr>
          <w:rFonts w:ascii="Times New Roman" w:eastAsia="宋体" w:hAnsi="Times New Roman" w:cs="Times New Roman"/>
          <w:szCs w:val="21"/>
        </w:rPr>
        <w:t>的项目案例。</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应提供合同复印件（线上采购项目提供扫描件，下同）。合同复印件应能清晰体现合同甲乙双方、合同时间、合同金额、合同主要内容等，并提供对方联系人及联系方式，否则不能获得相应分值。</w:t>
      </w:r>
    </w:p>
    <w:p w:rsidR="000A7E36" w:rsidRDefault="000A7E36">
      <w:pPr>
        <w:topLinePunct/>
        <w:autoSpaceDE w:val="0"/>
        <w:autoSpaceDN w:val="0"/>
        <w:spacing w:line="460" w:lineRule="exact"/>
        <w:jc w:val="center"/>
        <w:rPr>
          <w:rFonts w:ascii="宋体" w:eastAsia="宋体" w:hAnsi="宋体" w:cs="宋体"/>
          <w:b/>
          <w:bCs/>
          <w:sz w:val="36"/>
          <w:szCs w:val="36"/>
        </w:rPr>
      </w:pPr>
      <w:bookmarkStart w:id="15" w:name="_Toc2129800646"/>
      <w:bookmarkStart w:id="16" w:name="_Toc240142232"/>
      <w:bookmarkStart w:id="17" w:name="_Toc989815653"/>
      <w:bookmarkStart w:id="18" w:name="_Toc579775874"/>
      <w:bookmarkStart w:id="19" w:name="_Toc1093498656"/>
      <w:bookmarkStart w:id="20" w:name="_Toc665197788"/>
      <w:bookmarkStart w:id="21" w:name="_Toc1229686241"/>
      <w:bookmarkStart w:id="22" w:name="_Toc18814"/>
      <w:bookmarkStart w:id="23" w:name="_Toc315564887"/>
      <w:bookmarkStart w:id="24" w:name="_Toc1062827402"/>
    </w:p>
    <w:p w:rsidR="000A7E36" w:rsidRDefault="007D34B8">
      <w:pPr>
        <w:rPr>
          <w:rFonts w:ascii="Calibri" w:eastAsia="宋体" w:hAnsi="宋体" w:cs="宋体"/>
          <w:b/>
          <w:bCs/>
          <w:sz w:val="36"/>
          <w:szCs w:val="36"/>
        </w:rPr>
      </w:pPr>
      <w:r>
        <w:rPr>
          <w:rFonts w:ascii="Calibri" w:eastAsia="宋体" w:hAnsi="宋体" w:cs="宋体" w:hint="eastAsia"/>
          <w:b/>
          <w:bCs/>
          <w:sz w:val="36"/>
          <w:szCs w:val="36"/>
        </w:rPr>
        <w:br w:type="page"/>
      </w:r>
    </w:p>
    <w:p w:rsidR="000A7E36" w:rsidRDefault="000A7E36">
      <w:pPr>
        <w:spacing w:line="600" w:lineRule="auto"/>
        <w:jc w:val="center"/>
        <w:rPr>
          <w:rFonts w:ascii="宋体" w:eastAsia="宋体" w:hAnsi="宋体" w:cs="Times New Roman"/>
          <w:b/>
          <w:kern w:val="0"/>
          <w:sz w:val="44"/>
          <w:szCs w:val="44"/>
        </w:rPr>
      </w:pPr>
    </w:p>
    <w:p w:rsidR="000A7E36" w:rsidRDefault="000A7E36">
      <w:pPr>
        <w:rPr>
          <w:rFonts w:ascii="宋体" w:eastAsia="宋体" w:hAnsi="宋体" w:cs="Times New Roman"/>
          <w:b/>
          <w:kern w:val="0"/>
          <w:sz w:val="44"/>
          <w:szCs w:val="44"/>
        </w:rPr>
      </w:pPr>
    </w:p>
    <w:p w:rsidR="000A7E36" w:rsidRDefault="000A7E36">
      <w:pPr>
        <w:rPr>
          <w:rFonts w:ascii="Calibri" w:eastAsia="宋体" w:hAnsi="Calibri" w:cs="Times New Roman"/>
        </w:rPr>
      </w:pPr>
    </w:p>
    <w:p w:rsidR="000A7E36" w:rsidRDefault="007D34B8">
      <w:pPr>
        <w:spacing w:line="600" w:lineRule="auto"/>
        <w:jc w:val="center"/>
        <w:rPr>
          <w:rFonts w:ascii="华文中宋" w:eastAsia="华文中宋" w:hAnsi="华文中宋" w:cs="华文中宋"/>
          <w:bCs/>
          <w:kern w:val="0"/>
          <w:sz w:val="32"/>
          <w:szCs w:val="32"/>
        </w:rPr>
      </w:pPr>
      <w:r>
        <w:rPr>
          <w:rFonts w:ascii="华文中宋" w:eastAsia="华文中宋" w:hAnsi="华文中宋" w:cs="华文中宋" w:hint="eastAsia"/>
          <w:bCs/>
          <w:kern w:val="0"/>
          <w:sz w:val="32"/>
          <w:szCs w:val="32"/>
        </w:rPr>
        <w:t>响</w:t>
      </w:r>
      <w:r>
        <w:rPr>
          <w:rFonts w:ascii="华文中宋" w:eastAsia="华文中宋" w:hAnsi="华文中宋" w:cs="华文中宋" w:hint="eastAsia"/>
          <w:bCs/>
          <w:kern w:val="0"/>
          <w:sz w:val="32"/>
          <w:szCs w:val="32"/>
        </w:rPr>
        <w:t xml:space="preserve">  </w:t>
      </w:r>
      <w:r>
        <w:rPr>
          <w:rFonts w:ascii="华文中宋" w:eastAsia="华文中宋" w:hAnsi="华文中宋" w:cs="华文中宋" w:hint="eastAsia"/>
          <w:bCs/>
          <w:kern w:val="0"/>
          <w:sz w:val="32"/>
          <w:szCs w:val="32"/>
        </w:rPr>
        <w:t>应</w:t>
      </w:r>
      <w:r>
        <w:rPr>
          <w:rFonts w:ascii="华文中宋" w:eastAsia="华文中宋" w:hAnsi="华文中宋" w:cs="华文中宋" w:hint="eastAsia"/>
          <w:bCs/>
          <w:kern w:val="0"/>
          <w:sz w:val="32"/>
          <w:szCs w:val="32"/>
        </w:rPr>
        <w:t xml:space="preserve">  </w:t>
      </w:r>
      <w:r>
        <w:rPr>
          <w:rFonts w:ascii="华文中宋" w:eastAsia="华文中宋" w:hAnsi="华文中宋" w:cs="华文中宋" w:hint="eastAsia"/>
          <w:bCs/>
          <w:kern w:val="0"/>
          <w:sz w:val="32"/>
          <w:szCs w:val="32"/>
        </w:rPr>
        <w:t>文</w:t>
      </w:r>
      <w:r>
        <w:rPr>
          <w:rFonts w:ascii="华文中宋" w:eastAsia="华文中宋" w:hAnsi="华文中宋" w:cs="华文中宋" w:hint="eastAsia"/>
          <w:bCs/>
          <w:kern w:val="0"/>
          <w:sz w:val="32"/>
          <w:szCs w:val="32"/>
        </w:rPr>
        <w:t xml:space="preserve">  </w:t>
      </w:r>
      <w:r>
        <w:rPr>
          <w:rFonts w:ascii="华文中宋" w:eastAsia="华文中宋" w:hAnsi="华文中宋" w:cs="华文中宋" w:hint="eastAsia"/>
          <w:bCs/>
          <w:kern w:val="0"/>
          <w:sz w:val="32"/>
          <w:szCs w:val="32"/>
        </w:rPr>
        <w:t>件</w:t>
      </w:r>
    </w:p>
    <w:p w:rsidR="000A7E36" w:rsidRDefault="007D34B8">
      <w:pPr>
        <w:spacing w:line="600" w:lineRule="auto"/>
        <w:jc w:val="center"/>
        <w:rPr>
          <w:rFonts w:ascii="华文中宋" w:eastAsia="华文中宋" w:hAnsi="华文中宋" w:cs="华文中宋"/>
          <w:bCs/>
          <w:kern w:val="0"/>
          <w:sz w:val="32"/>
          <w:szCs w:val="32"/>
        </w:rPr>
      </w:pPr>
      <w:r>
        <w:rPr>
          <w:rFonts w:ascii="华文中宋" w:eastAsia="华文中宋" w:hAnsi="华文中宋" w:cs="华文中宋" w:hint="eastAsia"/>
          <w:bCs/>
          <w:kern w:val="0"/>
          <w:sz w:val="32"/>
          <w:szCs w:val="32"/>
        </w:rPr>
        <w:t>技术部分</w:t>
      </w:r>
    </w:p>
    <w:p w:rsidR="000A7E36" w:rsidRDefault="000A7E36">
      <w:pPr>
        <w:spacing w:line="360" w:lineRule="auto"/>
        <w:ind w:firstLineChars="200" w:firstLine="640"/>
        <w:jc w:val="center"/>
        <w:rPr>
          <w:rFonts w:ascii="宋体" w:eastAsia="宋体" w:hAnsi="宋体" w:cs="Times New Roman"/>
          <w:kern w:val="0"/>
          <w:sz w:val="32"/>
          <w:szCs w:val="32"/>
        </w:rPr>
      </w:pPr>
    </w:p>
    <w:p w:rsidR="000A7E36" w:rsidRDefault="007D34B8">
      <w:pPr>
        <w:spacing w:line="360" w:lineRule="auto"/>
        <w:jc w:val="center"/>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（填写正本或副本）</w:t>
      </w:r>
    </w:p>
    <w:p w:rsidR="000A7E36" w:rsidRDefault="000A7E36">
      <w:pPr>
        <w:spacing w:line="360" w:lineRule="auto"/>
        <w:ind w:firstLineChars="200" w:firstLine="480"/>
        <w:jc w:val="center"/>
        <w:rPr>
          <w:rFonts w:ascii="方正小标宋简体" w:eastAsia="方正小标宋简体" w:hAnsi="方正小标宋简体" w:cs="方正小标宋简体"/>
          <w:bCs/>
          <w:kern w:val="0"/>
          <w:sz w:val="24"/>
          <w:szCs w:val="24"/>
        </w:rPr>
      </w:pPr>
    </w:p>
    <w:p w:rsidR="000A7E36" w:rsidRDefault="000A7E36">
      <w:pPr>
        <w:rPr>
          <w:rFonts w:ascii="方正小标宋简体" w:eastAsia="方正小标宋简体" w:hAnsi="方正小标宋简体" w:cs="方正小标宋简体"/>
          <w:bCs/>
          <w:kern w:val="0"/>
          <w:sz w:val="24"/>
          <w:szCs w:val="24"/>
        </w:rPr>
      </w:pPr>
    </w:p>
    <w:p w:rsidR="000A7E36" w:rsidRDefault="000A7E36">
      <w:pPr>
        <w:rPr>
          <w:rFonts w:ascii="方正小标宋简体" w:eastAsia="方正小标宋简体" w:hAnsi="方正小标宋简体" w:cs="方正小标宋简体"/>
          <w:bCs/>
          <w:kern w:val="0"/>
          <w:sz w:val="24"/>
          <w:szCs w:val="24"/>
        </w:rPr>
      </w:pPr>
    </w:p>
    <w:p w:rsidR="000A7E36" w:rsidRDefault="000A7E36">
      <w:pPr>
        <w:rPr>
          <w:rFonts w:ascii="方正小标宋简体" w:eastAsia="方正小标宋简体" w:hAnsi="方正小标宋简体" w:cs="方正小标宋简体"/>
          <w:bCs/>
          <w:kern w:val="0"/>
          <w:sz w:val="24"/>
          <w:szCs w:val="24"/>
        </w:rPr>
      </w:pPr>
    </w:p>
    <w:p w:rsidR="000A7E36" w:rsidRDefault="000A7E36">
      <w:pPr>
        <w:rPr>
          <w:rFonts w:ascii="Calibri" w:eastAsia="宋体" w:hAnsi="Calibri" w:cs="Times New Roman"/>
        </w:rPr>
      </w:pP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项目名称：</w:t>
      </w: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项目编号：</w:t>
      </w: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所投采购包：</w:t>
      </w:r>
    </w:p>
    <w:p w:rsidR="000A7E36" w:rsidRDefault="000A7E36">
      <w:pPr>
        <w:spacing w:line="360" w:lineRule="auto"/>
        <w:ind w:leftChars="700" w:left="1470" w:firstLineChars="200" w:firstLine="480"/>
        <w:jc w:val="center"/>
        <w:rPr>
          <w:rFonts w:ascii="方正小标宋简体" w:eastAsia="方正小标宋简体" w:hAnsi="方正小标宋简体" w:cs="方正小标宋简体"/>
          <w:bCs/>
          <w:kern w:val="0"/>
          <w:sz w:val="24"/>
          <w:szCs w:val="24"/>
        </w:rPr>
      </w:pP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供应商：</w:t>
      </w:r>
    </w:p>
    <w:p w:rsidR="000A7E36" w:rsidRDefault="007D34B8">
      <w:pPr>
        <w:spacing w:line="360" w:lineRule="auto"/>
        <w:ind w:leftChars="700" w:left="1470" w:firstLineChars="700" w:firstLine="1680"/>
        <w:rPr>
          <w:rFonts w:ascii="方正小标宋简体" w:eastAsia="方正小标宋简体" w:hAnsi="方正小标宋简体" w:cs="方正小标宋简体"/>
          <w:bCs/>
          <w:kern w:val="0"/>
          <w:sz w:val="24"/>
          <w:szCs w:val="24"/>
        </w:rPr>
      </w:pPr>
      <w:r>
        <w:rPr>
          <w:rFonts w:ascii="方正小标宋简体" w:eastAsia="方正小标宋简体" w:hAnsi="方正小标宋简体" w:cs="方正小标宋简体" w:hint="eastAsia"/>
          <w:bCs/>
          <w:kern w:val="0"/>
          <w:sz w:val="24"/>
          <w:szCs w:val="24"/>
        </w:rPr>
        <w:t>日</w:t>
      </w:r>
      <w:r>
        <w:rPr>
          <w:rFonts w:ascii="方正小标宋简体" w:eastAsia="方正小标宋简体" w:hAnsi="方正小标宋简体" w:cs="方正小标宋简体" w:hint="eastAsia"/>
          <w:bCs/>
          <w:kern w:val="0"/>
          <w:sz w:val="24"/>
          <w:szCs w:val="24"/>
        </w:rPr>
        <w:t xml:space="preserve">  </w:t>
      </w:r>
      <w:r>
        <w:rPr>
          <w:rFonts w:ascii="方正小标宋简体" w:eastAsia="方正小标宋简体" w:hAnsi="方正小标宋简体" w:cs="方正小标宋简体" w:hint="eastAsia"/>
          <w:bCs/>
          <w:kern w:val="0"/>
          <w:sz w:val="24"/>
          <w:szCs w:val="24"/>
        </w:rPr>
        <w:t>期：</w:t>
      </w:r>
    </w:p>
    <w:p w:rsidR="000A7E36" w:rsidRDefault="007D34B8">
      <w:pPr>
        <w:widowControl/>
        <w:jc w:val="center"/>
        <w:rPr>
          <w:rFonts w:ascii="宋体" w:eastAsia="宋体" w:hAnsi="宋体" w:cs="宋体"/>
          <w:b/>
          <w:bCs/>
          <w:sz w:val="28"/>
          <w:szCs w:val="28"/>
        </w:rPr>
      </w:pPr>
      <w:r>
        <w:rPr>
          <w:rFonts w:ascii="宋体" w:eastAsia="宋体" w:hAnsi="宋体" w:cs="宋体"/>
          <w:b/>
          <w:bCs/>
          <w:sz w:val="36"/>
          <w:szCs w:val="36"/>
        </w:rPr>
        <w:br w:type="page"/>
      </w:r>
      <w:bookmarkEnd w:id="15"/>
      <w:bookmarkEnd w:id="16"/>
      <w:bookmarkEnd w:id="17"/>
      <w:bookmarkEnd w:id="18"/>
      <w:bookmarkEnd w:id="19"/>
      <w:bookmarkEnd w:id="20"/>
      <w:bookmarkEnd w:id="21"/>
      <w:bookmarkEnd w:id="22"/>
      <w:bookmarkEnd w:id="23"/>
      <w:bookmarkEnd w:id="24"/>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9 </w:t>
      </w:r>
      <w:r>
        <w:rPr>
          <w:rFonts w:ascii="宋体" w:eastAsia="宋体" w:hAnsi="宋体" w:cs="宋体" w:hint="eastAsia"/>
          <w:b/>
          <w:bCs/>
          <w:sz w:val="28"/>
          <w:szCs w:val="28"/>
        </w:rPr>
        <w:t>技术条款偏离表</w:t>
      </w:r>
    </w:p>
    <w:tbl>
      <w:tblPr>
        <w:tblW w:w="91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28"/>
        <w:gridCol w:w="1516"/>
        <w:gridCol w:w="2116"/>
        <w:gridCol w:w="1684"/>
        <w:gridCol w:w="2090"/>
        <w:gridCol w:w="832"/>
      </w:tblGrid>
      <w:tr w:rsidR="000A7E36">
        <w:trPr>
          <w:trHeight w:val="567"/>
          <w:jc w:val="center"/>
        </w:trPr>
        <w:tc>
          <w:tcPr>
            <w:tcW w:w="928" w:type="dxa"/>
            <w:vAlign w:val="center"/>
          </w:tcPr>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516" w:type="dxa"/>
          </w:tcPr>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采购文件</w:t>
            </w:r>
          </w:p>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技术部分序号</w:t>
            </w:r>
          </w:p>
        </w:tc>
        <w:tc>
          <w:tcPr>
            <w:tcW w:w="2116" w:type="dxa"/>
            <w:vAlign w:val="center"/>
          </w:tcPr>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采购文件</w:t>
            </w:r>
          </w:p>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技术部分内容要求</w:t>
            </w:r>
          </w:p>
        </w:tc>
        <w:tc>
          <w:tcPr>
            <w:tcW w:w="1684" w:type="dxa"/>
            <w:vAlign w:val="center"/>
          </w:tcPr>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响应文件</w:t>
            </w:r>
          </w:p>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应答情况</w:t>
            </w:r>
          </w:p>
        </w:tc>
        <w:tc>
          <w:tcPr>
            <w:tcW w:w="2090" w:type="dxa"/>
            <w:vAlign w:val="center"/>
          </w:tcPr>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偏离（无</w:t>
            </w:r>
            <w:r>
              <w:rPr>
                <w:rFonts w:ascii="Times New Roman" w:eastAsia="宋体" w:hAnsi="Times New Roman" w:cs="Times New Roman"/>
                <w:b/>
                <w:szCs w:val="21"/>
              </w:rPr>
              <w:t>/</w:t>
            </w:r>
            <w:r>
              <w:rPr>
                <w:rFonts w:ascii="Times New Roman" w:eastAsia="宋体" w:hAnsi="Times New Roman" w:cs="Times New Roman"/>
                <w:b/>
                <w:szCs w:val="21"/>
              </w:rPr>
              <w:t>正</w:t>
            </w:r>
            <w:r>
              <w:rPr>
                <w:rFonts w:ascii="Times New Roman" w:eastAsia="宋体" w:hAnsi="Times New Roman" w:cs="Times New Roman"/>
                <w:b/>
                <w:szCs w:val="21"/>
              </w:rPr>
              <w:t>/</w:t>
            </w:r>
            <w:r>
              <w:rPr>
                <w:rFonts w:ascii="Times New Roman" w:eastAsia="宋体" w:hAnsi="Times New Roman" w:cs="Times New Roman"/>
                <w:b/>
                <w:szCs w:val="21"/>
              </w:rPr>
              <w:t>负）</w:t>
            </w:r>
          </w:p>
        </w:tc>
        <w:tc>
          <w:tcPr>
            <w:tcW w:w="832" w:type="dxa"/>
            <w:vAlign w:val="center"/>
          </w:tcPr>
          <w:p w:rsidR="000A7E36" w:rsidRDefault="007D34B8">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0A7E36">
        <w:trPr>
          <w:trHeight w:val="567"/>
          <w:jc w:val="center"/>
        </w:trPr>
        <w:tc>
          <w:tcPr>
            <w:tcW w:w="928" w:type="dxa"/>
            <w:vAlign w:val="center"/>
          </w:tcPr>
          <w:p w:rsidR="000A7E36" w:rsidRDefault="007D34B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1516" w:type="dxa"/>
            <w:vAlign w:val="center"/>
          </w:tcPr>
          <w:p w:rsidR="000A7E36" w:rsidRDefault="000A7E36">
            <w:pPr>
              <w:adjustRightInd w:val="0"/>
              <w:snapToGrid w:val="0"/>
              <w:ind w:leftChars="24" w:left="50" w:rightChars="26" w:right="55"/>
              <w:jc w:val="center"/>
              <w:rPr>
                <w:rFonts w:ascii="Times New Roman" w:eastAsia="宋体" w:hAnsi="Times New Roman" w:cs="Times New Roman"/>
                <w:szCs w:val="21"/>
              </w:rPr>
            </w:pPr>
          </w:p>
        </w:tc>
        <w:tc>
          <w:tcPr>
            <w:tcW w:w="2116" w:type="dxa"/>
            <w:vAlign w:val="center"/>
          </w:tcPr>
          <w:p w:rsidR="000A7E36" w:rsidRDefault="000A7E36">
            <w:pPr>
              <w:adjustRightInd w:val="0"/>
              <w:snapToGrid w:val="0"/>
              <w:ind w:leftChars="24" w:left="50" w:rightChars="26" w:right="55"/>
              <w:jc w:val="center"/>
              <w:rPr>
                <w:rFonts w:ascii="Times New Roman" w:eastAsia="宋体" w:hAnsi="Times New Roman" w:cs="Times New Roman"/>
                <w:szCs w:val="21"/>
              </w:rPr>
            </w:pPr>
          </w:p>
        </w:tc>
        <w:tc>
          <w:tcPr>
            <w:tcW w:w="1684" w:type="dxa"/>
            <w:vAlign w:val="center"/>
          </w:tcPr>
          <w:p w:rsidR="000A7E36" w:rsidRDefault="000A7E36">
            <w:pPr>
              <w:adjustRightInd w:val="0"/>
              <w:snapToGrid w:val="0"/>
              <w:jc w:val="center"/>
              <w:rPr>
                <w:rFonts w:ascii="Times New Roman" w:eastAsia="宋体" w:hAnsi="Times New Roman" w:cs="Times New Roman"/>
                <w:szCs w:val="21"/>
              </w:rPr>
            </w:pPr>
          </w:p>
        </w:tc>
        <w:tc>
          <w:tcPr>
            <w:tcW w:w="2090" w:type="dxa"/>
            <w:vAlign w:val="center"/>
          </w:tcPr>
          <w:p w:rsidR="000A7E36" w:rsidRDefault="000A7E36">
            <w:pPr>
              <w:adjustRightInd w:val="0"/>
              <w:snapToGrid w:val="0"/>
              <w:jc w:val="center"/>
              <w:rPr>
                <w:rFonts w:ascii="Times New Roman" w:eastAsia="宋体" w:hAnsi="Times New Roman" w:cs="Times New Roman"/>
                <w:szCs w:val="21"/>
              </w:rPr>
            </w:pPr>
          </w:p>
        </w:tc>
        <w:tc>
          <w:tcPr>
            <w:tcW w:w="832" w:type="dxa"/>
            <w:vAlign w:val="center"/>
          </w:tcPr>
          <w:p w:rsidR="000A7E36" w:rsidRDefault="000A7E36">
            <w:pPr>
              <w:adjustRightInd w:val="0"/>
              <w:snapToGrid w:val="0"/>
              <w:jc w:val="center"/>
              <w:rPr>
                <w:rFonts w:ascii="Times New Roman" w:eastAsia="宋体" w:hAnsi="Times New Roman" w:cs="Times New Roman"/>
                <w:szCs w:val="21"/>
              </w:rPr>
            </w:pPr>
          </w:p>
        </w:tc>
      </w:tr>
      <w:tr w:rsidR="000A7E36">
        <w:trPr>
          <w:trHeight w:val="567"/>
          <w:jc w:val="center"/>
        </w:trPr>
        <w:tc>
          <w:tcPr>
            <w:tcW w:w="928" w:type="dxa"/>
            <w:vAlign w:val="center"/>
          </w:tcPr>
          <w:p w:rsidR="000A7E36" w:rsidRDefault="007D34B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516" w:type="dxa"/>
            <w:vAlign w:val="center"/>
          </w:tcPr>
          <w:p w:rsidR="000A7E36" w:rsidRDefault="000A7E36">
            <w:pPr>
              <w:adjustRightInd w:val="0"/>
              <w:snapToGrid w:val="0"/>
              <w:ind w:leftChars="24" w:left="50" w:rightChars="26" w:right="55"/>
              <w:jc w:val="center"/>
              <w:rPr>
                <w:rFonts w:ascii="Times New Roman" w:eastAsia="宋体" w:hAnsi="Times New Roman" w:cs="Times New Roman"/>
                <w:szCs w:val="21"/>
              </w:rPr>
            </w:pPr>
          </w:p>
        </w:tc>
        <w:tc>
          <w:tcPr>
            <w:tcW w:w="2116" w:type="dxa"/>
            <w:vAlign w:val="center"/>
          </w:tcPr>
          <w:p w:rsidR="000A7E36" w:rsidRDefault="000A7E36">
            <w:pPr>
              <w:adjustRightInd w:val="0"/>
              <w:snapToGrid w:val="0"/>
              <w:ind w:leftChars="24" w:left="50" w:rightChars="26" w:right="55"/>
              <w:jc w:val="center"/>
              <w:rPr>
                <w:rFonts w:ascii="Times New Roman" w:eastAsia="宋体" w:hAnsi="Times New Roman" w:cs="Times New Roman"/>
                <w:szCs w:val="21"/>
              </w:rPr>
            </w:pPr>
          </w:p>
        </w:tc>
        <w:tc>
          <w:tcPr>
            <w:tcW w:w="1684" w:type="dxa"/>
            <w:vAlign w:val="center"/>
          </w:tcPr>
          <w:p w:rsidR="000A7E36" w:rsidRDefault="000A7E36">
            <w:pPr>
              <w:adjustRightInd w:val="0"/>
              <w:snapToGrid w:val="0"/>
              <w:jc w:val="center"/>
              <w:rPr>
                <w:rFonts w:ascii="Times New Roman" w:eastAsia="宋体" w:hAnsi="Times New Roman" w:cs="Times New Roman"/>
                <w:szCs w:val="21"/>
              </w:rPr>
            </w:pPr>
          </w:p>
        </w:tc>
        <w:tc>
          <w:tcPr>
            <w:tcW w:w="2090" w:type="dxa"/>
            <w:vAlign w:val="center"/>
          </w:tcPr>
          <w:p w:rsidR="000A7E36" w:rsidRDefault="000A7E36">
            <w:pPr>
              <w:adjustRightInd w:val="0"/>
              <w:snapToGrid w:val="0"/>
              <w:jc w:val="center"/>
              <w:rPr>
                <w:rFonts w:ascii="Times New Roman" w:eastAsia="宋体" w:hAnsi="Times New Roman" w:cs="Times New Roman"/>
                <w:szCs w:val="21"/>
              </w:rPr>
            </w:pPr>
          </w:p>
        </w:tc>
        <w:tc>
          <w:tcPr>
            <w:tcW w:w="832" w:type="dxa"/>
            <w:vAlign w:val="center"/>
          </w:tcPr>
          <w:p w:rsidR="000A7E36" w:rsidRDefault="000A7E36">
            <w:pPr>
              <w:adjustRightInd w:val="0"/>
              <w:snapToGrid w:val="0"/>
              <w:jc w:val="center"/>
              <w:rPr>
                <w:rFonts w:ascii="Times New Roman" w:eastAsia="宋体" w:hAnsi="Times New Roman" w:cs="Times New Roman"/>
                <w:szCs w:val="21"/>
              </w:rPr>
            </w:pPr>
          </w:p>
        </w:tc>
      </w:tr>
      <w:tr w:rsidR="000A7E36">
        <w:trPr>
          <w:trHeight w:val="567"/>
          <w:jc w:val="center"/>
        </w:trPr>
        <w:tc>
          <w:tcPr>
            <w:tcW w:w="928" w:type="dxa"/>
            <w:vAlign w:val="center"/>
          </w:tcPr>
          <w:p w:rsidR="000A7E36" w:rsidRDefault="007D34B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3</w:t>
            </w:r>
          </w:p>
        </w:tc>
        <w:tc>
          <w:tcPr>
            <w:tcW w:w="1516" w:type="dxa"/>
            <w:vAlign w:val="center"/>
          </w:tcPr>
          <w:p w:rsidR="000A7E36" w:rsidRDefault="000A7E36">
            <w:pPr>
              <w:adjustRightInd w:val="0"/>
              <w:snapToGrid w:val="0"/>
              <w:ind w:leftChars="24" w:left="50" w:rightChars="26" w:right="55"/>
              <w:jc w:val="center"/>
              <w:rPr>
                <w:rFonts w:ascii="Times New Roman" w:eastAsia="宋体" w:hAnsi="Times New Roman" w:cs="Times New Roman"/>
                <w:szCs w:val="21"/>
              </w:rPr>
            </w:pPr>
          </w:p>
        </w:tc>
        <w:tc>
          <w:tcPr>
            <w:tcW w:w="2116" w:type="dxa"/>
            <w:vAlign w:val="center"/>
          </w:tcPr>
          <w:p w:rsidR="000A7E36" w:rsidRDefault="000A7E36">
            <w:pPr>
              <w:adjustRightInd w:val="0"/>
              <w:snapToGrid w:val="0"/>
              <w:ind w:leftChars="24" w:left="50" w:rightChars="26" w:right="55"/>
              <w:jc w:val="center"/>
              <w:rPr>
                <w:rFonts w:ascii="Times New Roman" w:eastAsia="宋体" w:hAnsi="Times New Roman" w:cs="Times New Roman"/>
                <w:szCs w:val="21"/>
              </w:rPr>
            </w:pPr>
          </w:p>
        </w:tc>
        <w:tc>
          <w:tcPr>
            <w:tcW w:w="1684" w:type="dxa"/>
            <w:vAlign w:val="center"/>
          </w:tcPr>
          <w:p w:rsidR="000A7E36" w:rsidRDefault="000A7E36">
            <w:pPr>
              <w:adjustRightInd w:val="0"/>
              <w:snapToGrid w:val="0"/>
              <w:jc w:val="center"/>
              <w:rPr>
                <w:rFonts w:ascii="Times New Roman" w:eastAsia="宋体" w:hAnsi="Times New Roman" w:cs="Times New Roman"/>
                <w:szCs w:val="21"/>
              </w:rPr>
            </w:pPr>
          </w:p>
        </w:tc>
        <w:tc>
          <w:tcPr>
            <w:tcW w:w="2090" w:type="dxa"/>
            <w:vAlign w:val="center"/>
          </w:tcPr>
          <w:p w:rsidR="000A7E36" w:rsidRDefault="000A7E36">
            <w:pPr>
              <w:adjustRightInd w:val="0"/>
              <w:snapToGrid w:val="0"/>
              <w:jc w:val="center"/>
              <w:rPr>
                <w:rFonts w:ascii="Times New Roman" w:eastAsia="宋体" w:hAnsi="Times New Roman" w:cs="Times New Roman"/>
                <w:szCs w:val="21"/>
              </w:rPr>
            </w:pPr>
          </w:p>
        </w:tc>
        <w:tc>
          <w:tcPr>
            <w:tcW w:w="832" w:type="dxa"/>
            <w:vAlign w:val="center"/>
          </w:tcPr>
          <w:p w:rsidR="000A7E36" w:rsidRDefault="000A7E36">
            <w:pPr>
              <w:adjustRightInd w:val="0"/>
              <w:snapToGrid w:val="0"/>
              <w:jc w:val="center"/>
              <w:rPr>
                <w:rFonts w:ascii="Times New Roman" w:eastAsia="宋体" w:hAnsi="Times New Roman" w:cs="Times New Roman"/>
                <w:szCs w:val="21"/>
              </w:rPr>
            </w:pPr>
          </w:p>
        </w:tc>
      </w:tr>
      <w:tr w:rsidR="000A7E36">
        <w:trPr>
          <w:trHeight w:val="567"/>
          <w:jc w:val="center"/>
        </w:trPr>
        <w:tc>
          <w:tcPr>
            <w:tcW w:w="928" w:type="dxa"/>
            <w:vAlign w:val="center"/>
          </w:tcPr>
          <w:p w:rsidR="000A7E36" w:rsidRDefault="007D34B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1516" w:type="dxa"/>
            <w:vAlign w:val="center"/>
          </w:tcPr>
          <w:p w:rsidR="000A7E36" w:rsidRDefault="000A7E36">
            <w:pPr>
              <w:adjustRightInd w:val="0"/>
              <w:snapToGrid w:val="0"/>
              <w:ind w:leftChars="24" w:left="50" w:rightChars="26" w:right="55"/>
              <w:jc w:val="center"/>
              <w:rPr>
                <w:rFonts w:ascii="Times New Roman" w:eastAsia="宋体" w:hAnsi="Times New Roman" w:cs="Times New Roman"/>
                <w:szCs w:val="21"/>
              </w:rPr>
            </w:pPr>
          </w:p>
        </w:tc>
        <w:tc>
          <w:tcPr>
            <w:tcW w:w="2116" w:type="dxa"/>
            <w:vAlign w:val="center"/>
          </w:tcPr>
          <w:p w:rsidR="000A7E36" w:rsidRDefault="000A7E36">
            <w:pPr>
              <w:adjustRightInd w:val="0"/>
              <w:snapToGrid w:val="0"/>
              <w:ind w:leftChars="24" w:left="50" w:rightChars="26" w:right="55"/>
              <w:jc w:val="center"/>
              <w:rPr>
                <w:rFonts w:ascii="Times New Roman" w:eastAsia="宋体" w:hAnsi="Times New Roman" w:cs="Times New Roman"/>
                <w:szCs w:val="21"/>
              </w:rPr>
            </w:pPr>
          </w:p>
        </w:tc>
        <w:tc>
          <w:tcPr>
            <w:tcW w:w="1684" w:type="dxa"/>
            <w:vAlign w:val="center"/>
          </w:tcPr>
          <w:p w:rsidR="000A7E36" w:rsidRDefault="000A7E36">
            <w:pPr>
              <w:adjustRightInd w:val="0"/>
              <w:snapToGrid w:val="0"/>
              <w:jc w:val="center"/>
              <w:rPr>
                <w:rFonts w:ascii="Times New Roman" w:eastAsia="宋体" w:hAnsi="Times New Roman" w:cs="Times New Roman"/>
                <w:szCs w:val="21"/>
              </w:rPr>
            </w:pPr>
          </w:p>
        </w:tc>
        <w:tc>
          <w:tcPr>
            <w:tcW w:w="2090" w:type="dxa"/>
            <w:vAlign w:val="center"/>
          </w:tcPr>
          <w:p w:rsidR="000A7E36" w:rsidRDefault="000A7E36">
            <w:pPr>
              <w:adjustRightInd w:val="0"/>
              <w:snapToGrid w:val="0"/>
              <w:jc w:val="center"/>
              <w:rPr>
                <w:rFonts w:ascii="Times New Roman" w:eastAsia="宋体" w:hAnsi="Times New Roman" w:cs="Times New Roman"/>
                <w:szCs w:val="21"/>
              </w:rPr>
            </w:pPr>
          </w:p>
        </w:tc>
        <w:tc>
          <w:tcPr>
            <w:tcW w:w="832" w:type="dxa"/>
            <w:vAlign w:val="center"/>
          </w:tcPr>
          <w:p w:rsidR="000A7E36" w:rsidRDefault="000A7E36">
            <w:pPr>
              <w:adjustRightInd w:val="0"/>
              <w:snapToGrid w:val="0"/>
              <w:jc w:val="center"/>
              <w:rPr>
                <w:rFonts w:ascii="Times New Roman" w:eastAsia="宋体" w:hAnsi="Times New Roman" w:cs="Times New Roman"/>
                <w:szCs w:val="21"/>
              </w:rPr>
            </w:pPr>
          </w:p>
        </w:tc>
      </w:tr>
      <w:tr w:rsidR="000A7E36">
        <w:trPr>
          <w:trHeight w:val="567"/>
          <w:jc w:val="center"/>
        </w:trPr>
        <w:tc>
          <w:tcPr>
            <w:tcW w:w="928" w:type="dxa"/>
            <w:vAlign w:val="center"/>
          </w:tcPr>
          <w:p w:rsidR="000A7E36" w:rsidRDefault="007D34B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1516" w:type="dxa"/>
            <w:vAlign w:val="center"/>
          </w:tcPr>
          <w:p w:rsidR="000A7E36" w:rsidRDefault="000A7E36">
            <w:pPr>
              <w:adjustRightInd w:val="0"/>
              <w:snapToGrid w:val="0"/>
              <w:jc w:val="center"/>
              <w:rPr>
                <w:rFonts w:ascii="Times New Roman" w:eastAsia="宋体" w:hAnsi="Times New Roman" w:cs="Times New Roman"/>
                <w:szCs w:val="21"/>
              </w:rPr>
            </w:pPr>
          </w:p>
        </w:tc>
        <w:tc>
          <w:tcPr>
            <w:tcW w:w="2116" w:type="dxa"/>
            <w:vAlign w:val="center"/>
          </w:tcPr>
          <w:p w:rsidR="000A7E36" w:rsidRDefault="000A7E36">
            <w:pPr>
              <w:adjustRightInd w:val="0"/>
              <w:snapToGrid w:val="0"/>
              <w:jc w:val="center"/>
              <w:rPr>
                <w:rFonts w:ascii="Times New Roman" w:eastAsia="宋体" w:hAnsi="Times New Roman" w:cs="Times New Roman"/>
                <w:szCs w:val="21"/>
              </w:rPr>
            </w:pPr>
          </w:p>
        </w:tc>
        <w:tc>
          <w:tcPr>
            <w:tcW w:w="1684" w:type="dxa"/>
            <w:vAlign w:val="center"/>
          </w:tcPr>
          <w:p w:rsidR="000A7E36" w:rsidRDefault="000A7E36">
            <w:pPr>
              <w:adjustRightInd w:val="0"/>
              <w:snapToGrid w:val="0"/>
              <w:jc w:val="center"/>
              <w:rPr>
                <w:rFonts w:ascii="Times New Roman" w:eastAsia="宋体" w:hAnsi="Times New Roman" w:cs="Times New Roman"/>
                <w:szCs w:val="21"/>
              </w:rPr>
            </w:pPr>
          </w:p>
        </w:tc>
        <w:tc>
          <w:tcPr>
            <w:tcW w:w="2090" w:type="dxa"/>
            <w:vAlign w:val="center"/>
          </w:tcPr>
          <w:p w:rsidR="000A7E36" w:rsidRDefault="000A7E36">
            <w:pPr>
              <w:adjustRightInd w:val="0"/>
              <w:snapToGrid w:val="0"/>
              <w:jc w:val="center"/>
              <w:rPr>
                <w:rFonts w:ascii="Times New Roman" w:eastAsia="宋体" w:hAnsi="Times New Roman" w:cs="Times New Roman"/>
                <w:szCs w:val="21"/>
              </w:rPr>
            </w:pPr>
          </w:p>
        </w:tc>
        <w:tc>
          <w:tcPr>
            <w:tcW w:w="832" w:type="dxa"/>
            <w:vAlign w:val="center"/>
          </w:tcPr>
          <w:p w:rsidR="000A7E36" w:rsidRDefault="000A7E36">
            <w:pPr>
              <w:adjustRightInd w:val="0"/>
              <w:snapToGrid w:val="0"/>
              <w:jc w:val="center"/>
              <w:rPr>
                <w:rFonts w:ascii="Times New Roman" w:eastAsia="宋体" w:hAnsi="Times New Roman" w:cs="Times New Roman"/>
                <w:szCs w:val="21"/>
              </w:rPr>
            </w:pPr>
          </w:p>
        </w:tc>
      </w:tr>
      <w:tr w:rsidR="000A7E36">
        <w:trPr>
          <w:trHeight w:val="567"/>
          <w:jc w:val="center"/>
        </w:trPr>
        <w:tc>
          <w:tcPr>
            <w:tcW w:w="928" w:type="dxa"/>
            <w:vAlign w:val="center"/>
          </w:tcPr>
          <w:p w:rsidR="000A7E36" w:rsidRDefault="007D34B8">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516" w:type="dxa"/>
            <w:vAlign w:val="center"/>
          </w:tcPr>
          <w:p w:rsidR="000A7E36" w:rsidRDefault="000A7E36">
            <w:pPr>
              <w:adjustRightInd w:val="0"/>
              <w:snapToGrid w:val="0"/>
              <w:jc w:val="center"/>
              <w:rPr>
                <w:rFonts w:ascii="Times New Roman" w:eastAsia="宋体" w:hAnsi="Times New Roman" w:cs="Times New Roman"/>
                <w:szCs w:val="21"/>
              </w:rPr>
            </w:pPr>
          </w:p>
        </w:tc>
        <w:tc>
          <w:tcPr>
            <w:tcW w:w="2116" w:type="dxa"/>
            <w:vAlign w:val="center"/>
          </w:tcPr>
          <w:p w:rsidR="000A7E36" w:rsidRDefault="000A7E36">
            <w:pPr>
              <w:adjustRightInd w:val="0"/>
              <w:snapToGrid w:val="0"/>
              <w:jc w:val="center"/>
              <w:rPr>
                <w:rFonts w:ascii="Times New Roman" w:eastAsia="宋体" w:hAnsi="Times New Roman" w:cs="Times New Roman"/>
                <w:szCs w:val="21"/>
              </w:rPr>
            </w:pPr>
          </w:p>
        </w:tc>
        <w:tc>
          <w:tcPr>
            <w:tcW w:w="1684" w:type="dxa"/>
            <w:vAlign w:val="center"/>
          </w:tcPr>
          <w:p w:rsidR="000A7E36" w:rsidRDefault="000A7E36">
            <w:pPr>
              <w:adjustRightInd w:val="0"/>
              <w:snapToGrid w:val="0"/>
              <w:jc w:val="center"/>
              <w:rPr>
                <w:rFonts w:ascii="Times New Roman" w:eastAsia="宋体" w:hAnsi="Times New Roman" w:cs="Times New Roman"/>
                <w:szCs w:val="21"/>
              </w:rPr>
            </w:pPr>
          </w:p>
        </w:tc>
        <w:tc>
          <w:tcPr>
            <w:tcW w:w="2090" w:type="dxa"/>
            <w:vAlign w:val="center"/>
          </w:tcPr>
          <w:p w:rsidR="000A7E36" w:rsidRDefault="000A7E36">
            <w:pPr>
              <w:adjustRightInd w:val="0"/>
              <w:snapToGrid w:val="0"/>
              <w:jc w:val="center"/>
              <w:rPr>
                <w:rFonts w:ascii="Times New Roman" w:eastAsia="宋体" w:hAnsi="Times New Roman" w:cs="Times New Roman"/>
                <w:szCs w:val="21"/>
              </w:rPr>
            </w:pPr>
          </w:p>
        </w:tc>
        <w:tc>
          <w:tcPr>
            <w:tcW w:w="832" w:type="dxa"/>
            <w:vAlign w:val="center"/>
          </w:tcPr>
          <w:p w:rsidR="000A7E36" w:rsidRDefault="000A7E36">
            <w:pPr>
              <w:adjustRightInd w:val="0"/>
              <w:snapToGrid w:val="0"/>
              <w:jc w:val="center"/>
              <w:rPr>
                <w:rFonts w:ascii="Times New Roman" w:eastAsia="宋体" w:hAnsi="Times New Roman" w:cs="Times New Roman"/>
                <w:szCs w:val="21"/>
              </w:rPr>
            </w:pPr>
          </w:p>
        </w:tc>
      </w:tr>
    </w:tbl>
    <w:p w:rsidR="000A7E36" w:rsidRDefault="007D34B8">
      <w:pPr>
        <w:topLinePunct/>
        <w:autoSpaceDE w:val="0"/>
        <w:autoSpaceDN w:val="0"/>
        <w:spacing w:line="360" w:lineRule="auto"/>
        <w:rPr>
          <w:rFonts w:ascii="宋体" w:eastAsia="宋体" w:hAnsi="宋体" w:cs="宋体"/>
          <w:szCs w:val="21"/>
        </w:rPr>
      </w:pPr>
      <w:r>
        <w:rPr>
          <w:rFonts w:ascii="宋体" w:eastAsia="宋体" w:hAnsi="宋体" w:cs="宋体" w:hint="eastAsia"/>
          <w:szCs w:val="21"/>
        </w:rPr>
        <w:t>特别说明：</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按照《采购文件</w:t>
      </w:r>
      <w:r>
        <w:rPr>
          <w:rFonts w:ascii="Times New Roman" w:eastAsia="宋体" w:hAnsi="Times New Roman" w:cs="Times New Roman"/>
          <w:szCs w:val="21"/>
        </w:rPr>
        <w:t>-</w:t>
      </w:r>
      <w:r>
        <w:rPr>
          <w:rFonts w:ascii="Times New Roman" w:eastAsia="宋体" w:hAnsi="Times New Roman" w:cs="Times New Roman"/>
          <w:szCs w:val="21"/>
        </w:rPr>
        <w:t>技术部分》内容要求，一一对应填写。如果对《采购文件</w:t>
      </w:r>
      <w:r>
        <w:rPr>
          <w:rFonts w:ascii="Times New Roman" w:eastAsia="宋体" w:hAnsi="Times New Roman" w:cs="Times New Roman"/>
          <w:szCs w:val="21"/>
        </w:rPr>
        <w:t>-</w:t>
      </w:r>
      <w:r>
        <w:rPr>
          <w:rFonts w:ascii="Times New Roman" w:eastAsia="宋体" w:hAnsi="Times New Roman" w:cs="Times New Roman"/>
          <w:szCs w:val="21"/>
        </w:rPr>
        <w:t>技术部分》内容不做一一响应，而将</w:t>
      </w:r>
      <w:r>
        <w:rPr>
          <w:rFonts w:ascii="Times New Roman" w:eastAsia="宋体" w:hAnsi="Times New Roman" w:cs="Times New Roman"/>
          <w:szCs w:val="21"/>
        </w:rPr>
        <w:t>“</w:t>
      </w:r>
      <w:r>
        <w:rPr>
          <w:rFonts w:ascii="Times New Roman" w:eastAsia="宋体" w:hAnsi="Times New Roman" w:cs="Times New Roman"/>
          <w:szCs w:val="21"/>
        </w:rPr>
        <w:t>响应文件应答情况</w:t>
      </w:r>
      <w:r>
        <w:rPr>
          <w:rFonts w:ascii="Times New Roman" w:eastAsia="宋体" w:hAnsi="Times New Roman" w:cs="Times New Roman"/>
          <w:szCs w:val="21"/>
        </w:rPr>
        <w:t>”</w:t>
      </w:r>
      <w:r>
        <w:rPr>
          <w:rFonts w:ascii="Times New Roman" w:eastAsia="宋体" w:hAnsi="Times New Roman" w:cs="Times New Roman"/>
          <w:szCs w:val="21"/>
        </w:rPr>
        <w:t>简单笼统描述为</w:t>
      </w:r>
      <w:r>
        <w:rPr>
          <w:rFonts w:ascii="Times New Roman" w:eastAsia="宋体" w:hAnsi="Times New Roman" w:cs="Times New Roman"/>
          <w:szCs w:val="21"/>
        </w:rPr>
        <w:t>“</w:t>
      </w:r>
      <w:r>
        <w:rPr>
          <w:rFonts w:ascii="Times New Roman" w:eastAsia="宋体" w:hAnsi="Times New Roman" w:cs="Times New Roman"/>
          <w:szCs w:val="21"/>
        </w:rPr>
        <w:t>无偏离</w:t>
      </w:r>
      <w:r>
        <w:rPr>
          <w:rFonts w:ascii="Times New Roman" w:eastAsia="宋体" w:hAnsi="Times New Roman" w:cs="Times New Roman"/>
          <w:szCs w:val="21"/>
        </w:rPr>
        <w:t>”</w:t>
      </w:r>
      <w:r>
        <w:rPr>
          <w:rFonts w:ascii="Times New Roman" w:eastAsia="宋体" w:hAnsi="Times New Roman" w:cs="Times New Roman"/>
          <w:szCs w:val="21"/>
        </w:rPr>
        <w:t>，则视为无效应答。</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《采购文件</w:t>
      </w:r>
      <w:r>
        <w:rPr>
          <w:rFonts w:ascii="Times New Roman" w:eastAsia="宋体" w:hAnsi="Times New Roman" w:cs="Times New Roman"/>
          <w:szCs w:val="21"/>
        </w:rPr>
        <w:t>-</w:t>
      </w:r>
      <w:r>
        <w:rPr>
          <w:rFonts w:ascii="Times New Roman" w:eastAsia="宋体" w:hAnsi="Times New Roman" w:cs="Times New Roman"/>
          <w:szCs w:val="21"/>
        </w:rPr>
        <w:t>技术部分》内容须条对条应答，不得遗漏；如有遗漏，则视为无效应答。如无偏离，请在此表中填写</w:t>
      </w:r>
      <w:r>
        <w:rPr>
          <w:rFonts w:ascii="Times New Roman" w:eastAsia="宋体" w:hAnsi="Times New Roman" w:cs="Times New Roman"/>
          <w:szCs w:val="21"/>
        </w:rPr>
        <w:t>“</w:t>
      </w:r>
      <w:r>
        <w:rPr>
          <w:rFonts w:ascii="Times New Roman" w:eastAsia="宋体" w:hAnsi="Times New Roman" w:cs="Times New Roman"/>
          <w:szCs w:val="21"/>
        </w:rPr>
        <w:t>无偏离</w:t>
      </w:r>
      <w:r>
        <w:rPr>
          <w:rFonts w:ascii="Times New Roman" w:eastAsia="宋体" w:hAnsi="Times New Roman" w:cs="Times New Roman"/>
          <w:szCs w:val="21"/>
        </w:rPr>
        <w:t>”</w:t>
      </w:r>
      <w:r>
        <w:rPr>
          <w:rFonts w:ascii="Times New Roman" w:eastAsia="宋体" w:hAnsi="Times New Roman" w:cs="Times New Roman"/>
          <w:szCs w:val="21"/>
        </w:rPr>
        <w:t>。如有偏离，请在此表中应答为</w:t>
      </w:r>
      <w:r>
        <w:rPr>
          <w:rFonts w:ascii="Times New Roman" w:eastAsia="宋体" w:hAnsi="Times New Roman" w:cs="Times New Roman"/>
          <w:szCs w:val="21"/>
        </w:rPr>
        <w:t>“</w:t>
      </w:r>
      <w:r>
        <w:rPr>
          <w:rFonts w:ascii="Times New Roman" w:eastAsia="宋体" w:hAnsi="Times New Roman" w:cs="Times New Roman"/>
          <w:szCs w:val="21"/>
        </w:rPr>
        <w:t>正</w:t>
      </w:r>
      <w:r>
        <w:rPr>
          <w:rFonts w:ascii="Times New Roman" w:eastAsia="宋体" w:hAnsi="Times New Roman" w:cs="Times New Roman"/>
          <w:szCs w:val="21"/>
        </w:rPr>
        <w:t>/</w:t>
      </w:r>
      <w:r>
        <w:rPr>
          <w:rFonts w:ascii="Times New Roman" w:eastAsia="宋体" w:hAnsi="Times New Roman" w:cs="Times New Roman"/>
          <w:szCs w:val="21"/>
        </w:rPr>
        <w:t>负偏离</w:t>
      </w:r>
      <w:r>
        <w:rPr>
          <w:rFonts w:ascii="Times New Roman" w:eastAsia="宋体" w:hAnsi="Times New Roman" w:cs="Times New Roman"/>
          <w:szCs w:val="21"/>
        </w:rPr>
        <w:t>”</w:t>
      </w:r>
      <w:r>
        <w:rPr>
          <w:rFonts w:ascii="Times New Roman" w:eastAsia="宋体" w:hAnsi="Times New Roman" w:cs="Times New Roman"/>
          <w:szCs w:val="21"/>
        </w:rPr>
        <w:t>并说明偏离情况；</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如《采购文件</w:t>
      </w:r>
      <w:r>
        <w:rPr>
          <w:rFonts w:ascii="Times New Roman" w:eastAsia="宋体" w:hAnsi="Times New Roman" w:cs="Times New Roman"/>
          <w:szCs w:val="21"/>
        </w:rPr>
        <w:t>-</w:t>
      </w:r>
      <w:r>
        <w:rPr>
          <w:rFonts w:ascii="Times New Roman" w:eastAsia="宋体" w:hAnsi="Times New Roman" w:cs="Times New Roman"/>
          <w:szCs w:val="21"/>
        </w:rPr>
        <w:t>技术部分》中有标注</w:t>
      </w:r>
      <w:r>
        <w:rPr>
          <w:rFonts w:ascii="Segoe UI Symbol" w:eastAsia="宋体" w:hAnsi="Segoe UI Symbol" w:cs="Segoe UI Symbol"/>
          <w:szCs w:val="21"/>
        </w:rPr>
        <w:t>★</w:t>
      </w:r>
      <w:r>
        <w:rPr>
          <w:rFonts w:ascii="Times New Roman" w:eastAsia="宋体" w:hAnsi="Times New Roman" w:cs="Times New Roman"/>
          <w:szCs w:val="21"/>
        </w:rPr>
        <w:t>号的，则为实质性要求，必须满足，如应答为</w:t>
      </w:r>
      <w:r>
        <w:rPr>
          <w:rFonts w:ascii="Times New Roman" w:eastAsia="宋体" w:hAnsi="Times New Roman" w:cs="Times New Roman"/>
          <w:szCs w:val="21"/>
        </w:rPr>
        <w:t>“</w:t>
      </w:r>
      <w:r>
        <w:rPr>
          <w:rFonts w:ascii="Times New Roman" w:eastAsia="宋体" w:hAnsi="Times New Roman" w:cs="Times New Roman"/>
          <w:szCs w:val="21"/>
        </w:rPr>
        <w:t>负偏离</w:t>
      </w:r>
      <w:r>
        <w:rPr>
          <w:rFonts w:ascii="Times New Roman" w:eastAsia="宋体" w:hAnsi="Times New Roman" w:cs="Times New Roman"/>
          <w:szCs w:val="21"/>
        </w:rPr>
        <w:t>”</w:t>
      </w:r>
      <w:r>
        <w:rPr>
          <w:rFonts w:ascii="Times New Roman" w:eastAsia="宋体" w:hAnsi="Times New Roman" w:cs="Times New Roman"/>
          <w:szCs w:val="21"/>
        </w:rPr>
        <w:t>，将导致响应无效。</w:t>
      </w:r>
    </w:p>
    <w:p w:rsidR="000A7E36" w:rsidRDefault="000A7E36">
      <w:pPr>
        <w:adjustRightInd w:val="0"/>
        <w:snapToGrid w:val="0"/>
        <w:spacing w:line="360" w:lineRule="auto"/>
        <w:ind w:firstLineChars="200" w:firstLine="480"/>
        <w:rPr>
          <w:rFonts w:ascii="Calibri" w:eastAsia="宋体" w:hAnsi="宋体" w:cs="宋体"/>
          <w:sz w:val="24"/>
        </w:rPr>
      </w:pPr>
    </w:p>
    <w:p w:rsidR="000A7E36" w:rsidRDefault="000A7E36" w:rsidP="007D34B8">
      <w:pPr>
        <w:widowControl/>
        <w:spacing w:afterLines="50" w:line="360" w:lineRule="auto"/>
        <w:ind w:firstLineChars="200" w:firstLine="420"/>
        <w:jc w:val="left"/>
        <w:rPr>
          <w:rFonts w:ascii="Times New Roman" w:eastAsia="宋体" w:hAnsi="Times New Roman" w:cs="Times New Roman"/>
          <w:kern w:val="0"/>
          <w:szCs w:val="21"/>
        </w:rPr>
      </w:pP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供应商</w:t>
      </w:r>
      <w:r>
        <w:rPr>
          <w:rFonts w:ascii="宋体" w:eastAsia="宋体" w:hAnsi="宋体" w:cs="Times New Roman"/>
          <w:kern w:val="0"/>
          <w:szCs w:val="21"/>
        </w:rPr>
        <w:t>（全称并加盖公章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Times New Roman" w:hint="eastAsia"/>
          <w:kern w:val="0"/>
          <w:szCs w:val="21"/>
        </w:rPr>
        <w:t>授权代表（签字或盖章）</w:t>
      </w:r>
      <w:r>
        <w:rPr>
          <w:rFonts w:ascii="宋体" w:eastAsia="宋体" w:hAnsi="宋体" w:cs="宋体" w:hint="eastAsia"/>
          <w:szCs w:val="21"/>
        </w:rPr>
        <w:t>：</w:t>
      </w:r>
    </w:p>
    <w:p w:rsidR="000A7E36" w:rsidRDefault="007D34B8">
      <w:pPr>
        <w:tabs>
          <w:tab w:val="left" w:pos="1230"/>
        </w:tabs>
        <w:topLinePunct/>
        <w:autoSpaceDE w:val="0"/>
        <w:autoSpaceDN w:val="0"/>
        <w:adjustRightInd w:val="0"/>
        <w:snapToGrid w:val="0"/>
        <w:spacing w:line="360" w:lineRule="auto"/>
        <w:ind w:firstLineChars="200" w:firstLine="420"/>
        <w:jc w:val="right"/>
        <w:rPr>
          <w:rFonts w:ascii="宋体" w:eastAsia="宋体" w:hAnsi="宋体" w:cs="宋体"/>
          <w:szCs w:val="21"/>
        </w:rPr>
      </w:pPr>
      <w:r>
        <w:rPr>
          <w:rFonts w:ascii="宋体" w:eastAsia="宋体" w:hAnsi="宋体" w:cs="宋体" w:hint="eastAsia"/>
          <w:szCs w:val="21"/>
        </w:rPr>
        <w:t>日期：</w:t>
      </w:r>
    </w:p>
    <w:p w:rsidR="000A7E36" w:rsidRDefault="000A7E36">
      <w:pPr>
        <w:jc w:val="center"/>
        <w:rPr>
          <w:rFonts w:ascii="Calibri" w:eastAsia="宋体" w:hAnsi="宋体" w:cs="宋体"/>
          <w:sz w:val="24"/>
        </w:rPr>
        <w:sectPr w:rsidR="000A7E36">
          <w:pgSz w:w="11906" w:h="16838"/>
          <w:pgMar w:top="1440" w:right="1752" w:bottom="1440" w:left="1752" w:header="851" w:footer="992" w:gutter="0"/>
          <w:cols w:space="720"/>
          <w:titlePg/>
          <w:docGrid w:type="lines" w:linePitch="312"/>
        </w:sectPr>
      </w:pPr>
    </w:p>
    <w:p w:rsidR="000A7E36" w:rsidRDefault="007D34B8">
      <w:pPr>
        <w:jc w:val="center"/>
        <w:rPr>
          <w:rFonts w:ascii="Calibri" w:eastAsia="宋体" w:hAnsi="Calibri" w:cs="Times New Roman"/>
          <w:b/>
          <w:bCs/>
          <w:sz w:val="28"/>
          <w:szCs w:val="28"/>
        </w:rPr>
      </w:pPr>
      <w:r>
        <w:rPr>
          <w:rFonts w:ascii="宋体" w:eastAsia="宋体" w:hAnsi="宋体" w:cs="Times New Roman" w:hint="eastAsia"/>
          <w:b/>
          <w:bCs/>
          <w:sz w:val="28"/>
          <w:szCs w:val="28"/>
        </w:rPr>
        <w:lastRenderedPageBreak/>
        <w:t>格式</w:t>
      </w:r>
      <w:r>
        <w:rPr>
          <w:rFonts w:ascii="宋体" w:eastAsia="宋体" w:hAnsi="宋体" w:cs="Times New Roman"/>
          <w:b/>
          <w:bCs/>
          <w:sz w:val="28"/>
          <w:szCs w:val="28"/>
        </w:rPr>
        <w:t>10</w:t>
      </w:r>
      <w:r>
        <w:rPr>
          <w:rFonts w:ascii="Calibri" w:eastAsia="宋体" w:hAnsi="Calibri" w:cs="Times New Roman" w:hint="eastAsia"/>
          <w:b/>
          <w:bCs/>
          <w:sz w:val="28"/>
          <w:szCs w:val="28"/>
        </w:rPr>
        <w:t>服务方案说明</w:t>
      </w:r>
    </w:p>
    <w:p w:rsidR="000A7E36" w:rsidRDefault="007D34B8">
      <w:pPr>
        <w:jc w:val="center"/>
        <w:rPr>
          <w:rFonts w:ascii="Calibri" w:eastAsia="黑体" w:hAnsi="Calibri" w:cs="Times New Roman"/>
          <w:szCs w:val="21"/>
        </w:rPr>
      </w:pPr>
      <w:r>
        <w:rPr>
          <w:rFonts w:ascii="宋体" w:eastAsia="宋体" w:hAnsi="宋体" w:cs="宋体" w:hint="eastAsia"/>
          <w:b/>
          <w:bCs/>
          <w:sz w:val="28"/>
          <w:szCs w:val="28"/>
        </w:rPr>
        <w:t>服务方案说明</w:t>
      </w:r>
    </w:p>
    <w:p w:rsidR="000A7E36" w:rsidRDefault="007D34B8">
      <w:pPr>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服务类项目供应商应根据第六章规定编写服务方案说明。服务方案包括但不限于：</w:t>
      </w:r>
    </w:p>
    <w:p w:rsidR="000A7E36" w:rsidRDefault="007D34B8">
      <w:pPr>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项目认识与理解；</w:t>
      </w:r>
    </w:p>
    <w:p w:rsidR="000A7E36" w:rsidRDefault="007D34B8">
      <w:pPr>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总体实施方案；</w:t>
      </w:r>
    </w:p>
    <w:p w:rsidR="000A7E36" w:rsidRDefault="007D34B8">
      <w:pPr>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技术方案；</w:t>
      </w:r>
    </w:p>
    <w:p w:rsidR="000A7E36" w:rsidRDefault="007D34B8">
      <w:pPr>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培训方案；</w:t>
      </w:r>
    </w:p>
    <w:p w:rsidR="000A7E36" w:rsidRDefault="007D34B8">
      <w:pPr>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w:t>
      </w:r>
      <w:r>
        <w:rPr>
          <w:rFonts w:ascii="宋体" w:eastAsia="宋体" w:hAnsi="宋体" w:cs="Times New Roman" w:hint="eastAsia"/>
          <w:kern w:val="0"/>
          <w:szCs w:val="21"/>
        </w:rPr>
        <w:t>其他。</w:t>
      </w:r>
    </w:p>
    <w:p w:rsidR="000A7E36" w:rsidRDefault="000A7E36">
      <w:pPr>
        <w:ind w:firstLineChars="200" w:firstLine="420"/>
        <w:rPr>
          <w:rFonts w:ascii="Calibri" w:eastAsia="仿宋_GB2312" w:hAnsi="Calibri" w:cs="Times New Roman"/>
          <w:szCs w:val="21"/>
        </w:rPr>
      </w:pPr>
    </w:p>
    <w:p w:rsidR="000A7E36" w:rsidRDefault="007D34B8">
      <w:pPr>
        <w:spacing w:line="360" w:lineRule="auto"/>
        <w:jc w:val="center"/>
        <w:rPr>
          <w:rFonts w:ascii="宋体" w:eastAsia="宋体" w:hAnsi="宋体" w:cs="宋体"/>
          <w:b/>
          <w:bCs/>
          <w:sz w:val="28"/>
          <w:szCs w:val="28"/>
        </w:rPr>
      </w:pPr>
      <w:r>
        <w:rPr>
          <w:rFonts w:ascii="宋体" w:eastAsia="宋体" w:hAnsi="宋体" w:cs="Times New Roman"/>
          <w:kern w:val="0"/>
          <w:sz w:val="24"/>
        </w:rPr>
        <w:br w:type="page"/>
      </w:r>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11 </w:t>
      </w:r>
      <w:r>
        <w:rPr>
          <w:rFonts w:ascii="宋体" w:eastAsia="宋体" w:hAnsi="宋体" w:cs="宋体" w:hint="eastAsia"/>
          <w:b/>
          <w:bCs/>
          <w:sz w:val="28"/>
          <w:szCs w:val="28"/>
        </w:rPr>
        <w:t>技术力量一览表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356"/>
        <w:gridCol w:w="1187"/>
        <w:gridCol w:w="1189"/>
        <w:gridCol w:w="1275"/>
        <w:gridCol w:w="1243"/>
        <w:gridCol w:w="1916"/>
      </w:tblGrid>
      <w:tr w:rsidR="000A7E36">
        <w:trPr>
          <w:trHeight w:val="759"/>
        </w:trPr>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b/>
                <w:szCs w:val="21"/>
              </w:rPr>
            </w:pPr>
            <w:r>
              <w:rPr>
                <w:rFonts w:ascii="Times New Roman" w:eastAsia="宋体" w:hAnsi="Times New Roman" w:cs="Times New Roman"/>
                <w:b/>
                <w:szCs w:val="21"/>
              </w:rPr>
              <w:t>姓名</w:t>
            </w: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b/>
                <w:szCs w:val="21"/>
              </w:rPr>
            </w:pPr>
            <w:r>
              <w:rPr>
                <w:rFonts w:ascii="Times New Roman" w:eastAsia="宋体" w:hAnsi="Times New Roman" w:cs="Times New Roman"/>
                <w:b/>
                <w:szCs w:val="21"/>
              </w:rPr>
              <w:t>技术职称</w:t>
            </w: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b/>
                <w:szCs w:val="21"/>
              </w:rPr>
            </w:pPr>
            <w:r>
              <w:rPr>
                <w:rFonts w:ascii="Times New Roman" w:eastAsia="宋体" w:hAnsi="Times New Roman" w:cs="Times New Roman"/>
                <w:b/>
                <w:szCs w:val="21"/>
              </w:rPr>
              <w:t>人员级别</w:t>
            </w: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b/>
                <w:szCs w:val="21"/>
              </w:rPr>
            </w:pPr>
            <w:r>
              <w:rPr>
                <w:rFonts w:ascii="Times New Roman" w:eastAsia="宋体" w:hAnsi="Times New Roman" w:cs="Times New Roman"/>
                <w:b/>
                <w:szCs w:val="21"/>
              </w:rPr>
              <w:t>工作年限</w:t>
            </w: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b/>
                <w:szCs w:val="21"/>
              </w:rPr>
            </w:pPr>
            <w:r>
              <w:rPr>
                <w:rFonts w:ascii="Times New Roman" w:eastAsia="宋体" w:hAnsi="Times New Roman" w:cs="Times New Roman"/>
                <w:b/>
                <w:szCs w:val="21"/>
              </w:rPr>
              <w:t>本项目中担任职务</w:t>
            </w: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b/>
                <w:szCs w:val="21"/>
              </w:rPr>
            </w:pPr>
            <w:r>
              <w:rPr>
                <w:rFonts w:ascii="Times New Roman" w:eastAsia="宋体" w:hAnsi="Times New Roman" w:cs="Times New Roman"/>
                <w:b/>
                <w:szCs w:val="21"/>
              </w:rPr>
              <w:t>认证情况</w:t>
            </w:r>
          </w:p>
        </w:tc>
      </w:tr>
      <w:tr w:rsidR="000A7E36">
        <w:trPr>
          <w:trHeight w:val="90"/>
        </w:trPr>
        <w:tc>
          <w:tcPr>
            <w:tcW w:w="8960" w:type="dxa"/>
            <w:gridSpan w:val="7"/>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left"/>
              <w:rPr>
                <w:rFonts w:ascii="Times New Roman" w:eastAsia="宋体" w:hAnsi="Times New Roman" w:cs="Times New Roman"/>
                <w:szCs w:val="21"/>
              </w:rPr>
            </w:pPr>
            <w:r>
              <w:rPr>
                <w:rFonts w:ascii="Times New Roman" w:eastAsia="宋体" w:hAnsi="Times New Roman" w:cs="Times New Roman"/>
                <w:szCs w:val="21"/>
              </w:rPr>
              <w:t>一、项目管理人员</w:t>
            </w:r>
          </w:p>
          <w:p w:rsidR="000A7E36" w:rsidRDefault="007D34B8">
            <w:pPr>
              <w:adjustRightInd w:val="0"/>
              <w:jc w:val="left"/>
              <w:rPr>
                <w:rFonts w:ascii="Times New Roman" w:eastAsia="宋体" w:hAnsi="Times New Roman" w:cs="Times New Roman"/>
                <w:szCs w:val="21"/>
              </w:rPr>
            </w:pPr>
            <w:r>
              <w:rPr>
                <w:rFonts w:ascii="Times New Roman" w:eastAsia="宋体" w:hAnsi="Times New Roman" w:cs="Times New Roman"/>
                <w:szCs w:val="21"/>
              </w:rPr>
              <w:t>（一）项目负责人</w:t>
            </w:r>
          </w:p>
        </w:tc>
      </w:tr>
      <w:tr w:rsidR="000A7E36">
        <w:trPr>
          <w:trHeight w:val="90"/>
        </w:trPr>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r>
      <w:tr w:rsidR="000A7E36">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r>
      <w:tr w:rsidR="000A7E36">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r>
      <w:tr w:rsidR="000A7E36">
        <w:tc>
          <w:tcPr>
            <w:tcW w:w="8960" w:type="dxa"/>
            <w:gridSpan w:val="7"/>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left"/>
              <w:rPr>
                <w:rFonts w:ascii="Times New Roman" w:eastAsia="宋体" w:hAnsi="Times New Roman" w:cs="Times New Roman"/>
                <w:szCs w:val="21"/>
              </w:rPr>
            </w:pPr>
            <w:r>
              <w:rPr>
                <w:rFonts w:ascii="Times New Roman" w:eastAsia="宋体" w:hAnsi="Times New Roman" w:cs="Times New Roman"/>
                <w:szCs w:val="21"/>
              </w:rPr>
              <w:t>（二）技术负责人</w:t>
            </w:r>
          </w:p>
        </w:tc>
      </w:tr>
      <w:tr w:rsidR="000A7E36">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r>
      <w:tr w:rsidR="000A7E36">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r>
      <w:tr w:rsidR="000A7E36">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r>
      <w:tr w:rsidR="000A7E36">
        <w:tc>
          <w:tcPr>
            <w:tcW w:w="8960" w:type="dxa"/>
            <w:gridSpan w:val="7"/>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left"/>
              <w:rPr>
                <w:rFonts w:ascii="Times New Roman" w:eastAsia="宋体" w:hAnsi="Times New Roman" w:cs="Times New Roman"/>
                <w:szCs w:val="21"/>
              </w:rPr>
            </w:pPr>
            <w:r>
              <w:rPr>
                <w:rFonts w:ascii="Times New Roman" w:eastAsia="宋体" w:hAnsi="Times New Roman" w:cs="Times New Roman"/>
                <w:szCs w:val="21"/>
              </w:rPr>
              <w:t>二、</w:t>
            </w:r>
            <w:r>
              <w:rPr>
                <w:rFonts w:ascii="Times New Roman" w:eastAsia="宋体" w:hAnsi="Times New Roman" w:cs="Times New Roman"/>
                <w:szCs w:val="21"/>
              </w:rPr>
              <w:t>XX</w:t>
            </w:r>
            <w:r>
              <w:rPr>
                <w:rFonts w:ascii="Times New Roman" w:eastAsia="宋体" w:hAnsi="Times New Roman" w:cs="Times New Roman"/>
                <w:szCs w:val="21"/>
              </w:rPr>
              <w:t>人员</w:t>
            </w:r>
          </w:p>
        </w:tc>
      </w:tr>
      <w:tr w:rsidR="000A7E36">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r>
      <w:tr w:rsidR="000A7E36">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r>
      <w:tr w:rsidR="000A7E36">
        <w:tc>
          <w:tcPr>
            <w:tcW w:w="794"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35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7"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189"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Times New Roman" w:eastAsia="宋体" w:hAnsi="Times New Roman" w:cs="Times New Roman"/>
                <w:szCs w:val="21"/>
              </w:rPr>
            </w:pPr>
          </w:p>
        </w:tc>
      </w:tr>
      <w:tr w:rsidR="000A7E36">
        <w:tc>
          <w:tcPr>
            <w:tcW w:w="8960" w:type="dxa"/>
            <w:gridSpan w:val="7"/>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left"/>
              <w:rPr>
                <w:rFonts w:ascii="Times New Roman" w:eastAsia="宋体" w:hAnsi="Times New Roman" w:cs="Times New Roman"/>
                <w:szCs w:val="21"/>
              </w:rPr>
            </w:pPr>
            <w:r>
              <w:rPr>
                <w:rFonts w:ascii="Times New Roman" w:eastAsia="宋体" w:hAnsi="Times New Roman" w:cs="Times New Roman"/>
                <w:szCs w:val="21"/>
              </w:rPr>
              <w:t>三、</w:t>
            </w:r>
            <w:r>
              <w:rPr>
                <w:rFonts w:ascii="Times New Roman" w:eastAsia="宋体" w:hAnsi="Times New Roman" w:cs="Times New Roman"/>
                <w:szCs w:val="21"/>
              </w:rPr>
              <w:t>XX</w:t>
            </w:r>
            <w:r>
              <w:rPr>
                <w:rFonts w:ascii="Times New Roman" w:eastAsia="宋体" w:hAnsi="Times New Roman" w:cs="Times New Roman"/>
                <w:szCs w:val="21"/>
              </w:rPr>
              <w:t>人员</w:t>
            </w:r>
          </w:p>
        </w:tc>
      </w:tr>
      <w:tr w:rsidR="000A7E36">
        <w:tc>
          <w:tcPr>
            <w:tcW w:w="794" w:type="dxa"/>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1356" w:type="dxa"/>
            <w:vAlign w:val="center"/>
          </w:tcPr>
          <w:p w:rsidR="000A7E36" w:rsidRDefault="000A7E36">
            <w:pPr>
              <w:adjustRightInd w:val="0"/>
              <w:jc w:val="center"/>
              <w:rPr>
                <w:rFonts w:ascii="Times New Roman" w:eastAsia="宋体" w:hAnsi="Times New Roman" w:cs="Times New Roman"/>
                <w:szCs w:val="21"/>
              </w:rPr>
            </w:pPr>
          </w:p>
        </w:tc>
        <w:tc>
          <w:tcPr>
            <w:tcW w:w="1187" w:type="dxa"/>
            <w:vAlign w:val="center"/>
          </w:tcPr>
          <w:p w:rsidR="000A7E36" w:rsidRDefault="000A7E36">
            <w:pPr>
              <w:adjustRightInd w:val="0"/>
              <w:jc w:val="center"/>
              <w:rPr>
                <w:rFonts w:ascii="Times New Roman" w:eastAsia="宋体" w:hAnsi="Times New Roman" w:cs="Times New Roman"/>
                <w:szCs w:val="21"/>
              </w:rPr>
            </w:pPr>
          </w:p>
        </w:tc>
        <w:tc>
          <w:tcPr>
            <w:tcW w:w="1189" w:type="dxa"/>
            <w:vAlign w:val="center"/>
          </w:tcPr>
          <w:p w:rsidR="000A7E36" w:rsidRDefault="000A7E36">
            <w:pPr>
              <w:adjustRightInd w:val="0"/>
              <w:jc w:val="center"/>
              <w:rPr>
                <w:rFonts w:ascii="Times New Roman" w:eastAsia="宋体" w:hAnsi="Times New Roman" w:cs="Times New Roman"/>
                <w:szCs w:val="21"/>
              </w:rPr>
            </w:pPr>
          </w:p>
        </w:tc>
        <w:tc>
          <w:tcPr>
            <w:tcW w:w="1275" w:type="dxa"/>
            <w:vAlign w:val="center"/>
          </w:tcPr>
          <w:p w:rsidR="000A7E36" w:rsidRDefault="000A7E36">
            <w:pPr>
              <w:adjustRightInd w:val="0"/>
              <w:jc w:val="center"/>
              <w:rPr>
                <w:rFonts w:ascii="Times New Roman" w:eastAsia="宋体" w:hAnsi="Times New Roman" w:cs="Times New Roman"/>
                <w:szCs w:val="21"/>
              </w:rPr>
            </w:pPr>
          </w:p>
        </w:tc>
        <w:tc>
          <w:tcPr>
            <w:tcW w:w="1243" w:type="dxa"/>
            <w:vAlign w:val="center"/>
          </w:tcPr>
          <w:p w:rsidR="000A7E36" w:rsidRDefault="000A7E36">
            <w:pPr>
              <w:adjustRightInd w:val="0"/>
              <w:jc w:val="center"/>
              <w:rPr>
                <w:rFonts w:ascii="Times New Roman" w:eastAsia="宋体" w:hAnsi="Times New Roman" w:cs="Times New Roman"/>
                <w:szCs w:val="21"/>
              </w:rPr>
            </w:pPr>
          </w:p>
        </w:tc>
        <w:tc>
          <w:tcPr>
            <w:tcW w:w="1916" w:type="dxa"/>
            <w:vAlign w:val="center"/>
          </w:tcPr>
          <w:p w:rsidR="000A7E36" w:rsidRDefault="000A7E36">
            <w:pPr>
              <w:adjustRightInd w:val="0"/>
              <w:jc w:val="center"/>
              <w:rPr>
                <w:rFonts w:ascii="Times New Roman" w:eastAsia="宋体" w:hAnsi="Times New Roman" w:cs="Times New Roman"/>
                <w:szCs w:val="21"/>
              </w:rPr>
            </w:pPr>
          </w:p>
        </w:tc>
      </w:tr>
      <w:tr w:rsidR="000A7E36">
        <w:tc>
          <w:tcPr>
            <w:tcW w:w="794" w:type="dxa"/>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356" w:type="dxa"/>
            <w:vAlign w:val="center"/>
          </w:tcPr>
          <w:p w:rsidR="000A7E36" w:rsidRDefault="000A7E36">
            <w:pPr>
              <w:adjustRightInd w:val="0"/>
              <w:jc w:val="center"/>
              <w:rPr>
                <w:rFonts w:ascii="Times New Roman" w:eastAsia="宋体" w:hAnsi="Times New Roman" w:cs="Times New Roman"/>
                <w:szCs w:val="21"/>
              </w:rPr>
            </w:pPr>
          </w:p>
        </w:tc>
        <w:tc>
          <w:tcPr>
            <w:tcW w:w="1187" w:type="dxa"/>
            <w:vAlign w:val="center"/>
          </w:tcPr>
          <w:p w:rsidR="000A7E36" w:rsidRDefault="000A7E36">
            <w:pPr>
              <w:adjustRightInd w:val="0"/>
              <w:jc w:val="center"/>
              <w:rPr>
                <w:rFonts w:ascii="Times New Roman" w:eastAsia="宋体" w:hAnsi="Times New Roman" w:cs="Times New Roman"/>
                <w:szCs w:val="21"/>
              </w:rPr>
            </w:pPr>
          </w:p>
        </w:tc>
        <w:tc>
          <w:tcPr>
            <w:tcW w:w="1189" w:type="dxa"/>
            <w:vAlign w:val="center"/>
          </w:tcPr>
          <w:p w:rsidR="000A7E36" w:rsidRDefault="000A7E36">
            <w:pPr>
              <w:adjustRightInd w:val="0"/>
              <w:jc w:val="center"/>
              <w:rPr>
                <w:rFonts w:ascii="Times New Roman" w:eastAsia="宋体" w:hAnsi="Times New Roman" w:cs="Times New Roman"/>
                <w:szCs w:val="21"/>
              </w:rPr>
            </w:pPr>
          </w:p>
        </w:tc>
        <w:tc>
          <w:tcPr>
            <w:tcW w:w="1275" w:type="dxa"/>
            <w:vAlign w:val="center"/>
          </w:tcPr>
          <w:p w:rsidR="000A7E36" w:rsidRDefault="000A7E36">
            <w:pPr>
              <w:adjustRightInd w:val="0"/>
              <w:jc w:val="center"/>
              <w:rPr>
                <w:rFonts w:ascii="Times New Roman" w:eastAsia="宋体" w:hAnsi="Times New Roman" w:cs="Times New Roman"/>
                <w:szCs w:val="21"/>
              </w:rPr>
            </w:pPr>
          </w:p>
        </w:tc>
        <w:tc>
          <w:tcPr>
            <w:tcW w:w="1243" w:type="dxa"/>
            <w:vAlign w:val="center"/>
          </w:tcPr>
          <w:p w:rsidR="000A7E36" w:rsidRDefault="000A7E36">
            <w:pPr>
              <w:adjustRightInd w:val="0"/>
              <w:jc w:val="center"/>
              <w:rPr>
                <w:rFonts w:ascii="Times New Roman" w:eastAsia="宋体" w:hAnsi="Times New Roman" w:cs="Times New Roman"/>
                <w:szCs w:val="21"/>
              </w:rPr>
            </w:pPr>
          </w:p>
        </w:tc>
        <w:tc>
          <w:tcPr>
            <w:tcW w:w="1916" w:type="dxa"/>
            <w:vAlign w:val="center"/>
          </w:tcPr>
          <w:p w:rsidR="000A7E36" w:rsidRDefault="000A7E36">
            <w:pPr>
              <w:adjustRightInd w:val="0"/>
              <w:jc w:val="center"/>
              <w:rPr>
                <w:rFonts w:ascii="Times New Roman" w:eastAsia="宋体" w:hAnsi="Times New Roman" w:cs="Times New Roman"/>
                <w:szCs w:val="21"/>
              </w:rPr>
            </w:pPr>
          </w:p>
        </w:tc>
      </w:tr>
      <w:tr w:rsidR="000A7E36">
        <w:tc>
          <w:tcPr>
            <w:tcW w:w="794" w:type="dxa"/>
            <w:vAlign w:val="center"/>
          </w:tcPr>
          <w:p w:rsidR="000A7E36" w:rsidRDefault="007D34B8">
            <w:pPr>
              <w:adjustRightInd w:val="0"/>
              <w:jc w:val="center"/>
              <w:rPr>
                <w:rFonts w:ascii="Times New Roman" w:eastAsia="宋体" w:hAnsi="Times New Roman" w:cs="Times New Roman"/>
                <w:szCs w:val="21"/>
              </w:rPr>
            </w:pPr>
            <w:r>
              <w:rPr>
                <w:rFonts w:ascii="Times New Roman" w:eastAsia="宋体" w:hAnsi="Times New Roman" w:cs="Times New Roman"/>
                <w:szCs w:val="21"/>
              </w:rPr>
              <w:t>……</w:t>
            </w:r>
          </w:p>
        </w:tc>
        <w:tc>
          <w:tcPr>
            <w:tcW w:w="1356" w:type="dxa"/>
            <w:vAlign w:val="center"/>
          </w:tcPr>
          <w:p w:rsidR="000A7E36" w:rsidRDefault="000A7E36">
            <w:pPr>
              <w:adjustRightInd w:val="0"/>
              <w:jc w:val="center"/>
              <w:rPr>
                <w:rFonts w:ascii="Times New Roman" w:eastAsia="宋体" w:hAnsi="Times New Roman" w:cs="Times New Roman"/>
                <w:szCs w:val="21"/>
              </w:rPr>
            </w:pPr>
          </w:p>
        </w:tc>
        <w:tc>
          <w:tcPr>
            <w:tcW w:w="1187" w:type="dxa"/>
            <w:vAlign w:val="center"/>
          </w:tcPr>
          <w:p w:rsidR="000A7E36" w:rsidRDefault="000A7E36">
            <w:pPr>
              <w:adjustRightInd w:val="0"/>
              <w:jc w:val="center"/>
              <w:rPr>
                <w:rFonts w:ascii="Times New Roman" w:eastAsia="宋体" w:hAnsi="Times New Roman" w:cs="Times New Roman"/>
                <w:szCs w:val="21"/>
              </w:rPr>
            </w:pPr>
          </w:p>
        </w:tc>
        <w:tc>
          <w:tcPr>
            <w:tcW w:w="1189" w:type="dxa"/>
            <w:vAlign w:val="center"/>
          </w:tcPr>
          <w:p w:rsidR="000A7E36" w:rsidRDefault="000A7E36">
            <w:pPr>
              <w:adjustRightInd w:val="0"/>
              <w:jc w:val="center"/>
              <w:rPr>
                <w:rFonts w:ascii="Times New Roman" w:eastAsia="宋体" w:hAnsi="Times New Roman" w:cs="Times New Roman"/>
                <w:szCs w:val="21"/>
              </w:rPr>
            </w:pPr>
          </w:p>
        </w:tc>
        <w:tc>
          <w:tcPr>
            <w:tcW w:w="1275" w:type="dxa"/>
            <w:vAlign w:val="center"/>
          </w:tcPr>
          <w:p w:rsidR="000A7E36" w:rsidRDefault="000A7E36">
            <w:pPr>
              <w:adjustRightInd w:val="0"/>
              <w:jc w:val="center"/>
              <w:rPr>
                <w:rFonts w:ascii="Times New Roman" w:eastAsia="宋体" w:hAnsi="Times New Roman" w:cs="Times New Roman"/>
                <w:szCs w:val="21"/>
              </w:rPr>
            </w:pPr>
          </w:p>
        </w:tc>
        <w:tc>
          <w:tcPr>
            <w:tcW w:w="1243" w:type="dxa"/>
            <w:vAlign w:val="center"/>
          </w:tcPr>
          <w:p w:rsidR="000A7E36" w:rsidRDefault="000A7E36">
            <w:pPr>
              <w:adjustRightInd w:val="0"/>
              <w:jc w:val="center"/>
              <w:rPr>
                <w:rFonts w:ascii="Times New Roman" w:eastAsia="宋体" w:hAnsi="Times New Roman" w:cs="Times New Roman"/>
                <w:szCs w:val="21"/>
              </w:rPr>
            </w:pPr>
          </w:p>
        </w:tc>
        <w:tc>
          <w:tcPr>
            <w:tcW w:w="1916" w:type="dxa"/>
            <w:vAlign w:val="center"/>
          </w:tcPr>
          <w:p w:rsidR="000A7E36" w:rsidRDefault="000A7E36">
            <w:pPr>
              <w:adjustRightInd w:val="0"/>
              <w:jc w:val="center"/>
              <w:rPr>
                <w:rFonts w:ascii="Times New Roman" w:eastAsia="宋体" w:hAnsi="Times New Roman" w:cs="Times New Roman"/>
                <w:szCs w:val="21"/>
              </w:rPr>
            </w:pPr>
          </w:p>
        </w:tc>
      </w:tr>
    </w:tbl>
    <w:p w:rsidR="000A7E36" w:rsidRDefault="007D34B8">
      <w:pPr>
        <w:topLinePunct/>
        <w:autoSpaceDE w:val="0"/>
        <w:autoSpaceDN w:val="0"/>
        <w:spacing w:line="360" w:lineRule="auto"/>
        <w:rPr>
          <w:rFonts w:ascii="宋体" w:eastAsia="宋体" w:hAnsi="宋体" w:cs="宋体"/>
          <w:szCs w:val="21"/>
        </w:rPr>
      </w:pPr>
      <w:r>
        <w:rPr>
          <w:rFonts w:ascii="宋体" w:eastAsia="宋体" w:hAnsi="宋体" w:cs="宋体"/>
          <w:szCs w:val="21"/>
        </w:rPr>
        <w:t>特别说明：</w:t>
      </w:r>
    </w:p>
    <w:p w:rsidR="000A7E36" w:rsidRDefault="007D34B8">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供应商须按照上述格式填写投入本项目所有人员的相关信息。</w:t>
      </w:r>
    </w:p>
    <w:p w:rsidR="000A7E36" w:rsidRDefault="000A7E36">
      <w:pPr>
        <w:topLinePunct/>
        <w:autoSpaceDE w:val="0"/>
        <w:autoSpaceDN w:val="0"/>
        <w:spacing w:line="460" w:lineRule="exact"/>
        <w:rPr>
          <w:rFonts w:ascii="宋体" w:eastAsia="宋体" w:hAnsi="宋体" w:cs="宋体"/>
          <w:bCs/>
          <w:w w:val="150"/>
          <w:sz w:val="24"/>
          <w:shd w:val="clear" w:color="auto" w:fill="FFFF00"/>
        </w:rPr>
      </w:pPr>
    </w:p>
    <w:p w:rsidR="000A7E36" w:rsidRDefault="007D34B8">
      <w:pPr>
        <w:topLinePunct/>
        <w:autoSpaceDE w:val="0"/>
        <w:autoSpaceDN w:val="0"/>
        <w:spacing w:line="460" w:lineRule="exact"/>
        <w:jc w:val="center"/>
        <w:rPr>
          <w:rFonts w:ascii="宋体" w:eastAsia="宋体" w:hAnsi="宋体" w:cs="宋体"/>
          <w:b/>
          <w:bCs/>
          <w:sz w:val="28"/>
          <w:szCs w:val="28"/>
        </w:rPr>
      </w:pPr>
      <w:r>
        <w:rPr>
          <w:rFonts w:ascii="宋体" w:eastAsia="宋体" w:hAnsi="宋体" w:cs="宋体" w:hint="eastAsia"/>
          <w:b/>
          <w:sz w:val="30"/>
          <w:szCs w:val="30"/>
        </w:rPr>
        <w:br w:type="page"/>
      </w:r>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12 </w:t>
      </w:r>
      <w:r>
        <w:rPr>
          <w:rFonts w:ascii="宋体" w:eastAsia="宋体" w:hAnsi="宋体" w:cs="宋体" w:hint="eastAsia"/>
          <w:b/>
          <w:bCs/>
          <w:sz w:val="28"/>
          <w:szCs w:val="28"/>
        </w:rPr>
        <w:t>技术人员简历表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713"/>
        <w:gridCol w:w="1505"/>
        <w:gridCol w:w="1388"/>
        <w:gridCol w:w="1796"/>
        <w:gridCol w:w="1263"/>
      </w:tblGrid>
      <w:tr w:rsidR="000A7E36">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姓</w:t>
            </w:r>
            <w:r>
              <w:rPr>
                <w:rFonts w:ascii="宋体" w:eastAsia="宋体" w:hAnsi="宋体" w:cs="宋体" w:hint="eastAsia"/>
              </w:rPr>
              <w:t xml:space="preserve">   </w:t>
            </w:r>
            <w:r>
              <w:rPr>
                <w:rFonts w:ascii="宋体" w:eastAsia="宋体" w:hAnsi="宋体" w:cs="宋体" w:hint="eastAsia"/>
              </w:rPr>
              <w:t>名</w:t>
            </w:r>
          </w:p>
        </w:tc>
        <w:tc>
          <w:tcPr>
            <w:tcW w:w="171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性</w:t>
            </w:r>
            <w:r>
              <w:rPr>
                <w:rFonts w:ascii="宋体" w:eastAsia="宋体" w:hAnsi="宋体" w:cs="宋体" w:hint="eastAsia"/>
              </w:rPr>
              <w:t xml:space="preserve">    </w:t>
            </w:r>
            <w:r>
              <w:rPr>
                <w:rFonts w:ascii="宋体" w:eastAsia="宋体" w:hAnsi="宋体" w:cs="宋体" w:hint="eastAsia"/>
              </w:rPr>
              <w:t>别</w:t>
            </w:r>
          </w:p>
        </w:tc>
        <w:tc>
          <w:tcPr>
            <w:tcW w:w="1388"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c>
          <w:tcPr>
            <w:tcW w:w="1796"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r>
      <w:tr w:rsidR="000A7E36">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学</w:t>
            </w:r>
            <w:r>
              <w:rPr>
                <w:rFonts w:ascii="宋体" w:eastAsia="宋体" w:hAnsi="宋体" w:cs="宋体" w:hint="eastAsia"/>
              </w:rPr>
              <w:t xml:space="preserve">   </w:t>
            </w:r>
            <w:r>
              <w:rPr>
                <w:rFonts w:ascii="宋体" w:eastAsia="宋体" w:hAnsi="宋体" w:cs="宋体" w:hint="eastAsia"/>
              </w:rPr>
              <w:t>历</w:t>
            </w:r>
          </w:p>
        </w:tc>
        <w:tc>
          <w:tcPr>
            <w:tcW w:w="171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毕业学校</w:t>
            </w:r>
          </w:p>
        </w:tc>
        <w:tc>
          <w:tcPr>
            <w:tcW w:w="1388"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c>
          <w:tcPr>
            <w:tcW w:w="1796"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r>
      <w:tr w:rsidR="000A7E36">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公司职务</w:t>
            </w:r>
          </w:p>
        </w:tc>
        <w:tc>
          <w:tcPr>
            <w:tcW w:w="171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任职时间</w:t>
            </w:r>
          </w:p>
        </w:tc>
        <w:tc>
          <w:tcPr>
            <w:tcW w:w="1388"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c>
          <w:tcPr>
            <w:tcW w:w="1796"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r>
      <w:tr w:rsidR="000A7E36">
        <w:trPr>
          <w:trHeight w:val="270"/>
        </w:trPr>
        <w:tc>
          <w:tcPr>
            <w:tcW w:w="1263"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rPr>
              <w:t>人员级别</w:t>
            </w:r>
          </w:p>
        </w:tc>
        <w:tc>
          <w:tcPr>
            <w:tcW w:w="171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Cs w:val="21"/>
              </w:rPr>
            </w:pPr>
            <w:r>
              <w:rPr>
                <w:rFonts w:ascii="宋体" w:eastAsia="宋体" w:hAnsi="宋体" w:cs="宋体" w:hint="eastAsia"/>
                <w:szCs w:val="21"/>
              </w:rPr>
              <w:t>从事相关工作年限</w:t>
            </w:r>
          </w:p>
        </w:tc>
        <w:tc>
          <w:tcPr>
            <w:tcW w:w="1388"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c>
          <w:tcPr>
            <w:tcW w:w="1796"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sz w:val="24"/>
              </w:rPr>
            </w:pPr>
            <w:r>
              <w:rPr>
                <w:rFonts w:ascii="宋体" w:eastAsia="宋体" w:hAnsi="宋体" w:cs="宋体" w:hint="eastAsia"/>
                <w:szCs w:val="21"/>
              </w:rPr>
              <w:t>从事相关年限</w:t>
            </w:r>
          </w:p>
        </w:tc>
        <w:tc>
          <w:tcPr>
            <w:tcW w:w="1263" w:type="dxa"/>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r>
      <w:tr w:rsidR="000A7E36">
        <w:trPr>
          <w:trHeight w:val="463"/>
        </w:trPr>
        <w:tc>
          <w:tcPr>
            <w:tcW w:w="1263" w:type="dxa"/>
            <w:tcBorders>
              <w:top w:val="single" w:sz="4" w:space="0" w:color="auto"/>
              <w:left w:val="single" w:sz="4" w:space="0" w:color="auto"/>
              <w:bottom w:val="single" w:sz="4" w:space="0" w:color="auto"/>
              <w:right w:val="single" w:sz="4" w:space="0" w:color="auto"/>
            </w:tcBorders>
            <w:vAlign w:val="center"/>
          </w:tcPr>
          <w:p w:rsidR="000A7E36" w:rsidRDefault="007D34B8">
            <w:pPr>
              <w:adjustRightInd w:val="0"/>
              <w:jc w:val="center"/>
              <w:rPr>
                <w:rFonts w:ascii="宋体" w:eastAsia="宋体" w:hAnsi="宋体" w:cs="宋体"/>
              </w:rPr>
            </w:pPr>
            <w:r>
              <w:rPr>
                <w:rFonts w:ascii="宋体" w:eastAsia="宋体" w:hAnsi="宋体" w:cs="宋体" w:hint="eastAsia"/>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rsidR="000A7E36" w:rsidRDefault="000A7E36">
            <w:pPr>
              <w:adjustRightInd w:val="0"/>
              <w:jc w:val="center"/>
              <w:rPr>
                <w:rFonts w:ascii="宋体" w:eastAsia="宋体" w:hAnsi="宋体" w:cs="宋体"/>
                <w:sz w:val="24"/>
              </w:rPr>
            </w:pPr>
          </w:p>
        </w:tc>
      </w:tr>
      <w:tr w:rsidR="000A7E36">
        <w:trPr>
          <w:trHeight w:val="5944"/>
        </w:trPr>
        <w:tc>
          <w:tcPr>
            <w:tcW w:w="8928" w:type="dxa"/>
            <w:gridSpan w:val="6"/>
            <w:tcBorders>
              <w:top w:val="single" w:sz="4" w:space="0" w:color="auto"/>
              <w:left w:val="single" w:sz="4" w:space="0" w:color="auto"/>
              <w:bottom w:val="single" w:sz="4" w:space="0" w:color="auto"/>
              <w:right w:val="single" w:sz="4" w:space="0" w:color="auto"/>
            </w:tcBorders>
          </w:tcPr>
          <w:p w:rsidR="000A7E36" w:rsidRDefault="007D34B8">
            <w:pPr>
              <w:rPr>
                <w:rFonts w:ascii="宋体" w:eastAsia="宋体" w:hAnsi="宋体" w:cs="宋体"/>
                <w:sz w:val="24"/>
              </w:rPr>
            </w:pPr>
            <w:r>
              <w:rPr>
                <w:rFonts w:ascii="宋体" w:eastAsia="宋体" w:hAnsi="宋体" w:cs="宋体" w:hint="eastAsia"/>
              </w:rPr>
              <w:t>工作简历及主要业绩</w:t>
            </w:r>
          </w:p>
          <w:p w:rsidR="000A7E36" w:rsidRDefault="000A7E36">
            <w:pPr>
              <w:adjustRightInd w:val="0"/>
              <w:rPr>
                <w:rFonts w:ascii="宋体" w:eastAsia="宋体" w:hAnsi="宋体" w:cs="宋体"/>
                <w:sz w:val="24"/>
              </w:rPr>
            </w:pPr>
          </w:p>
        </w:tc>
      </w:tr>
    </w:tbl>
    <w:p w:rsidR="000A7E36" w:rsidRDefault="007D34B8">
      <w:pPr>
        <w:topLinePunct/>
        <w:autoSpaceDE w:val="0"/>
        <w:autoSpaceDN w:val="0"/>
        <w:spacing w:line="360" w:lineRule="auto"/>
        <w:rPr>
          <w:rFonts w:ascii="宋体" w:eastAsia="宋体" w:hAnsi="宋体" w:cs="宋体"/>
          <w:szCs w:val="21"/>
        </w:rPr>
      </w:pPr>
      <w:r>
        <w:rPr>
          <w:rFonts w:ascii="宋体" w:eastAsia="宋体" w:hAnsi="宋体" w:cs="宋体" w:hint="eastAsia"/>
          <w:szCs w:val="21"/>
        </w:rPr>
        <w:t>特别说明：</w:t>
      </w:r>
    </w:p>
    <w:p w:rsidR="000A7E36" w:rsidRDefault="007D34B8">
      <w:pPr>
        <w:topLinePunct/>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供应商应提供投入本项目所有人员的简历。</w:t>
      </w:r>
    </w:p>
    <w:p w:rsidR="000A7E36" w:rsidRDefault="007D34B8">
      <w:pPr>
        <w:topLinePunct/>
        <w:autoSpaceDE w:val="0"/>
        <w:autoSpaceDN w:val="0"/>
        <w:spacing w:line="360" w:lineRule="auto"/>
        <w:ind w:firstLineChars="200" w:firstLine="420"/>
        <w:rPr>
          <w:rFonts w:ascii="Times New Roman" w:eastAsia="宋体" w:hAnsi="Times New Roman" w:cs="Times New Roman"/>
        </w:rPr>
      </w:pPr>
      <w:r>
        <w:rPr>
          <w:rFonts w:ascii="Times New Roman" w:eastAsia="宋体" w:hAnsi="Times New Roman" w:cs="Times New Roman"/>
          <w:szCs w:val="21"/>
        </w:rPr>
        <w:t>2.</w:t>
      </w:r>
      <w:r>
        <w:rPr>
          <w:rFonts w:ascii="Times New Roman" w:eastAsia="宋体" w:hAnsi="Times New Roman" w:cs="Times New Roman"/>
          <w:szCs w:val="21"/>
        </w:rPr>
        <w:t>等人员应提供复印件。</w:t>
      </w:r>
    </w:p>
    <w:p w:rsidR="000A7E36" w:rsidRDefault="000A7E36">
      <w:pPr>
        <w:widowControl/>
        <w:jc w:val="left"/>
        <w:rPr>
          <w:rFonts w:ascii="Calibri" w:eastAsia="宋体" w:hAnsi="Calibri" w:cs="Times New Roman"/>
        </w:rPr>
      </w:pPr>
    </w:p>
    <w:p w:rsidR="000A7E36" w:rsidRDefault="007D34B8">
      <w:pPr>
        <w:widowControl/>
        <w:jc w:val="center"/>
        <w:rPr>
          <w:rFonts w:ascii="Calibri" w:eastAsia="宋体" w:hAnsi="Calibri" w:cs="Times New Roman"/>
          <w:b/>
          <w:bCs/>
          <w:sz w:val="28"/>
          <w:szCs w:val="28"/>
        </w:rPr>
      </w:pPr>
      <w:r>
        <w:rPr>
          <w:rFonts w:ascii="宋体" w:eastAsia="宋体" w:hAnsi="宋体" w:cs="Times New Roman"/>
          <w:b/>
          <w:bCs/>
          <w:sz w:val="36"/>
          <w:szCs w:val="36"/>
        </w:rPr>
        <w:br w:type="page"/>
      </w:r>
      <w:r>
        <w:rPr>
          <w:rFonts w:ascii="宋体" w:eastAsia="宋体" w:hAnsi="宋体" w:cs="Times New Roman" w:hint="eastAsia"/>
          <w:b/>
          <w:bCs/>
          <w:sz w:val="28"/>
          <w:szCs w:val="28"/>
        </w:rPr>
        <w:lastRenderedPageBreak/>
        <w:t>格式</w:t>
      </w:r>
      <w:r>
        <w:rPr>
          <w:rFonts w:ascii="宋体" w:eastAsia="宋体" w:hAnsi="宋体" w:cs="Times New Roman" w:hint="eastAsia"/>
          <w:b/>
          <w:bCs/>
          <w:sz w:val="28"/>
          <w:szCs w:val="28"/>
        </w:rPr>
        <w:t xml:space="preserve">13 </w:t>
      </w:r>
      <w:r>
        <w:rPr>
          <w:rFonts w:ascii="宋体" w:eastAsia="宋体" w:hAnsi="宋体" w:cs="Times New Roman" w:hint="eastAsia"/>
          <w:b/>
          <w:bCs/>
          <w:sz w:val="28"/>
          <w:szCs w:val="28"/>
        </w:rPr>
        <w:t>供应商售后服务承诺</w:t>
      </w:r>
    </w:p>
    <w:p w:rsidR="000A7E36" w:rsidRDefault="000A7E36">
      <w:pPr>
        <w:ind w:firstLineChars="200" w:firstLine="420"/>
        <w:rPr>
          <w:rFonts w:ascii="Calibri" w:eastAsia="宋体" w:hAnsi="Calibri" w:cs="Times New Roman"/>
          <w:szCs w:val="21"/>
        </w:rPr>
      </w:pPr>
    </w:p>
    <w:p w:rsidR="000A7E36" w:rsidRDefault="007D34B8">
      <w:pPr>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供应商可根据项目实际需求编制</w:t>
      </w:r>
    </w:p>
    <w:p w:rsidR="000A7E36" w:rsidRDefault="007D34B8">
      <w:pPr>
        <w:widowControl/>
        <w:jc w:val="left"/>
      </w:pPr>
      <w:r>
        <w:br w:type="page"/>
      </w:r>
    </w:p>
    <w:p w:rsidR="000A7E36" w:rsidRDefault="007D34B8">
      <w:pPr>
        <w:pStyle w:val="ac"/>
      </w:pPr>
      <w:bookmarkStart w:id="25" w:name="_Toc132880669"/>
      <w:r>
        <w:rPr>
          <w:rFonts w:hint="eastAsia"/>
        </w:rPr>
        <w:lastRenderedPageBreak/>
        <w:t>第六章</w:t>
      </w:r>
      <w:r>
        <w:rPr>
          <w:rFonts w:hint="eastAsia"/>
        </w:rPr>
        <w:t xml:space="preserve">  </w:t>
      </w:r>
      <w:r>
        <w:rPr>
          <w:rFonts w:hint="eastAsia"/>
        </w:rPr>
        <w:t>项目采购需求</w:t>
      </w:r>
      <w:bookmarkEnd w:id="25"/>
    </w:p>
    <w:p w:rsidR="000A7E36" w:rsidRDefault="007D34B8">
      <w:pPr>
        <w:pStyle w:val="a0"/>
      </w:pPr>
      <w:r>
        <w:rPr>
          <w:rFonts w:hint="eastAsia"/>
        </w:rPr>
        <w:t>一、说明：</w:t>
      </w:r>
    </w:p>
    <w:p w:rsidR="000A7E36" w:rsidRDefault="007D34B8">
      <w:pPr>
        <w:pStyle w:val="a0"/>
      </w:pPr>
      <w:r>
        <w:rPr>
          <w:rFonts w:hint="eastAsia"/>
        </w:rPr>
        <w:t>1.</w:t>
      </w:r>
      <w:r>
        <w:rPr>
          <w:rFonts w:hint="eastAsia"/>
        </w:rPr>
        <w:t>供应商提供的服务必须符合国家和行业标准。</w:t>
      </w:r>
    </w:p>
    <w:p w:rsidR="000A7E36" w:rsidRDefault="007D34B8">
      <w:pPr>
        <w:pStyle w:val="a0"/>
      </w:pPr>
      <w:r>
        <w:rPr>
          <w:rFonts w:hint="eastAsia"/>
        </w:rPr>
        <w:t>2.</w:t>
      </w:r>
      <w:r>
        <w:rPr>
          <w:rFonts w:hint="eastAsia"/>
        </w:rPr>
        <w:t>标“★”为实质性参数要求和条件，供应商必须满足并在响应文件中如实作出响应，否则响应无效；标“▲”为重点指标；无标识的为一般指标。</w:t>
      </w:r>
    </w:p>
    <w:p w:rsidR="000A7E36" w:rsidRDefault="007D34B8">
      <w:pPr>
        <w:pStyle w:val="a0"/>
      </w:pPr>
      <w:r>
        <w:rPr>
          <w:rFonts w:hint="eastAsia"/>
        </w:rPr>
        <w:t>3.</w:t>
      </w:r>
      <w:r>
        <w:rPr>
          <w:rFonts w:hint="eastAsia"/>
        </w:rPr>
        <w:t>供应商竞标时必须在响应文件中对所投本项目所有项目要求及技术需求内容、商务要求表中内容及附件内容（如有）逐条响应并一一对应。</w:t>
      </w:r>
    </w:p>
    <w:p w:rsidR="000A7E36" w:rsidRDefault="007D34B8">
      <w:pPr>
        <w:pStyle w:val="a0"/>
      </w:pPr>
      <w:r>
        <w:rPr>
          <w:rFonts w:hint="eastAsia"/>
        </w:rPr>
        <w:t>二、采购内容：</w:t>
      </w:r>
    </w:p>
    <w:p w:rsidR="000A7E36" w:rsidRDefault="007D34B8">
      <w:pPr>
        <w:pStyle w:val="a0"/>
      </w:pPr>
      <w:r>
        <w:rPr>
          <w:rFonts w:hint="eastAsia"/>
        </w:rPr>
        <w:t>采购标的对应的中小企业划分标准所属行业为其他未列明行业。</w:t>
      </w:r>
    </w:p>
    <w:tbl>
      <w:tblPr>
        <w:tblpPr w:leftFromText="180" w:rightFromText="180" w:vertAnchor="text" w:tblpX="-177" w:tblpY="1"/>
        <w:tblOverlap w:val="never"/>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175"/>
        <w:gridCol w:w="749"/>
        <w:gridCol w:w="5999"/>
      </w:tblGrid>
      <w:tr w:rsidR="000A7E36">
        <w:trPr>
          <w:trHeight w:val="375"/>
        </w:trPr>
        <w:tc>
          <w:tcPr>
            <w:tcW w:w="8590" w:type="dxa"/>
            <w:gridSpan w:val="4"/>
            <w:tcBorders>
              <w:top w:val="single" w:sz="4" w:space="0" w:color="auto"/>
              <w:left w:val="single" w:sz="4" w:space="0" w:color="auto"/>
              <w:bottom w:val="single" w:sz="4" w:space="0" w:color="auto"/>
              <w:right w:val="single" w:sz="4" w:space="0" w:color="auto"/>
            </w:tcBorders>
            <w:shd w:val="clear" w:color="auto" w:fill="auto"/>
          </w:tcPr>
          <w:p w:rsidR="000A7E36" w:rsidRDefault="007D34B8">
            <w:pPr>
              <w:widowControl/>
              <w:spacing w:line="340" w:lineRule="exact"/>
              <w:jc w:val="left"/>
              <w:rPr>
                <w:rFonts w:ascii="宋体" w:eastAsia="宋体" w:hAnsi="宋体" w:cs="宋体"/>
                <w:kern w:val="0"/>
                <w:szCs w:val="21"/>
              </w:rPr>
            </w:pPr>
            <w:r>
              <w:rPr>
                <w:rFonts w:ascii="宋体" w:eastAsia="宋体" w:hAnsi="宋体" w:cs="宋体" w:hint="eastAsia"/>
                <w:kern w:val="0"/>
                <w:szCs w:val="21"/>
              </w:rPr>
              <w:t>（一）技术参数、服务内容要求</w:t>
            </w:r>
          </w:p>
        </w:tc>
      </w:tr>
      <w:tr w:rsidR="000A7E36">
        <w:trPr>
          <w:trHeight w:val="375"/>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widowControl/>
              <w:spacing w:line="340" w:lineRule="exact"/>
              <w:jc w:val="center"/>
              <w:rPr>
                <w:rFonts w:ascii="宋体" w:eastAsia="宋体" w:hAnsi="宋体" w:cs="方正小标宋_GBK"/>
                <w:bCs/>
                <w:kern w:val="0"/>
                <w:szCs w:val="21"/>
              </w:rPr>
            </w:pPr>
            <w:r>
              <w:rPr>
                <w:rFonts w:ascii="宋体" w:eastAsia="宋体" w:hAnsi="宋体" w:cs="方正小标宋_GBK" w:hint="eastAsia"/>
                <w:bCs/>
                <w:kern w:val="0"/>
                <w:szCs w:val="21"/>
              </w:rPr>
              <w:t>序号</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widowControl/>
              <w:spacing w:line="340" w:lineRule="exact"/>
              <w:jc w:val="center"/>
              <w:rPr>
                <w:rFonts w:ascii="宋体" w:eastAsia="宋体" w:hAnsi="宋体" w:cs="方正小标宋_GBK"/>
                <w:bCs/>
                <w:kern w:val="0"/>
                <w:szCs w:val="21"/>
              </w:rPr>
            </w:pPr>
            <w:r>
              <w:rPr>
                <w:rFonts w:ascii="宋体" w:eastAsia="宋体" w:hAnsi="宋体" w:cs="方正小标宋_GBK" w:hint="eastAsia"/>
                <w:bCs/>
                <w:kern w:val="0"/>
                <w:szCs w:val="21"/>
              </w:rPr>
              <w:t>服务名称（标的名称）</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widowControl/>
              <w:spacing w:line="340" w:lineRule="exact"/>
              <w:jc w:val="center"/>
              <w:rPr>
                <w:rFonts w:ascii="宋体" w:eastAsia="宋体" w:hAnsi="宋体" w:cs="方正小标宋_GBK"/>
                <w:bCs/>
                <w:kern w:val="0"/>
                <w:szCs w:val="21"/>
              </w:rPr>
            </w:pPr>
            <w:r>
              <w:rPr>
                <w:rFonts w:ascii="宋体" w:eastAsia="宋体" w:hAnsi="宋体" w:cs="方正小标宋_GBK" w:hint="eastAsia"/>
                <w:bCs/>
                <w:kern w:val="0"/>
                <w:szCs w:val="21"/>
              </w:rPr>
              <w:t>数量及单位</w:t>
            </w:r>
          </w:p>
        </w:tc>
        <w:tc>
          <w:tcPr>
            <w:tcW w:w="5999"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widowControl/>
              <w:spacing w:line="340" w:lineRule="exact"/>
              <w:jc w:val="center"/>
              <w:rPr>
                <w:rFonts w:ascii="宋体" w:eastAsia="宋体" w:hAnsi="宋体" w:cs="方正小标宋_GBK"/>
                <w:bCs/>
                <w:kern w:val="0"/>
                <w:szCs w:val="21"/>
              </w:rPr>
            </w:pPr>
            <w:r>
              <w:rPr>
                <w:rFonts w:ascii="宋体" w:eastAsia="宋体" w:hAnsi="宋体" w:cs="方正小标宋_GBK" w:hint="eastAsia"/>
                <w:bCs/>
                <w:kern w:val="0"/>
                <w:szCs w:val="21"/>
              </w:rPr>
              <w:t>技术要求</w:t>
            </w:r>
          </w:p>
        </w:tc>
      </w:tr>
      <w:tr w:rsidR="000A7E36">
        <w:trPr>
          <w:trHeight w:val="480"/>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widowControl/>
              <w:snapToGrid w:val="0"/>
              <w:spacing w:line="480" w:lineRule="exact"/>
              <w:jc w:val="center"/>
              <w:rPr>
                <w:rFonts w:ascii="宋体" w:eastAsia="宋体" w:hAnsi="宋体" w:cs="宋体"/>
                <w:kern w:val="0"/>
                <w:szCs w:val="21"/>
              </w:rPr>
            </w:pPr>
            <w:r>
              <w:rPr>
                <w:rFonts w:ascii="宋体" w:eastAsia="宋体" w:hAnsi="宋体" w:cs="宋体" w:hint="eastAsia"/>
                <w:kern w:val="0"/>
                <w:szCs w:val="21"/>
              </w:rPr>
              <w:t>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widowControl/>
              <w:snapToGrid w:val="0"/>
              <w:spacing w:line="480" w:lineRule="exact"/>
              <w:jc w:val="center"/>
              <w:rPr>
                <w:rFonts w:ascii="宋体" w:eastAsia="宋体" w:hAnsi="宋体" w:cs="宋体"/>
                <w:kern w:val="0"/>
                <w:szCs w:val="21"/>
              </w:rPr>
            </w:pPr>
            <w:r>
              <w:rPr>
                <w:rFonts w:ascii="宋体" w:hAnsi="宋体" w:cs="宋体" w:hint="eastAsia"/>
              </w:rPr>
              <w:t>国家税务总局防城港市税务局</w:t>
            </w:r>
            <w:r>
              <w:rPr>
                <w:rFonts w:ascii="宋体" w:hAnsi="宋体" w:cs="宋体" w:hint="eastAsia"/>
              </w:rPr>
              <w:t>2024</w:t>
            </w:r>
            <w:r>
              <w:rPr>
                <w:rFonts w:ascii="宋体" w:hAnsi="宋体" w:cs="宋体" w:hint="eastAsia"/>
              </w:rPr>
              <w:t>年机关</w:t>
            </w:r>
            <w:r>
              <w:rPr>
                <w:rFonts w:ascii="宋体" w:hAnsi="宋体" w:cs="仿宋" w:hint="eastAsia"/>
                <w:kern w:val="0"/>
              </w:rPr>
              <w:t>干部职工及退休人员体检</w:t>
            </w:r>
            <w:r>
              <w:rPr>
                <w:rFonts w:ascii="宋体" w:eastAsia="宋体" w:hAnsi="宋体" w:cs="宋体" w:hint="eastAsia"/>
                <w:kern w:val="0"/>
                <w:szCs w:val="21"/>
              </w:rPr>
              <w:t>服务</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widowControl/>
              <w:snapToGrid w:val="0"/>
              <w:spacing w:line="480" w:lineRule="exact"/>
              <w:jc w:val="center"/>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项</w:t>
            </w:r>
          </w:p>
        </w:tc>
        <w:tc>
          <w:tcPr>
            <w:tcW w:w="5999" w:type="dxa"/>
            <w:tcBorders>
              <w:top w:val="single" w:sz="4" w:space="0" w:color="auto"/>
              <w:left w:val="single" w:sz="4" w:space="0" w:color="auto"/>
              <w:bottom w:val="single" w:sz="4" w:space="0" w:color="auto"/>
              <w:right w:val="single" w:sz="4" w:space="0" w:color="auto"/>
            </w:tcBorders>
            <w:shd w:val="clear" w:color="auto" w:fill="auto"/>
          </w:tcPr>
          <w:p w:rsidR="000A7E36" w:rsidRDefault="007D34B8">
            <w:pPr>
              <w:ind w:firstLineChars="200" w:firstLine="420"/>
              <w:rPr>
                <w:rFonts w:ascii="宋体" w:hAnsi="宋体" w:cs="宋体"/>
              </w:rPr>
            </w:pPr>
            <w:r>
              <w:rPr>
                <w:rFonts w:ascii="宋体" w:hAnsi="宋体" w:cs="宋体" w:hint="eastAsia"/>
              </w:rPr>
              <w:t>一、总体要求</w:t>
            </w:r>
          </w:p>
          <w:p w:rsidR="000A7E36" w:rsidRDefault="007D34B8">
            <w:pPr>
              <w:ind w:firstLineChars="200" w:firstLine="420"/>
              <w:rPr>
                <w:rFonts w:ascii="宋体" w:hAnsi="宋体" w:cs="宋体"/>
              </w:rPr>
            </w:pPr>
            <w:r>
              <w:rPr>
                <w:rFonts w:hint="eastAsia"/>
              </w:rPr>
              <w:t>★</w:t>
            </w:r>
            <w:r>
              <w:rPr>
                <w:rFonts w:ascii="宋体" w:hAnsi="宋体" w:cs="宋体" w:hint="eastAsia"/>
              </w:rPr>
              <w:t>1.</w:t>
            </w:r>
            <w:r>
              <w:rPr>
                <w:rFonts w:ascii="宋体" w:hAnsi="宋体" w:cs="宋体" w:hint="eastAsia"/>
              </w:rPr>
              <w:t>本项目确定</w:t>
            </w:r>
            <w:r>
              <w:rPr>
                <w:rFonts w:ascii="宋体" w:hAnsi="宋体" w:cs="宋体" w:hint="eastAsia"/>
              </w:rPr>
              <w:t>3</w:t>
            </w:r>
            <w:r>
              <w:rPr>
                <w:rFonts w:ascii="宋体" w:hAnsi="宋体" w:cs="宋体" w:hint="eastAsia"/>
              </w:rPr>
              <w:t>家供应商，在</w:t>
            </w:r>
            <w:r>
              <w:rPr>
                <w:rFonts w:ascii="宋体" w:hAnsi="宋体" w:cs="仿宋" w:hint="eastAsia"/>
                <w:kern w:val="0"/>
                <w:lang/>
              </w:rPr>
              <w:t>南宁市市区或防城港市区内为干</w:t>
            </w:r>
            <w:r>
              <w:rPr>
                <w:rFonts w:ascii="宋体" w:hAnsi="宋体" w:cs="宋体" w:hint="eastAsia"/>
              </w:rPr>
              <w:t>部职工及退休人员提供体检服务。</w:t>
            </w:r>
          </w:p>
          <w:p w:rsidR="000A7E36" w:rsidRDefault="007D34B8">
            <w:pPr>
              <w:ind w:firstLineChars="200" w:firstLine="420"/>
              <w:rPr>
                <w:rFonts w:ascii="宋体" w:hAnsi="宋体" w:cs="宋体"/>
              </w:rPr>
            </w:pPr>
            <w:r>
              <w:rPr>
                <w:rFonts w:hint="eastAsia"/>
              </w:rPr>
              <w:t>★</w:t>
            </w:r>
            <w:r>
              <w:rPr>
                <w:rFonts w:ascii="宋体" w:hAnsi="宋体" w:cs="宋体" w:hint="eastAsia"/>
              </w:rPr>
              <w:t>2.</w:t>
            </w:r>
            <w:r>
              <w:rPr>
                <w:rFonts w:ascii="宋体" w:hAnsi="宋体" w:cs="宋体" w:hint="eastAsia"/>
              </w:rPr>
              <w:t>要求供应商协助采购人建立职工健康档案。</w:t>
            </w:r>
          </w:p>
          <w:p w:rsidR="000A7E36" w:rsidRDefault="007D34B8">
            <w:pPr>
              <w:ind w:firstLineChars="200" w:firstLine="420"/>
              <w:rPr>
                <w:rFonts w:ascii="宋体" w:hAnsi="宋体" w:cs="宋体"/>
              </w:rPr>
            </w:pPr>
            <w:r>
              <w:rPr>
                <w:rFonts w:hint="eastAsia"/>
              </w:rPr>
              <w:t>★</w:t>
            </w:r>
            <w:r>
              <w:rPr>
                <w:rFonts w:ascii="宋体" w:hAnsi="宋体" w:cs="宋体" w:hint="eastAsia"/>
              </w:rPr>
              <w:t>3.</w:t>
            </w:r>
            <w:r>
              <w:rPr>
                <w:rFonts w:ascii="宋体" w:hAnsi="宋体" w:cs="宋体" w:hint="eastAsia"/>
              </w:rPr>
              <w:t>采购人职工健康体检的场所设置在供应商体检中心内。</w:t>
            </w:r>
          </w:p>
          <w:p w:rsidR="000A7E36" w:rsidRDefault="007D34B8">
            <w:pPr>
              <w:ind w:firstLineChars="200" w:firstLine="420"/>
              <w:rPr>
                <w:rFonts w:ascii="宋体" w:hAnsi="宋体" w:cs="宋体"/>
              </w:rPr>
            </w:pPr>
            <w:r>
              <w:rPr>
                <w:rFonts w:hint="eastAsia"/>
              </w:rPr>
              <w:t>★</w:t>
            </w:r>
            <w:r>
              <w:rPr>
                <w:rFonts w:ascii="宋体" w:hAnsi="宋体" w:cs="宋体" w:hint="eastAsia"/>
              </w:rPr>
              <w:t>4.</w:t>
            </w:r>
            <w:r>
              <w:rPr>
                <w:rFonts w:ascii="宋体" w:hAnsi="宋体" w:cs="宋体" w:hint="eastAsia"/>
              </w:rPr>
              <w:t>供应商按照规定及时向职工及采购人提供个人健康体检结果、个人健康处方及群体健康评价报告。</w:t>
            </w:r>
          </w:p>
          <w:p w:rsidR="000A7E36" w:rsidRDefault="007D34B8">
            <w:pPr>
              <w:ind w:firstLineChars="200" w:firstLine="420"/>
              <w:rPr>
                <w:rFonts w:ascii="宋体" w:hAnsi="宋体" w:cs="宋体"/>
              </w:rPr>
            </w:pPr>
            <w:r>
              <w:rPr>
                <w:rFonts w:hint="eastAsia"/>
              </w:rPr>
              <w:t>★</w:t>
            </w:r>
            <w:r>
              <w:rPr>
                <w:rFonts w:ascii="宋体" w:hAnsi="宋体" w:cs="宋体" w:hint="eastAsia"/>
              </w:rPr>
              <w:t>5.</w:t>
            </w:r>
            <w:r>
              <w:rPr>
                <w:rFonts w:ascii="宋体" w:hAnsi="宋体" w:cs="宋体" w:hint="eastAsia"/>
              </w:rPr>
              <w:t>供应商认真履行职责，保证体检质量，做好参与体检的医务人员及相关人员的管理工作，遵守职业道德，保护个人隐私。参与体检的医务人员参加卫生行政部门组织的体检医生上岗培训，经考核合格，持证上岗。如因失职而造成不良影响和后果的，将按有关规定追究当事人及相关人员的责任。</w:t>
            </w:r>
          </w:p>
          <w:p w:rsidR="000A7E36" w:rsidRDefault="007D34B8">
            <w:pPr>
              <w:ind w:firstLineChars="200" w:firstLine="420"/>
              <w:rPr>
                <w:rFonts w:ascii="宋体" w:hAnsi="宋体" w:cs="宋体"/>
              </w:rPr>
            </w:pPr>
            <w:r>
              <w:rPr>
                <w:rFonts w:ascii="宋体" w:hAnsi="宋体" w:cs="宋体" w:hint="eastAsia"/>
              </w:rPr>
              <w:t>二、体检项目清单：</w:t>
            </w:r>
          </w:p>
          <w:p w:rsidR="000A7E36" w:rsidRDefault="007D34B8">
            <w:pPr>
              <w:ind w:firstLineChars="200" w:firstLine="420"/>
              <w:rPr>
                <w:rFonts w:ascii="宋体" w:eastAsia="宋体" w:hAnsi="宋体" w:cs="宋体"/>
                <w:szCs w:val="21"/>
                <w:lang/>
              </w:rPr>
            </w:pPr>
            <w:r>
              <w:rPr>
                <w:rFonts w:ascii="宋体" w:hAnsi="宋体" w:cs="宋体" w:hint="eastAsia"/>
              </w:rPr>
              <w:t>（一）本项目预计体检人数为</w:t>
            </w:r>
            <w:r>
              <w:rPr>
                <w:rFonts w:ascii="宋体" w:hAnsi="宋体" w:cs="宋体" w:hint="eastAsia"/>
              </w:rPr>
              <w:t>255</w:t>
            </w:r>
            <w:r>
              <w:rPr>
                <w:rFonts w:ascii="宋体" w:hAnsi="宋体" w:cs="宋体" w:hint="eastAsia"/>
              </w:rPr>
              <w:t>人（其中：男</w:t>
            </w:r>
            <w:r>
              <w:rPr>
                <w:rFonts w:ascii="宋体" w:hAnsi="宋体" w:cs="宋体" w:hint="eastAsia"/>
              </w:rPr>
              <w:t>154</w:t>
            </w:r>
            <w:r>
              <w:rPr>
                <w:rFonts w:ascii="宋体" w:hAnsi="宋体" w:cs="宋体" w:hint="eastAsia"/>
              </w:rPr>
              <w:t>人，女已婚</w:t>
            </w:r>
            <w:r>
              <w:rPr>
                <w:rFonts w:ascii="宋体" w:hAnsi="宋体" w:cs="宋体" w:hint="eastAsia"/>
              </w:rPr>
              <w:t>95</w:t>
            </w:r>
            <w:r>
              <w:rPr>
                <w:rFonts w:ascii="宋体" w:hAnsi="宋体" w:cs="宋体" w:hint="eastAsia"/>
              </w:rPr>
              <w:t>人；女未婚</w:t>
            </w:r>
            <w:r>
              <w:rPr>
                <w:rFonts w:ascii="宋体" w:hAnsi="宋体" w:cs="宋体" w:hint="eastAsia"/>
              </w:rPr>
              <w:t>6</w:t>
            </w:r>
            <w:r>
              <w:rPr>
                <w:rFonts w:ascii="宋体" w:hAnsi="宋体" w:cs="宋体" w:hint="eastAsia"/>
              </w:rPr>
              <w:t>人），以上体检人数为预计数量，具体人数以实际检查统计的为准。</w:t>
            </w:r>
            <w:r>
              <w:rPr>
                <w:rFonts w:ascii="宋体" w:eastAsia="宋体" w:hAnsi="宋体" w:cs="宋体" w:hint="eastAsia"/>
                <w:szCs w:val="21"/>
                <w:lang/>
              </w:rPr>
              <w:t>后期由干部职工及退休人员在三家成交供应商中任意选择</w:t>
            </w:r>
            <w:r>
              <w:rPr>
                <w:rFonts w:ascii="宋体" w:eastAsia="宋体" w:hAnsi="宋体" w:cs="宋体" w:hint="eastAsia"/>
                <w:szCs w:val="21"/>
                <w:lang/>
              </w:rPr>
              <w:t>1</w:t>
            </w:r>
            <w:r>
              <w:rPr>
                <w:rFonts w:ascii="宋体" w:eastAsia="宋体" w:hAnsi="宋体" w:cs="宋体" w:hint="eastAsia"/>
                <w:szCs w:val="21"/>
                <w:lang/>
              </w:rPr>
              <w:t>家供应商进行体检。</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（二）体检项目分为综合型套餐和侧重式套餐</w:t>
            </w:r>
            <w:r>
              <w:rPr>
                <w:rFonts w:ascii="宋体" w:eastAsia="宋体" w:hAnsi="宋体" w:cs="宋体" w:hint="eastAsia"/>
                <w:kern w:val="0"/>
                <w:szCs w:val="21"/>
              </w:rPr>
              <w:t>,</w:t>
            </w:r>
            <w:r>
              <w:rPr>
                <w:rFonts w:ascii="宋体" w:eastAsia="宋体" w:hAnsi="宋体" w:cs="宋体" w:hint="eastAsia"/>
                <w:kern w:val="0"/>
                <w:szCs w:val="21"/>
              </w:rPr>
              <w:t>按五大类型分别是心血管疾病、脑血管疾病、消化道疾病、肿瘤筛查、代谢性疾病，干部职工按照自己的身体情况选择其中一类套餐作为本年度体检项目，具体详见采购需求附件</w:t>
            </w:r>
            <w:r>
              <w:rPr>
                <w:rFonts w:ascii="宋体" w:eastAsia="宋体" w:hAnsi="宋体" w:cs="宋体" w:hint="eastAsia"/>
                <w:kern w:val="0"/>
                <w:szCs w:val="21"/>
              </w:rPr>
              <w:t>1-5</w:t>
            </w:r>
            <w:r>
              <w:rPr>
                <w:rFonts w:ascii="宋体" w:eastAsia="宋体" w:hAnsi="宋体" w:cs="宋体" w:hint="eastAsia"/>
                <w:kern w:val="0"/>
                <w:szCs w:val="21"/>
              </w:rPr>
              <w:t>。</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（三）体检项目均包含常规测量（测血压、身高、体重）</w:t>
            </w:r>
            <w:r>
              <w:rPr>
                <w:rFonts w:ascii="宋体" w:eastAsia="宋体" w:hAnsi="宋体" w:cs="宋体" w:hint="eastAsia"/>
                <w:kern w:val="0"/>
                <w:szCs w:val="21"/>
              </w:rPr>
              <w:t>1</w:t>
            </w:r>
            <w:r>
              <w:rPr>
                <w:rFonts w:ascii="宋体" w:eastAsia="宋体" w:hAnsi="宋体" w:cs="宋体" w:hint="eastAsia"/>
                <w:kern w:val="0"/>
                <w:szCs w:val="21"/>
              </w:rPr>
              <w:t>次，费用包含在采购需求附件</w:t>
            </w:r>
            <w:r>
              <w:rPr>
                <w:rFonts w:ascii="宋体" w:eastAsia="宋体" w:hAnsi="宋体" w:cs="宋体" w:hint="eastAsia"/>
                <w:kern w:val="0"/>
                <w:szCs w:val="21"/>
              </w:rPr>
              <w:t>1-5</w:t>
            </w:r>
            <w:r>
              <w:rPr>
                <w:rFonts w:ascii="宋体" w:eastAsia="宋体" w:hAnsi="宋体" w:cs="宋体" w:hint="eastAsia"/>
                <w:kern w:val="0"/>
                <w:szCs w:val="21"/>
              </w:rPr>
              <w:t>的单价报价中</w:t>
            </w:r>
            <w:r>
              <w:rPr>
                <w:rFonts w:ascii="宋体" w:eastAsia="宋体" w:hAnsi="宋体" w:cs="宋体" w:hint="eastAsia"/>
                <w:kern w:val="0"/>
                <w:szCs w:val="21"/>
              </w:rPr>
              <w:t>，采购人不另外结算。</w:t>
            </w:r>
          </w:p>
          <w:p w:rsidR="000A7E36" w:rsidRDefault="007D34B8">
            <w:pPr>
              <w:ind w:firstLineChars="200" w:firstLine="420"/>
              <w:rPr>
                <w:rFonts w:ascii="宋体" w:hAnsi="宋体" w:cs="宋体"/>
              </w:rPr>
            </w:pPr>
            <w:r>
              <w:rPr>
                <w:rFonts w:ascii="宋体" w:hAnsi="宋体" w:cs="宋体" w:hint="eastAsia"/>
              </w:rPr>
              <w:t>三、服务要求：</w:t>
            </w:r>
          </w:p>
          <w:p w:rsidR="000A7E36" w:rsidRDefault="007D34B8">
            <w:pPr>
              <w:ind w:firstLineChars="200" w:firstLine="420"/>
              <w:rPr>
                <w:rFonts w:ascii="宋体" w:hAnsi="宋体" w:cs="宋体"/>
              </w:rPr>
            </w:pPr>
            <w:r>
              <w:rPr>
                <w:rFonts w:hint="eastAsia"/>
              </w:rPr>
              <w:t>★</w:t>
            </w:r>
            <w:r>
              <w:rPr>
                <w:rFonts w:ascii="宋体" w:hAnsi="宋体" w:cs="宋体" w:hint="eastAsia"/>
              </w:rPr>
              <w:t>（一）</w:t>
            </w:r>
            <w:r>
              <w:rPr>
                <w:rFonts w:ascii="宋体" w:hAnsi="宋体" w:cs="宋体" w:hint="eastAsia"/>
              </w:rPr>
              <w:t xml:space="preserve"> </w:t>
            </w:r>
            <w:r>
              <w:rPr>
                <w:rFonts w:ascii="宋体" w:hAnsi="宋体" w:cs="宋体" w:hint="eastAsia"/>
              </w:rPr>
              <w:t>服务地点：南宁市区或防城港市区供应商设置的</w:t>
            </w:r>
            <w:r>
              <w:rPr>
                <w:rFonts w:ascii="宋体" w:hAnsi="宋体" w:cs="宋体" w:hint="eastAsia"/>
              </w:rPr>
              <w:lastRenderedPageBreak/>
              <w:t>体检中心。</w:t>
            </w:r>
          </w:p>
          <w:p w:rsidR="000A7E36" w:rsidRDefault="007D34B8">
            <w:pPr>
              <w:ind w:firstLineChars="200" w:firstLine="420"/>
              <w:rPr>
                <w:rFonts w:ascii="宋体" w:hAnsi="宋体" w:cs="宋体"/>
              </w:rPr>
            </w:pPr>
            <w:r>
              <w:rPr>
                <w:rFonts w:hint="eastAsia"/>
              </w:rPr>
              <w:t>★</w:t>
            </w:r>
            <w:r>
              <w:rPr>
                <w:rFonts w:ascii="宋体" w:hAnsi="宋体" w:cs="宋体" w:hint="eastAsia"/>
              </w:rPr>
              <w:t>（二）要求供应商可根据采购人干部职工及退休人员的实际需求，更换附件</w:t>
            </w:r>
            <w:r>
              <w:rPr>
                <w:rFonts w:ascii="宋体" w:hAnsi="宋体" w:cs="宋体" w:hint="eastAsia"/>
              </w:rPr>
              <w:t>1-5</w:t>
            </w:r>
            <w:r>
              <w:rPr>
                <w:rFonts w:ascii="宋体" w:hAnsi="宋体" w:cs="宋体" w:hint="eastAsia"/>
              </w:rPr>
              <w:t>以外同等价位的体检项目，如遇费用不足情况由其个人补交差额部分。</w:t>
            </w:r>
          </w:p>
          <w:p w:rsidR="000A7E36" w:rsidRDefault="007D34B8">
            <w:pPr>
              <w:ind w:firstLineChars="200" w:firstLine="420"/>
              <w:rPr>
                <w:rFonts w:ascii="宋体" w:hAnsi="宋体" w:cs="宋体"/>
              </w:rPr>
            </w:pPr>
            <w:r>
              <w:rPr>
                <w:rFonts w:ascii="宋体" w:hAnsi="宋体" w:cs="宋体" w:hint="eastAsia"/>
              </w:rPr>
              <w:t>（三）个人体检结束后</w:t>
            </w:r>
            <w:r>
              <w:rPr>
                <w:rFonts w:ascii="宋体" w:hAnsi="宋体" w:cs="宋体" w:hint="eastAsia"/>
              </w:rPr>
              <w:t>15</w:t>
            </w:r>
            <w:r>
              <w:rPr>
                <w:rFonts w:ascii="宋体" w:hAnsi="宋体" w:cs="宋体" w:hint="eastAsia"/>
              </w:rPr>
              <w:t>个工作日内出具检查报告；</w:t>
            </w:r>
          </w:p>
          <w:p w:rsidR="000A7E36" w:rsidRDefault="007D34B8">
            <w:pPr>
              <w:ind w:firstLineChars="200" w:firstLine="420"/>
              <w:rPr>
                <w:rFonts w:ascii="宋体" w:hAnsi="宋体" w:cs="宋体"/>
              </w:rPr>
            </w:pPr>
            <w:r>
              <w:rPr>
                <w:rFonts w:ascii="宋体" w:hAnsi="宋体" w:cs="宋体" w:hint="eastAsia"/>
              </w:rPr>
              <w:t>（四）交通便利，设有专用停车场地；</w:t>
            </w:r>
          </w:p>
          <w:p w:rsidR="000A7E36" w:rsidRDefault="007D34B8">
            <w:pPr>
              <w:ind w:firstLineChars="200" w:firstLine="420"/>
              <w:rPr>
                <w:rFonts w:ascii="宋体" w:hAnsi="宋体" w:cs="宋体"/>
              </w:rPr>
            </w:pPr>
            <w:r>
              <w:rPr>
                <w:rFonts w:ascii="宋体" w:hAnsi="宋体" w:cs="宋体" w:hint="eastAsia"/>
              </w:rPr>
              <w:t>（五）</w:t>
            </w:r>
            <w:r>
              <w:rPr>
                <w:rFonts w:ascii="宋体" w:hAnsi="宋体" w:cs="宋体" w:hint="eastAsia"/>
              </w:rPr>
              <w:t xml:space="preserve"> </w:t>
            </w:r>
            <w:r>
              <w:rPr>
                <w:rFonts w:ascii="宋体" w:hAnsi="宋体" w:cs="宋体" w:hint="eastAsia"/>
              </w:rPr>
              <w:t>供应商按照采购人对体检时间段的安排，做好前期准备工作，有专门人员对接体检工作；</w:t>
            </w:r>
          </w:p>
          <w:p w:rsidR="000A7E36" w:rsidRDefault="007D34B8">
            <w:pPr>
              <w:ind w:firstLineChars="200" w:firstLine="420"/>
              <w:rPr>
                <w:rFonts w:ascii="宋体" w:hAnsi="宋体" w:cs="宋体"/>
              </w:rPr>
            </w:pPr>
            <w:r>
              <w:rPr>
                <w:rFonts w:ascii="宋体" w:hAnsi="宋体" w:cs="宋体" w:hint="eastAsia"/>
              </w:rPr>
              <w:t>（六）确保服务流程顺畅，保障体检服务质量。体检人员因工作人员未能按时体检的，供应商须为其安排补检；</w:t>
            </w:r>
          </w:p>
          <w:p w:rsidR="000A7E36" w:rsidRDefault="007D34B8">
            <w:pPr>
              <w:ind w:firstLineChars="200" w:firstLine="420"/>
              <w:rPr>
                <w:rFonts w:ascii="宋体" w:hAnsi="宋体" w:cs="宋体"/>
              </w:rPr>
            </w:pPr>
            <w:r>
              <w:rPr>
                <w:rFonts w:ascii="宋体" w:hAnsi="宋体" w:cs="宋体" w:hint="eastAsia"/>
              </w:rPr>
              <w:t>（七）</w:t>
            </w:r>
            <w:r>
              <w:rPr>
                <w:rFonts w:ascii="宋体" w:hAnsi="宋体" w:cs="宋体" w:hint="eastAsia"/>
              </w:rPr>
              <w:t xml:space="preserve"> </w:t>
            </w:r>
            <w:r>
              <w:rPr>
                <w:rFonts w:ascii="宋体" w:hAnsi="宋体" w:cs="宋体" w:hint="eastAsia"/>
              </w:rPr>
              <w:t>供应商须提供包含但不限于前台专人接待、体检人员身份登记、合理分流指导受检、现场医学健康咨询、隐私保护、现场急救等服务。</w:t>
            </w:r>
          </w:p>
          <w:p w:rsidR="000A7E36" w:rsidRDefault="007D34B8">
            <w:pPr>
              <w:ind w:firstLineChars="200" w:firstLine="420"/>
              <w:rPr>
                <w:rFonts w:ascii="宋体" w:hAnsi="宋体" w:cs="宋体"/>
              </w:rPr>
            </w:pPr>
            <w:r>
              <w:rPr>
                <w:rFonts w:ascii="宋体" w:hAnsi="宋体" w:cs="宋体" w:hint="eastAsia"/>
              </w:rPr>
              <w:t>（七）</w:t>
            </w:r>
            <w:r>
              <w:rPr>
                <w:rFonts w:ascii="宋体" w:hAnsi="宋体" w:cs="宋体" w:hint="eastAsia"/>
              </w:rPr>
              <w:t xml:space="preserve"> </w:t>
            </w:r>
            <w:r>
              <w:rPr>
                <w:rFonts w:ascii="宋体" w:hAnsi="宋体" w:cs="宋体" w:hint="eastAsia"/>
              </w:rPr>
              <w:t>服务流程：供应商按照双方核定的体检内容，按照国家干部职工体检标准流程实施。</w:t>
            </w:r>
          </w:p>
          <w:p w:rsidR="000A7E36" w:rsidRDefault="007D34B8">
            <w:pPr>
              <w:ind w:firstLineChars="200" w:firstLine="420"/>
              <w:rPr>
                <w:rFonts w:ascii="宋体" w:hAnsi="宋体" w:cs="宋体"/>
              </w:rPr>
            </w:pPr>
            <w:r>
              <w:rPr>
                <w:rFonts w:ascii="宋体" w:hAnsi="宋体" w:cs="宋体" w:hint="eastAsia"/>
              </w:rPr>
              <w:t>四、其他要求：</w:t>
            </w:r>
          </w:p>
          <w:p w:rsidR="000A7E36" w:rsidRDefault="007D34B8">
            <w:pPr>
              <w:ind w:firstLineChars="200" w:firstLine="420"/>
              <w:rPr>
                <w:rFonts w:ascii="宋体" w:hAnsi="宋体" w:cs="宋体"/>
              </w:rPr>
            </w:pPr>
            <w:r>
              <w:rPr>
                <w:rFonts w:ascii="宋体" w:hAnsi="宋体" w:cs="宋体" w:hint="eastAsia"/>
              </w:rPr>
              <w:t>1.</w:t>
            </w:r>
            <w:r>
              <w:rPr>
                <w:rFonts w:ascii="宋体" w:hAnsi="宋体" w:cs="宋体" w:hint="eastAsia"/>
              </w:rPr>
              <w:t>医务工作人员具备国家规定的资质，要求业务技术精、工作责任心强、服务态度好的医务人员参加体检工作；</w:t>
            </w:r>
          </w:p>
          <w:p w:rsidR="000A7E36" w:rsidRDefault="007D34B8">
            <w:pPr>
              <w:ind w:firstLineChars="200" w:firstLine="420"/>
              <w:rPr>
                <w:rFonts w:ascii="宋体" w:hAnsi="宋体" w:cs="宋体"/>
              </w:rPr>
            </w:pPr>
            <w:r>
              <w:rPr>
                <w:rFonts w:ascii="宋体" w:hAnsi="宋体" w:cs="宋体" w:hint="eastAsia"/>
              </w:rPr>
              <w:t>2.</w:t>
            </w:r>
            <w:r>
              <w:rPr>
                <w:rFonts w:ascii="宋体" w:hAnsi="宋体" w:cs="宋体" w:hint="eastAsia"/>
              </w:rPr>
              <w:t>按照采购人要求的时间地点准时进行体检；</w:t>
            </w:r>
          </w:p>
          <w:p w:rsidR="000A7E36" w:rsidRDefault="007D34B8">
            <w:pPr>
              <w:ind w:firstLineChars="200" w:firstLine="420"/>
              <w:rPr>
                <w:rFonts w:ascii="宋体" w:hAnsi="宋体" w:cs="宋体"/>
              </w:rPr>
            </w:pPr>
            <w:r>
              <w:rPr>
                <w:rFonts w:ascii="宋体" w:hAnsi="宋体" w:cs="宋体" w:hint="eastAsia"/>
              </w:rPr>
              <w:t>3.</w:t>
            </w:r>
            <w:r>
              <w:rPr>
                <w:rFonts w:ascii="宋体" w:hAnsi="宋体" w:cs="宋体" w:hint="eastAsia"/>
              </w:rPr>
              <w:t>有漏检职工能按照采购人要求的时间予以补检；</w:t>
            </w:r>
          </w:p>
          <w:p w:rsidR="000A7E36" w:rsidRDefault="007D34B8">
            <w:pPr>
              <w:ind w:firstLineChars="200" w:firstLine="420"/>
              <w:rPr>
                <w:rFonts w:ascii="宋体" w:hAnsi="宋体" w:cs="宋体"/>
              </w:rPr>
            </w:pPr>
            <w:r>
              <w:rPr>
                <w:rFonts w:ascii="宋体" w:hAnsi="宋体" w:cs="宋体" w:hint="eastAsia"/>
              </w:rPr>
              <w:t>4.</w:t>
            </w:r>
            <w:r>
              <w:rPr>
                <w:rFonts w:ascii="宋体" w:hAnsi="宋体" w:cs="宋体" w:hint="eastAsia"/>
              </w:rPr>
              <w:t>体检有异常者及时（当天）通知采购人或体检者本人，并能及时给予复检；</w:t>
            </w:r>
          </w:p>
          <w:p w:rsidR="000A7E36" w:rsidRDefault="007D34B8">
            <w:pPr>
              <w:ind w:firstLineChars="200" w:firstLine="420"/>
              <w:rPr>
                <w:rFonts w:ascii="宋体" w:hAnsi="宋体" w:cs="宋体"/>
              </w:rPr>
            </w:pPr>
            <w:r>
              <w:rPr>
                <w:rFonts w:ascii="宋体" w:hAnsi="宋体" w:cs="宋体" w:hint="eastAsia"/>
              </w:rPr>
              <w:t>5.</w:t>
            </w:r>
            <w:r>
              <w:rPr>
                <w:rFonts w:ascii="宋体" w:hAnsi="宋体" w:cs="宋体" w:hint="eastAsia"/>
              </w:rPr>
              <w:t>体检后将检验报告交给采购人指定部门，并加盖供应商公章；</w:t>
            </w:r>
          </w:p>
          <w:p w:rsidR="000A7E36" w:rsidRDefault="007D34B8">
            <w:pPr>
              <w:ind w:firstLineChars="200" w:firstLine="420"/>
              <w:rPr>
                <w:rFonts w:ascii="宋体" w:hAnsi="宋体" w:cs="宋体"/>
              </w:rPr>
            </w:pPr>
            <w:r>
              <w:rPr>
                <w:rFonts w:ascii="宋体" w:hAnsi="宋体" w:cs="宋体" w:hint="eastAsia"/>
              </w:rPr>
              <w:t>6.</w:t>
            </w:r>
            <w:r>
              <w:rPr>
                <w:rFonts w:ascii="宋体" w:hAnsi="宋体" w:cs="宋体" w:hint="eastAsia"/>
              </w:rPr>
              <w:t>体检结束后</w:t>
            </w:r>
            <w:r>
              <w:rPr>
                <w:rFonts w:ascii="宋体" w:hAnsi="宋体" w:cs="宋体" w:hint="eastAsia"/>
              </w:rPr>
              <w:t>15</w:t>
            </w:r>
            <w:r>
              <w:rPr>
                <w:rFonts w:ascii="宋体" w:hAnsi="宋体" w:cs="宋体" w:hint="eastAsia"/>
              </w:rPr>
              <w:t>个工作日全部返回体检表，给出体检结论。</w:t>
            </w:r>
          </w:p>
          <w:p w:rsidR="000A7E36" w:rsidRDefault="007D34B8">
            <w:pPr>
              <w:ind w:firstLineChars="200" w:firstLine="420"/>
              <w:rPr>
                <w:rFonts w:ascii="宋体" w:hAnsi="宋体" w:cs="宋体"/>
              </w:rPr>
            </w:pPr>
            <w:r>
              <w:rPr>
                <w:rFonts w:ascii="宋体" w:hAnsi="宋体" w:cs="宋体" w:hint="eastAsia"/>
              </w:rPr>
              <w:t>7.</w:t>
            </w:r>
            <w:r>
              <w:rPr>
                <w:rFonts w:ascii="宋体" w:hAnsi="宋体" w:cs="宋体" w:hint="eastAsia"/>
              </w:rPr>
              <w:t>供应商承诺在服务提供过程中出现由于体检单位体检服务人员的操作失误或使用材料问题而造成的责任事故，由成交供应商全部承担。</w:t>
            </w:r>
          </w:p>
          <w:p w:rsidR="000A7E36" w:rsidRDefault="007D34B8">
            <w:pPr>
              <w:ind w:firstLineChars="200" w:firstLine="420"/>
              <w:rPr>
                <w:rFonts w:ascii="宋体" w:hAnsi="宋体" w:cs="宋体"/>
              </w:rPr>
            </w:pPr>
            <w:r>
              <w:rPr>
                <w:rFonts w:ascii="宋体" w:hAnsi="宋体" w:cs="宋体" w:hint="eastAsia"/>
              </w:rPr>
              <w:t>8</w:t>
            </w:r>
            <w:r>
              <w:rPr>
                <w:rFonts w:ascii="宋体" w:hAnsi="宋体" w:cs="宋体"/>
              </w:rPr>
              <w:t>.</w:t>
            </w:r>
            <w:r>
              <w:rPr>
                <w:rFonts w:ascii="宋体" w:hAnsi="宋体" w:cs="宋体" w:hint="eastAsia"/>
              </w:rPr>
              <w:t>所有职工体检，均需包含营养早餐</w:t>
            </w:r>
            <w:r>
              <w:rPr>
                <w:rFonts w:ascii="宋体" w:hAnsi="宋体" w:cs="宋体" w:hint="eastAsia"/>
              </w:rPr>
              <w:t>1</w:t>
            </w:r>
            <w:r>
              <w:rPr>
                <w:rFonts w:ascii="宋体" w:hAnsi="宋体" w:cs="宋体" w:hint="eastAsia"/>
              </w:rPr>
              <w:t>份及常规测量（血压、身高、体重、体重指数、腰围、臀围）</w:t>
            </w:r>
            <w:r>
              <w:rPr>
                <w:rFonts w:ascii="宋体" w:hAnsi="宋体" w:cs="宋体" w:hint="eastAsia"/>
              </w:rPr>
              <w:t>1</w:t>
            </w:r>
            <w:r>
              <w:rPr>
                <w:rFonts w:ascii="宋体" w:hAnsi="宋体" w:cs="宋体" w:hint="eastAsia"/>
              </w:rPr>
              <w:t>次，费用包含在附件</w:t>
            </w:r>
            <w:r>
              <w:rPr>
                <w:rFonts w:ascii="宋体" w:hAnsi="宋体" w:cs="宋体" w:hint="eastAsia"/>
              </w:rPr>
              <w:t>1</w:t>
            </w:r>
            <w:r>
              <w:rPr>
                <w:rFonts w:ascii="宋体" w:hAnsi="宋体" w:cs="宋体" w:hint="eastAsia"/>
              </w:rPr>
              <w:t>的单价报价中，采购人不另外结算。</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hAnsi="宋体" w:cs="宋体" w:hint="eastAsia"/>
              </w:rPr>
              <w:t>9</w:t>
            </w:r>
            <w:r>
              <w:rPr>
                <w:rFonts w:ascii="宋体" w:hAnsi="宋体" w:cs="宋体"/>
              </w:rPr>
              <w:t>.</w:t>
            </w:r>
            <w:r>
              <w:rPr>
                <w:rFonts w:ascii="宋体" w:hAnsi="宋体" w:cs="宋体" w:hint="eastAsia"/>
              </w:rPr>
              <w:t>供应商拟提供的项目实施人员不得少于</w:t>
            </w:r>
            <w:r>
              <w:rPr>
                <w:rFonts w:ascii="宋体" w:hAnsi="宋体" w:cs="宋体" w:hint="eastAsia"/>
              </w:rPr>
              <w:t>2</w:t>
            </w:r>
            <w:r>
              <w:rPr>
                <w:rFonts w:ascii="宋体" w:hAnsi="宋体" w:cs="宋体"/>
              </w:rPr>
              <w:t>0</w:t>
            </w:r>
            <w:r>
              <w:rPr>
                <w:rFonts w:ascii="宋体" w:hAnsi="宋体" w:cs="宋体" w:hint="eastAsia"/>
              </w:rPr>
              <w:t>人。</w:t>
            </w:r>
          </w:p>
        </w:tc>
      </w:tr>
      <w:tr w:rsidR="000A7E36">
        <w:trPr>
          <w:trHeight w:val="480"/>
        </w:trPr>
        <w:tc>
          <w:tcPr>
            <w:tcW w:w="85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lastRenderedPageBreak/>
              <w:t>（二）商务条款要求：</w:t>
            </w:r>
          </w:p>
        </w:tc>
      </w:tr>
      <w:tr w:rsidR="000A7E36">
        <w:trPr>
          <w:trHeight w:val="719"/>
        </w:trPr>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★项目服务地点</w:t>
            </w:r>
          </w:p>
        </w:tc>
        <w:tc>
          <w:tcPr>
            <w:tcW w:w="6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广西壮族自治区南宁市区或防城港市区供应商设置的体检中心。</w:t>
            </w:r>
          </w:p>
        </w:tc>
      </w:tr>
      <w:tr w:rsidR="000A7E36">
        <w:trPr>
          <w:trHeight w:val="719"/>
        </w:trPr>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★项目服务期限</w:t>
            </w:r>
          </w:p>
        </w:tc>
        <w:tc>
          <w:tcPr>
            <w:tcW w:w="6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年。</w:t>
            </w:r>
          </w:p>
        </w:tc>
      </w:tr>
      <w:tr w:rsidR="000A7E36">
        <w:trPr>
          <w:trHeight w:val="687"/>
        </w:trPr>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★付款方式</w:t>
            </w:r>
          </w:p>
        </w:tc>
        <w:tc>
          <w:tcPr>
            <w:tcW w:w="6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体检结束，采购人收到所有体检报告、资料后，根据最终核定的体检人数及检查内容据实结算体检费用，确定结算结果后通过银行对公转账一次性结清费用。付款前，成交供应商应提供与结算费用一致的合法合规发票，采购人在收到票据并经审核无误后</w:t>
            </w:r>
            <w:r>
              <w:rPr>
                <w:rFonts w:ascii="宋体" w:eastAsia="宋体" w:hAnsi="宋体" w:cs="宋体" w:hint="eastAsia"/>
                <w:kern w:val="0"/>
                <w:szCs w:val="21"/>
              </w:rPr>
              <w:t>10</w:t>
            </w:r>
            <w:r>
              <w:rPr>
                <w:rFonts w:ascii="宋体" w:eastAsia="宋体" w:hAnsi="宋体" w:cs="宋体" w:hint="eastAsia"/>
                <w:kern w:val="0"/>
                <w:szCs w:val="21"/>
              </w:rPr>
              <w:t>个工作日内支付款项。</w:t>
            </w:r>
          </w:p>
        </w:tc>
      </w:tr>
      <w:tr w:rsidR="000A7E36">
        <w:trPr>
          <w:trHeight w:val="687"/>
        </w:trPr>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lastRenderedPageBreak/>
              <w:t>★报价要求及方式</w:t>
            </w:r>
          </w:p>
        </w:tc>
        <w:tc>
          <w:tcPr>
            <w:tcW w:w="6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一、报价要求</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服务的价格</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其他费用（包括但不限于交通、技术支持、培训、售后服务等费用）</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必要的保险费用和各项税费</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包括项目整体验收各项费用。</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供应商报价应包含前述全部费用，合同履行期间采购人不再针对本项目另行支付其他费用。</w:t>
            </w:r>
          </w:p>
          <w:p w:rsidR="000A7E36" w:rsidRDefault="007D34B8">
            <w:pPr>
              <w:spacing w:line="380" w:lineRule="exact"/>
              <w:rPr>
                <w:rFonts w:ascii="宋体" w:eastAsia="宋体" w:hAnsi="宋体" w:cs="微软雅黑"/>
              </w:rPr>
            </w:pPr>
            <w:r>
              <w:rPr>
                <w:rFonts w:ascii="宋体" w:eastAsia="宋体" w:hAnsi="宋体" w:cs="微软雅黑" w:hint="eastAsia"/>
                <w:szCs w:val="21"/>
                <w:lang/>
              </w:rPr>
              <w:t>二、为保证项目质量，参照《中华人民共和国政府采购法》第七十七条和《中华人民共和国反不正当竞争法》第十一条，经营者不得以排挤对手为目的，以低于成本的价格销售商品（服务）。采购人不能接受供应商的恶意低价的竞争。</w:t>
            </w:r>
            <w:r>
              <w:rPr>
                <w:rFonts w:ascii="宋体" w:eastAsia="宋体" w:hAnsi="宋体" w:cs="微软雅黑" w:hint="eastAsia"/>
                <w:bCs/>
                <w:szCs w:val="21"/>
                <w:lang/>
              </w:rPr>
              <w:t>磋商小组认为某供应商的有效磋商报价或者某些分项报价明显不合理或者低于成本，有可能影响服务质量和不能诚信履约的</w:t>
            </w:r>
            <w:r>
              <w:rPr>
                <w:rFonts w:ascii="宋体" w:eastAsia="宋体" w:hAnsi="宋体" w:cs="微软雅黑" w:hint="eastAsia"/>
                <w:szCs w:val="21"/>
                <w:lang/>
              </w:rPr>
              <w:t>，</w:t>
            </w:r>
            <w:r>
              <w:rPr>
                <w:rFonts w:ascii="宋体" w:eastAsia="宋体" w:hAnsi="宋体" w:cs="微软雅黑" w:hint="eastAsia"/>
                <w:bCs/>
                <w:szCs w:val="21"/>
                <w:lang/>
              </w:rPr>
              <w:t>必须提供</w:t>
            </w:r>
            <w:r>
              <w:rPr>
                <w:rFonts w:ascii="宋体" w:eastAsia="宋体" w:hAnsi="宋体" w:cs="微软雅黑" w:hint="eastAsia"/>
                <w:szCs w:val="21"/>
                <w:lang/>
              </w:rPr>
              <w:t>本项目的成本分析报告，针对本项目磋商的价格进行说明，包括管理费用、人员成本</w:t>
            </w:r>
            <w:r>
              <w:rPr>
                <w:rFonts w:ascii="宋体" w:eastAsia="宋体" w:hAnsi="宋体" w:cs="微软雅黑" w:hint="eastAsia"/>
                <w:szCs w:val="21"/>
                <w:lang/>
              </w:rPr>
              <w:t>构成、技术成本等，供应商也可直接在响应文件中提供相关证明资料以避免因无法及时提供说明而导致可能被磋商小组作为无效磋商处理。</w:t>
            </w:r>
          </w:p>
          <w:p w:rsidR="000A7E36" w:rsidRDefault="000A7E36">
            <w:pPr>
              <w:pStyle w:val="a0"/>
            </w:pPr>
          </w:p>
          <w:p w:rsidR="000A7E36" w:rsidRDefault="007D34B8">
            <w:pPr>
              <w:adjustRightInd w:val="0"/>
              <w:snapToGrid w:val="0"/>
              <w:spacing w:line="360" w:lineRule="auto"/>
              <w:rPr>
                <w:rFonts w:ascii="宋体" w:eastAsia="宋体" w:hAnsi="宋体" w:cs="宋体"/>
                <w:kern w:val="0"/>
                <w:szCs w:val="21"/>
              </w:rPr>
            </w:pPr>
            <w:r>
              <w:rPr>
                <w:rFonts w:ascii="宋体" w:eastAsia="宋体" w:hAnsi="宋体" w:cs="宋体" w:hint="eastAsia"/>
                <w:kern w:val="0"/>
                <w:szCs w:val="21"/>
              </w:rPr>
              <w:t>三、报价方式</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根据体检项目各套餐附件设定的上控价（单价）分别进行报价，供应商报价不能超过任意一个体检项目（详见采购需求附件</w:t>
            </w:r>
            <w:r>
              <w:rPr>
                <w:rFonts w:ascii="宋体" w:eastAsia="宋体" w:hAnsi="宋体" w:cs="宋体" w:hint="eastAsia"/>
                <w:kern w:val="0"/>
                <w:szCs w:val="21"/>
              </w:rPr>
              <w:t>1-5</w:t>
            </w:r>
            <w:r>
              <w:rPr>
                <w:rFonts w:ascii="宋体" w:eastAsia="宋体" w:hAnsi="宋体" w:cs="宋体" w:hint="eastAsia"/>
                <w:kern w:val="0"/>
                <w:szCs w:val="21"/>
              </w:rPr>
              <w:t>）的控制价，否则作无效标处理。</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供应商在报价时，各套餐（详见采购需求附件</w:t>
            </w:r>
            <w:r>
              <w:rPr>
                <w:rFonts w:ascii="宋体" w:eastAsia="宋体" w:hAnsi="宋体" w:cs="宋体" w:hint="eastAsia"/>
                <w:kern w:val="0"/>
                <w:szCs w:val="21"/>
              </w:rPr>
              <w:t>1-5</w:t>
            </w:r>
            <w:r>
              <w:rPr>
                <w:rFonts w:ascii="宋体" w:eastAsia="宋体" w:hAnsi="宋体" w:cs="宋体" w:hint="eastAsia"/>
                <w:kern w:val="0"/>
                <w:szCs w:val="21"/>
              </w:rPr>
              <w:t>）中如有相同内容的体检项目，该项体检项目的报价应一致。</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最终以单价乘以实际体检人数进行结算。</w:t>
            </w:r>
          </w:p>
          <w:p w:rsidR="000A7E36" w:rsidRDefault="007D34B8">
            <w:pPr>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无效标处理。</w:t>
            </w:r>
          </w:p>
        </w:tc>
      </w:tr>
      <w:tr w:rsidR="000A7E36">
        <w:trPr>
          <w:trHeight w:val="687"/>
        </w:trPr>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widowControl/>
              <w:spacing w:line="360" w:lineRule="exact"/>
              <w:jc w:val="left"/>
            </w:pPr>
            <w:r>
              <w:rPr>
                <w:rFonts w:ascii="Calibri" w:eastAsia="宋体" w:hAnsi="Calibri" w:cs="宋体" w:hint="eastAsia"/>
              </w:rPr>
              <w:t>项目验收标准</w:t>
            </w:r>
          </w:p>
        </w:tc>
        <w:tc>
          <w:tcPr>
            <w:tcW w:w="6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spacing w:line="380" w:lineRule="exact"/>
            </w:pPr>
            <w:r>
              <w:rPr>
                <w:rFonts w:hint="eastAsia"/>
              </w:rPr>
              <w:t>1</w:t>
            </w:r>
            <w:r>
              <w:rPr>
                <w:rFonts w:hint="eastAsia"/>
              </w:rPr>
              <w:t>．采购人组织验收。</w:t>
            </w:r>
          </w:p>
          <w:p w:rsidR="000A7E36" w:rsidRDefault="007D34B8">
            <w:pPr>
              <w:spacing w:line="380" w:lineRule="exact"/>
            </w:pPr>
            <w:r>
              <w:rPr>
                <w:rFonts w:hint="eastAsia"/>
              </w:rPr>
              <w:t>2</w:t>
            </w:r>
            <w:r>
              <w:rPr>
                <w:rFonts w:hint="eastAsia"/>
              </w:rPr>
              <w:t>．所有服务均严格按采购文件上购买服务内容的实质要求、成交供应商响应和承诺的服务内容等有关标准进行验收，达不到要求的不予验收、结算。</w:t>
            </w:r>
          </w:p>
          <w:p w:rsidR="000A7E36" w:rsidRDefault="007D34B8">
            <w:pPr>
              <w:pStyle w:val="a0"/>
            </w:pPr>
            <w:r>
              <w:rPr>
                <w:rFonts w:asciiTheme="minorHAnsi" w:eastAsiaTheme="minorEastAsia" w:hAnsiTheme="minorHAnsi" w:cstheme="minorBidi" w:hint="eastAsia"/>
                <w:b w:val="0"/>
                <w:szCs w:val="22"/>
              </w:rPr>
              <w:t>3.</w:t>
            </w:r>
            <w:r>
              <w:rPr>
                <w:rFonts w:asciiTheme="minorHAnsi" w:eastAsiaTheme="minorEastAsia" w:hAnsiTheme="minorHAnsi" w:cstheme="minorBidi" w:hint="eastAsia"/>
                <w:b w:val="0"/>
                <w:szCs w:val="22"/>
              </w:rPr>
              <w:t>采购文件未明确的内容按照国家、地方、行业标准及响应文件的承诺、磋商文件要求</w:t>
            </w:r>
          </w:p>
        </w:tc>
      </w:tr>
      <w:tr w:rsidR="000A7E36">
        <w:trPr>
          <w:trHeight w:val="480"/>
        </w:trPr>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E36" w:rsidRDefault="007D34B8">
            <w:pPr>
              <w:widowControl/>
              <w:spacing w:line="340" w:lineRule="exact"/>
              <w:jc w:val="left"/>
              <w:rPr>
                <w:rFonts w:ascii="宋体" w:eastAsia="宋体" w:hAnsi="宋体" w:cs="方正小标宋_GBK"/>
                <w:bCs/>
                <w:kern w:val="0"/>
                <w:szCs w:val="21"/>
              </w:rPr>
            </w:pPr>
            <w:r>
              <w:rPr>
                <w:rFonts w:ascii="宋体" w:eastAsia="宋体" w:hAnsi="宋体" w:cs="方正小标宋_GBK" w:hint="eastAsia"/>
                <w:bCs/>
                <w:kern w:val="0"/>
                <w:szCs w:val="21"/>
              </w:rPr>
              <w:lastRenderedPageBreak/>
              <w:t>其他要求</w:t>
            </w:r>
          </w:p>
        </w:tc>
        <w:tc>
          <w:tcPr>
            <w:tcW w:w="6748" w:type="dxa"/>
            <w:gridSpan w:val="2"/>
            <w:tcBorders>
              <w:top w:val="single" w:sz="4" w:space="0" w:color="auto"/>
              <w:left w:val="single" w:sz="4" w:space="0" w:color="auto"/>
              <w:bottom w:val="single" w:sz="4" w:space="0" w:color="auto"/>
              <w:right w:val="single" w:sz="4" w:space="0" w:color="auto"/>
            </w:tcBorders>
            <w:shd w:val="clear" w:color="auto" w:fill="auto"/>
          </w:tcPr>
          <w:p w:rsidR="000A7E36" w:rsidRDefault="007D34B8">
            <w:pPr>
              <w:widowControl/>
              <w:spacing w:line="48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供应商可以根据项目要求，在响应文件中提供包括但不限于：</w:t>
            </w:r>
            <w:r>
              <w:rPr>
                <w:rFonts w:ascii="宋体" w:eastAsia="宋体" w:hAnsi="宋体" w:cs="宋体" w:hint="eastAsia"/>
                <w:szCs w:val="21"/>
              </w:rPr>
              <w:t>服务方案、体检环境、售后服务方案</w:t>
            </w:r>
            <w:r>
              <w:rPr>
                <w:rFonts w:ascii="宋体" w:eastAsia="宋体" w:hAnsi="宋体" w:cs="宋体" w:hint="eastAsia"/>
                <w:kern w:val="0"/>
                <w:szCs w:val="21"/>
              </w:rPr>
              <w:t>等。</w:t>
            </w:r>
          </w:p>
        </w:tc>
      </w:tr>
    </w:tbl>
    <w:p w:rsidR="000A7E36" w:rsidRDefault="000A7E36"/>
    <w:p w:rsidR="000A7E36" w:rsidRDefault="000A7E36"/>
    <w:p w:rsidR="000A7E36" w:rsidRDefault="007D34B8">
      <w:pPr>
        <w:jc w:val="center"/>
        <w:rPr>
          <w:rFonts w:ascii="黑体" w:eastAsia="黑体" w:hAnsi="宋体" w:cs="黑体"/>
          <w:sz w:val="36"/>
          <w:szCs w:val="36"/>
        </w:rPr>
      </w:pPr>
      <w:r>
        <w:rPr>
          <w:rFonts w:ascii="黑体" w:eastAsia="黑体" w:hAnsi="宋体" w:cs="黑体" w:hint="eastAsia"/>
          <w:sz w:val="36"/>
          <w:szCs w:val="36"/>
          <w:lang/>
        </w:rPr>
        <w:t>国家税务总局防城港市税务局干部职工</w:t>
      </w:r>
    </w:p>
    <w:p w:rsidR="000A7E36" w:rsidRDefault="007D34B8">
      <w:pPr>
        <w:jc w:val="center"/>
        <w:rPr>
          <w:sz w:val="36"/>
          <w:szCs w:val="36"/>
        </w:rPr>
      </w:pPr>
      <w:r>
        <w:rPr>
          <w:rFonts w:ascii="黑体" w:eastAsia="黑体" w:hAnsi="宋体" w:cs="黑体" w:hint="eastAsia"/>
          <w:sz w:val="36"/>
          <w:szCs w:val="36"/>
          <w:lang/>
        </w:rPr>
        <w:t xml:space="preserve"> 2024</w:t>
      </w:r>
      <w:r>
        <w:rPr>
          <w:rFonts w:ascii="黑体" w:eastAsia="黑体" w:hAnsi="宋体" w:cs="黑体" w:hint="eastAsia"/>
          <w:sz w:val="36"/>
          <w:szCs w:val="36"/>
          <w:lang/>
        </w:rPr>
        <w:t>年体检项目情况表</w:t>
      </w:r>
    </w:p>
    <w:p w:rsidR="000A7E36" w:rsidRDefault="000A7E36">
      <w:pPr>
        <w:widowControl/>
        <w:jc w:val="left"/>
        <w:textAlignment w:val="center"/>
        <w:rPr>
          <w:rFonts w:ascii="黑体" w:eastAsia="黑体" w:hAnsi="宋体" w:cs="黑体"/>
          <w:b/>
          <w:kern w:val="0"/>
          <w:sz w:val="36"/>
          <w:szCs w:val="36"/>
        </w:rPr>
      </w:pPr>
    </w:p>
    <w:p w:rsidR="000A7E36" w:rsidRDefault="007D34B8">
      <w:pPr>
        <w:widowControl/>
        <w:jc w:val="left"/>
        <w:textAlignment w:val="center"/>
        <w:rPr>
          <w:rFonts w:ascii="黑体" w:eastAsia="黑体" w:hAnsi="宋体" w:cs="黑体"/>
          <w:b/>
          <w:kern w:val="0"/>
          <w:sz w:val="36"/>
          <w:szCs w:val="36"/>
        </w:rPr>
      </w:pPr>
      <w:r>
        <w:rPr>
          <w:rFonts w:ascii="黑体" w:eastAsia="黑体" w:hAnsi="宋体" w:cs="黑体" w:hint="eastAsia"/>
          <w:b/>
          <w:kern w:val="0"/>
          <w:sz w:val="36"/>
          <w:szCs w:val="36"/>
        </w:rPr>
        <w:t>附件</w:t>
      </w:r>
      <w:r>
        <w:rPr>
          <w:rFonts w:ascii="黑体" w:eastAsia="黑体" w:hAnsi="宋体" w:cs="黑体" w:hint="eastAsia"/>
          <w:b/>
          <w:kern w:val="0"/>
          <w:sz w:val="36"/>
          <w:szCs w:val="36"/>
        </w:rPr>
        <w:t>1</w:t>
      </w:r>
      <w:r>
        <w:rPr>
          <w:rFonts w:ascii="黑体" w:eastAsia="黑体" w:hAnsi="宋体" w:cs="黑体" w:hint="eastAsia"/>
          <w:b/>
          <w:kern w:val="0"/>
          <w:sz w:val="36"/>
          <w:szCs w:val="36"/>
        </w:rPr>
        <w:t>：</w:t>
      </w:r>
    </w:p>
    <w:tbl>
      <w:tblPr>
        <w:tblW w:w="5000" w:type="pct"/>
        <w:tblLook w:val="04A0"/>
      </w:tblPr>
      <w:tblGrid>
        <w:gridCol w:w="2368"/>
        <w:gridCol w:w="1260"/>
        <w:gridCol w:w="1260"/>
        <w:gridCol w:w="1260"/>
        <w:gridCol w:w="2374"/>
      </w:tblGrid>
      <w:tr w:rsidR="000A7E36">
        <w:trPr>
          <w:trHeight w:val="624"/>
        </w:trPr>
        <w:tc>
          <w:tcPr>
            <w:tcW w:w="500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黑体" w:eastAsia="黑体" w:hAnsi="宋体" w:cs="黑体"/>
                <w:b/>
                <w:bCs/>
                <w:sz w:val="36"/>
                <w:szCs w:val="36"/>
              </w:rPr>
            </w:pPr>
            <w:r>
              <w:rPr>
                <w:rFonts w:ascii="黑体" w:eastAsia="黑体" w:hAnsi="宋体" w:cs="黑体" w:hint="eastAsia"/>
                <w:b/>
                <w:bCs/>
                <w:kern w:val="0"/>
                <w:sz w:val="36"/>
                <w:szCs w:val="36"/>
                <w:lang/>
              </w:rPr>
              <w:t xml:space="preserve">    2024</w:t>
            </w:r>
            <w:r>
              <w:rPr>
                <w:rFonts w:ascii="黑体" w:eastAsia="黑体" w:hAnsi="宋体" w:cs="黑体" w:hint="eastAsia"/>
                <w:b/>
                <w:bCs/>
                <w:kern w:val="0"/>
                <w:sz w:val="36"/>
                <w:szCs w:val="36"/>
                <w:lang/>
              </w:rPr>
              <w:t>年体检套餐①（肿瘤筛查）</w:t>
            </w:r>
          </w:p>
        </w:tc>
      </w:tr>
      <w:tr w:rsidR="000A7E36">
        <w:trPr>
          <w:trHeight w:val="624"/>
        </w:trPr>
        <w:tc>
          <w:tcPr>
            <w:tcW w:w="5000" w:type="pct"/>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center"/>
              <w:rPr>
                <w:rFonts w:ascii="黑体" w:eastAsia="黑体" w:hAnsi="宋体" w:cs="黑体"/>
                <w:b/>
                <w:bCs/>
                <w:sz w:val="36"/>
                <w:szCs w:val="36"/>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男性项目上控单价（元）</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已婚女性项目上控单价（元）</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未婚女性项目上控单价（元）</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项目意义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了解肝脏功能情况，诊断是否有肝功能损害、胆道梗阻、低蛋白血症等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w:t>
            </w:r>
            <w:r>
              <w:rPr>
                <w:rFonts w:ascii="宋体" w:eastAsia="宋体" w:hAnsi="宋体" w:cs="宋体" w:hint="eastAsia"/>
                <w:kern w:val="0"/>
                <w:sz w:val="20"/>
                <w:szCs w:val="20"/>
                <w:lang/>
              </w:rPr>
              <w:t>12</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37.00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了解肝脏功能情况，诊断是否有肝功能损害等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肾功能全套</w:t>
            </w:r>
            <w:r>
              <w:rPr>
                <w:rFonts w:ascii="宋体" w:eastAsia="宋体" w:hAnsi="宋体" w:cs="宋体" w:hint="eastAsia"/>
                <w:kern w:val="0"/>
                <w:sz w:val="20"/>
                <w:szCs w:val="20"/>
                <w:lang/>
              </w:rPr>
              <w:t>6</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反应肾小球滤过功能、了解有无肾功能损害及高尿酸血症等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w:t>
            </w:r>
            <w:r>
              <w:rPr>
                <w:rFonts w:ascii="宋体" w:eastAsia="宋体" w:hAnsi="宋体" w:cs="宋体" w:hint="eastAsia"/>
                <w:kern w:val="0"/>
                <w:sz w:val="20"/>
                <w:szCs w:val="20"/>
                <w:lang/>
              </w:rPr>
              <w:t>3</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18.10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反应肾小球滤过功能、了解有无肾功能损害及高尿酸血症等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了解血脂，反映体内脂质代谢情况，早期识别动脉粥样硬化的危险性，以及对低脂饮食和调脂药物治疗后的监测</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3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了解是否有低血糖，用于糖尿病的筛查、诊断和疗效监测</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3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了解血细胞情况，排除炎症性疾病、血液病等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了解尿液的酸碱性，尿的比重，有无管型尿、尿蛋白、尿糖、尿潜血、尿红</w:t>
            </w:r>
            <w:r>
              <w:rPr>
                <w:rFonts w:ascii="宋体" w:eastAsia="宋体" w:hAnsi="宋体" w:cs="宋体" w:hint="eastAsia"/>
                <w:kern w:val="0"/>
                <w:sz w:val="20"/>
                <w:szCs w:val="20"/>
                <w:lang/>
              </w:rPr>
              <w:lastRenderedPageBreak/>
              <w:t>细胞、尿白细胞等，对泌尿系统疾病筛查和糖尿病筛查有重要意义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EB</w:t>
            </w:r>
            <w:r>
              <w:rPr>
                <w:rFonts w:ascii="宋体" w:eastAsia="宋体" w:hAnsi="宋体" w:cs="宋体" w:hint="eastAsia"/>
                <w:kern w:val="0"/>
                <w:sz w:val="20"/>
                <w:szCs w:val="20"/>
                <w:lang/>
              </w:rPr>
              <w:t>病毒</w:t>
            </w:r>
            <w:r>
              <w:rPr>
                <w:rFonts w:ascii="宋体" w:eastAsia="宋体" w:hAnsi="宋体" w:cs="宋体" w:hint="eastAsia"/>
                <w:kern w:val="0"/>
                <w:sz w:val="20"/>
                <w:szCs w:val="20"/>
                <w:lang/>
              </w:rPr>
              <w:t>3</w:t>
            </w:r>
            <w:r>
              <w:rPr>
                <w:rFonts w:ascii="宋体" w:eastAsia="宋体" w:hAnsi="宋体" w:cs="宋体" w:hint="eastAsia"/>
                <w:kern w:val="0"/>
                <w:sz w:val="20"/>
                <w:szCs w:val="20"/>
                <w:lang/>
              </w:rPr>
              <w:t>项（</w:t>
            </w:r>
            <w:r>
              <w:rPr>
                <w:rFonts w:ascii="宋体" w:eastAsia="宋体" w:hAnsi="宋体" w:cs="宋体" w:hint="eastAsia"/>
                <w:kern w:val="0"/>
                <w:sz w:val="20"/>
                <w:szCs w:val="20"/>
                <w:lang/>
              </w:rPr>
              <w:t>Rta/IgG</w:t>
            </w:r>
            <w:r>
              <w:rPr>
                <w:rFonts w:ascii="宋体" w:eastAsia="宋体" w:hAnsi="宋体" w:cs="宋体" w:hint="eastAsia"/>
                <w:kern w:val="0"/>
                <w:sz w:val="20"/>
                <w:szCs w:val="20"/>
                <w:lang/>
              </w:rPr>
              <w:t>、</w:t>
            </w:r>
            <w:r>
              <w:rPr>
                <w:rFonts w:ascii="宋体" w:eastAsia="宋体" w:hAnsi="宋体" w:cs="宋体" w:hint="eastAsia"/>
                <w:kern w:val="0"/>
                <w:sz w:val="20"/>
                <w:szCs w:val="20"/>
                <w:lang/>
              </w:rPr>
              <w:t>VCA/IgA</w:t>
            </w:r>
            <w:r>
              <w:rPr>
                <w:rFonts w:ascii="宋体" w:eastAsia="宋体" w:hAnsi="宋体" w:cs="宋体" w:hint="eastAsia"/>
                <w:kern w:val="0"/>
                <w:sz w:val="20"/>
                <w:szCs w:val="20"/>
                <w:lang/>
              </w:rPr>
              <w:t>、</w:t>
            </w:r>
            <w:r>
              <w:rPr>
                <w:rFonts w:ascii="宋体" w:eastAsia="宋体" w:hAnsi="宋体" w:cs="宋体" w:hint="eastAsia"/>
                <w:kern w:val="0"/>
                <w:sz w:val="20"/>
                <w:szCs w:val="20"/>
                <w:lang/>
              </w:rPr>
              <w:t>EA/IgA</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94.00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94.00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鼻咽癌普查</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甲胎蛋白</w:t>
            </w:r>
            <w:r>
              <w:rPr>
                <w:rFonts w:ascii="宋体" w:eastAsia="宋体" w:hAnsi="宋体" w:cs="宋体" w:hint="eastAsia"/>
                <w:kern w:val="0"/>
                <w:sz w:val="20"/>
                <w:szCs w:val="20"/>
                <w:lang/>
              </w:rPr>
              <w:t>AFP</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1391" w:type="pct"/>
            <w:tcBorders>
              <w:top w:val="single" w:sz="4" w:space="0" w:color="000000"/>
              <w:left w:val="single" w:sz="4" w:space="0" w:color="000000"/>
              <w:bottom w:val="nil"/>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主要用于肝癌的普查、诊断等，对诊断滋养细胞恶性肿瘤也有重要意义；女性正常妊娠过程中也会增高，产后逐渐恢复正常。</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癌胚抗原</w:t>
            </w:r>
            <w:r>
              <w:rPr>
                <w:rFonts w:ascii="宋体" w:eastAsia="宋体" w:hAnsi="宋体" w:cs="宋体" w:hint="eastAsia"/>
                <w:kern w:val="0"/>
                <w:sz w:val="20"/>
                <w:szCs w:val="20"/>
                <w:lang/>
              </w:rPr>
              <w:t>CEA</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广谱性肿瘤标志物，可提示直肠癌、结肠癌、肺癌、乳腺癌、胰腺癌等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CA199</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对诊断胰腺癌、胆管癌、肠癌、胃癌有较大临床价值</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糖类抗原</w:t>
            </w:r>
            <w:r>
              <w:rPr>
                <w:rFonts w:ascii="宋体" w:eastAsia="宋体" w:hAnsi="宋体" w:cs="宋体" w:hint="eastAsia"/>
                <w:kern w:val="0"/>
                <w:sz w:val="20"/>
                <w:szCs w:val="20"/>
                <w:lang/>
              </w:rPr>
              <w:t>CA242</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用于消化道恶性肿瘤尤其是胰腺癌、结直肠癌的诊断</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胃泌素</w:t>
            </w:r>
            <w:r>
              <w:rPr>
                <w:rFonts w:ascii="宋体" w:eastAsia="宋体" w:hAnsi="宋体" w:cs="宋体" w:hint="eastAsia"/>
                <w:kern w:val="0"/>
                <w:sz w:val="20"/>
                <w:szCs w:val="20"/>
                <w:lang/>
              </w:rPr>
              <w:t>17</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辅助诊断胃泌素瘤，判断胃分泌功能，早期筛查胃部疾病，了解胃部健康状况</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血清促甲状腺激素测定</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甲状腺功能检测，了解是否有甲亢或甲减</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甲状腺功能三项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90.00 </w:t>
            </w:r>
          </w:p>
        </w:tc>
        <w:tc>
          <w:tcPr>
            <w:tcW w:w="13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CA153</w:t>
            </w:r>
            <w:r>
              <w:rPr>
                <w:rFonts w:ascii="宋体" w:eastAsia="宋体" w:hAnsi="宋体" w:cs="宋体" w:hint="eastAsia"/>
                <w:kern w:val="0"/>
                <w:sz w:val="20"/>
                <w:szCs w:val="20"/>
                <w:lang/>
              </w:rPr>
              <w:t>（女）</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为乳腺癌相关抗原，存在于乳腺癌、卵巢癌、宫颈癌等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总前列腺特异性抗原</w:t>
            </w:r>
            <w:r>
              <w:rPr>
                <w:rFonts w:ascii="宋体" w:eastAsia="宋体" w:hAnsi="宋体" w:cs="宋体" w:hint="eastAsia"/>
                <w:kern w:val="0"/>
                <w:sz w:val="20"/>
                <w:szCs w:val="20"/>
                <w:lang/>
              </w:rPr>
              <w:t>(T-PSA)(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7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95.00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是前列腺癌特异性筛查指标，前列腺增生、前列腺炎等</w:t>
            </w:r>
            <w:r>
              <w:rPr>
                <w:rFonts w:ascii="宋体" w:eastAsia="宋体" w:hAnsi="宋体" w:cs="宋体" w:hint="eastAsia"/>
                <w:kern w:val="0"/>
                <w:sz w:val="20"/>
                <w:szCs w:val="20"/>
                <w:lang/>
              </w:rPr>
              <w:t>PSA</w:t>
            </w:r>
            <w:r>
              <w:rPr>
                <w:rFonts w:ascii="宋体" w:eastAsia="宋体" w:hAnsi="宋体" w:cs="宋体" w:hint="eastAsia"/>
                <w:kern w:val="0"/>
                <w:sz w:val="20"/>
                <w:szCs w:val="20"/>
                <w:lang/>
              </w:rPr>
              <w:t>也可升高</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游离前列腺特异性抗原</w:t>
            </w:r>
            <w:r>
              <w:rPr>
                <w:rFonts w:ascii="宋体" w:eastAsia="宋体" w:hAnsi="宋体" w:cs="宋体" w:hint="eastAsia"/>
                <w:kern w:val="0"/>
                <w:sz w:val="20"/>
                <w:szCs w:val="20"/>
                <w:lang/>
              </w:rPr>
              <w:t>(F-PSA)(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7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0A7E36">
            <w:pPr>
              <w:jc w:val="center"/>
              <w:rPr>
                <w:rFonts w:ascii="宋体" w:eastAsia="宋体" w:hAnsi="宋体" w:cs="宋体"/>
                <w:sz w:val="20"/>
                <w:szCs w:val="20"/>
              </w:rPr>
            </w:pP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CA125</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主要用于卵巢癌的筛查、诊断、治疗效果监测，对子宫颈腺癌、子宫内膜癌也有一定的诊断意义；子宫内膜异位症、子宫腺肌症、肝硬化失代偿期、女性早孕期也会发现升高</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常规心电图检查</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了解有无心律失常、心肌缺血、心肌梗死、心房、心室肥大等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有助于对胸片发现的问题做出定性诊断，可检出胸片未能发现的隐性病灶</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头颅</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296.00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296.00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应用于颅脑病变的定性和定量诊断</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了解肝、胆、脾、胰等器官有无形态学变化，有无结石、肿瘤等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甲状腺彩色超声</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了解甲状腺有无肿大、结节或肿块等病变</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了解前列腺有无肿块、增生，双肾、膀胱、输尿管有无肿块、结石等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w:t>
            </w:r>
            <w:r>
              <w:rPr>
                <w:rFonts w:ascii="宋体" w:eastAsia="宋体" w:hAnsi="宋体" w:cs="宋体" w:hint="eastAsia"/>
                <w:kern w:val="0"/>
                <w:sz w:val="20"/>
                <w:szCs w:val="20"/>
                <w:lang/>
              </w:rPr>
              <w:t>)</w:t>
            </w:r>
            <w:r>
              <w:rPr>
                <w:rFonts w:ascii="宋体" w:eastAsia="宋体" w:hAnsi="宋体" w:cs="宋体" w:hint="eastAsia"/>
                <w:kern w:val="0"/>
                <w:sz w:val="20"/>
                <w:szCs w:val="20"/>
                <w:lang/>
              </w:rPr>
              <w:t>（女）</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了解双肾、膀胱、输尿管有无肿块、结石等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高频双乳腺彩色超声</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了解乳腺有无肿瘤、小叶增生等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了解子宫、附件发育情况，有无器质性病变，如子宫肌瘤、卵巢肿物等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308.70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通过宫颈细胞学筛查宫颈癌及癌前病变</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心、肺，肝、脾检查，发现内科疾病的征兆；检查甲状腺、乳腺、皮肤、淋巴结、脊柱、四肢关节、肛门指检，发现外科疾病的征兆</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临床耳鼻喉科</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检查耳、鼻、咽，发现耳鼻喉科疾病的征兆</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体检费、建立健康档案</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1484.00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1764.10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1799.00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bl>
    <w:p w:rsidR="000A7E36" w:rsidRDefault="000A7E36"/>
    <w:p w:rsidR="000A7E36" w:rsidRDefault="007D34B8">
      <w:pPr>
        <w:rPr>
          <w:rFonts w:ascii="黑体" w:eastAsia="黑体" w:hAnsi="宋体" w:cs="黑体"/>
          <w:b/>
          <w:sz w:val="36"/>
          <w:szCs w:val="36"/>
        </w:rPr>
      </w:pPr>
      <w:r>
        <w:rPr>
          <w:rFonts w:ascii="黑体" w:eastAsia="黑体" w:hAnsi="宋体" w:cs="黑体"/>
          <w:b/>
          <w:sz w:val="36"/>
          <w:szCs w:val="36"/>
        </w:rPr>
        <w:br w:type="page"/>
      </w:r>
    </w:p>
    <w:p w:rsidR="000A7E36" w:rsidRDefault="007D34B8">
      <w:pPr>
        <w:pStyle w:val="Default"/>
        <w:rPr>
          <w:rFonts w:hint="default"/>
          <w:color w:val="auto"/>
        </w:rPr>
      </w:pPr>
      <w:r>
        <w:rPr>
          <w:rFonts w:ascii="黑体" w:eastAsia="黑体" w:hAnsi="宋体" w:cs="黑体"/>
          <w:b/>
          <w:color w:val="auto"/>
          <w:sz w:val="36"/>
          <w:szCs w:val="36"/>
        </w:rPr>
        <w:lastRenderedPageBreak/>
        <w:t>附件</w:t>
      </w:r>
      <w:r>
        <w:rPr>
          <w:rFonts w:ascii="黑体" w:eastAsia="黑体" w:hAnsi="宋体" w:cs="黑体"/>
          <w:b/>
          <w:color w:val="auto"/>
          <w:sz w:val="36"/>
          <w:szCs w:val="36"/>
        </w:rPr>
        <w:t>2</w:t>
      </w:r>
    </w:p>
    <w:tbl>
      <w:tblPr>
        <w:tblW w:w="5000" w:type="pct"/>
        <w:tblLook w:val="04A0"/>
      </w:tblPr>
      <w:tblGrid>
        <w:gridCol w:w="3316"/>
        <w:gridCol w:w="1040"/>
        <w:gridCol w:w="1040"/>
        <w:gridCol w:w="1041"/>
        <w:gridCol w:w="2085"/>
      </w:tblGrid>
      <w:tr w:rsidR="000A7E36">
        <w:trPr>
          <w:trHeight w:val="624"/>
        </w:trPr>
        <w:tc>
          <w:tcPr>
            <w:tcW w:w="500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黑体" w:eastAsia="黑体" w:hAnsi="宋体" w:cs="黑体"/>
                <w:b/>
                <w:bCs/>
                <w:sz w:val="36"/>
                <w:szCs w:val="36"/>
              </w:rPr>
            </w:pPr>
            <w:r>
              <w:rPr>
                <w:rFonts w:ascii="黑体" w:eastAsia="黑体" w:hAnsi="宋体" w:cs="黑体" w:hint="eastAsia"/>
                <w:b/>
                <w:bCs/>
                <w:kern w:val="0"/>
                <w:sz w:val="36"/>
                <w:szCs w:val="36"/>
                <w:lang/>
              </w:rPr>
              <w:t>2024</w:t>
            </w:r>
            <w:r>
              <w:rPr>
                <w:rFonts w:ascii="黑体" w:eastAsia="黑体" w:hAnsi="宋体" w:cs="黑体" w:hint="eastAsia"/>
                <w:b/>
                <w:bCs/>
                <w:kern w:val="0"/>
                <w:sz w:val="36"/>
                <w:szCs w:val="36"/>
                <w:lang/>
              </w:rPr>
              <w:t>年体检套餐②（代谢性疾病筛查）</w:t>
            </w:r>
          </w:p>
        </w:tc>
      </w:tr>
      <w:tr w:rsidR="000A7E36">
        <w:trPr>
          <w:trHeight w:val="624"/>
        </w:trPr>
        <w:tc>
          <w:tcPr>
            <w:tcW w:w="5000" w:type="pct"/>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center"/>
              <w:rPr>
                <w:rFonts w:ascii="黑体" w:eastAsia="黑体" w:hAnsi="宋体" w:cs="黑体"/>
                <w:b/>
                <w:bCs/>
                <w:sz w:val="36"/>
                <w:szCs w:val="36"/>
              </w:rPr>
            </w:pP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男性项目上控单价（元）</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已婚女性项目上控单价（元）</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未婚女性项目上控单价（元）</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项目意义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了解肝脏功能情况，诊断是否有肝功能损害、胆道梗阻、低蛋白血症等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肾功能全套</w:t>
            </w:r>
            <w:r>
              <w:rPr>
                <w:rFonts w:ascii="宋体" w:eastAsia="宋体" w:hAnsi="宋体" w:cs="宋体" w:hint="eastAsia"/>
                <w:kern w:val="0"/>
                <w:sz w:val="20"/>
                <w:szCs w:val="20"/>
                <w:lang/>
              </w:rPr>
              <w:t>6</w:t>
            </w:r>
            <w:r>
              <w:rPr>
                <w:rFonts w:ascii="宋体" w:eastAsia="宋体" w:hAnsi="宋体" w:cs="宋体" w:hint="eastAsia"/>
                <w:kern w:val="0"/>
                <w:sz w:val="20"/>
                <w:szCs w:val="20"/>
                <w:lang/>
              </w:rPr>
              <w:t>项</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反应肾小球滤过功能、了解有无肾功能损害及高尿酸血症等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了解血脂，反映体内脂质代谢情况，早期识别动脉粥样硬化的危险性，以及对低脂饮食和调脂药物治疗后的监测</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了解是否有低血糖，用于糖尿病的筛查、诊断和疗效监测</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了解是否有低血糖，用于糖尿病的筛查、诊断和疗效监测</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了解血细胞情况，排除炎症性疾病、血液病等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了解尿液的酸碱性，尿的比重，有无管型尿、尿蛋白、尿糖、尿潜血、尿红细胞、尿白细胞等，对泌尿系统疾病筛查和糖尿病筛查有重要意义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甲胎蛋白</w:t>
            </w:r>
            <w:r>
              <w:rPr>
                <w:rFonts w:ascii="宋体" w:eastAsia="宋体" w:hAnsi="宋体" w:cs="宋体" w:hint="eastAsia"/>
                <w:kern w:val="0"/>
                <w:sz w:val="20"/>
                <w:szCs w:val="20"/>
                <w:lang/>
              </w:rPr>
              <w:t>AFP</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主要用于肝癌的普查、诊断等，对诊断滋养细胞恶性肿瘤也有重要意义；女性正常妊娠过程中也会增高，产后逐渐恢复正</w:t>
            </w:r>
            <w:r>
              <w:rPr>
                <w:rFonts w:ascii="宋体" w:eastAsia="宋体" w:hAnsi="宋体" w:cs="宋体" w:hint="eastAsia"/>
                <w:kern w:val="0"/>
                <w:sz w:val="20"/>
                <w:szCs w:val="20"/>
                <w:lang/>
              </w:rPr>
              <w:lastRenderedPageBreak/>
              <w:t>常。</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癌胚抗原</w:t>
            </w:r>
            <w:r>
              <w:rPr>
                <w:rFonts w:ascii="宋体" w:eastAsia="宋体" w:hAnsi="宋体" w:cs="宋体" w:hint="eastAsia"/>
                <w:kern w:val="0"/>
                <w:sz w:val="20"/>
                <w:szCs w:val="20"/>
                <w:lang/>
              </w:rPr>
              <w:t>CEA</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广谱性肿瘤标志物，可提示直肠癌、结肠癌、肺癌、乳腺癌、胰腺癌等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CA199</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对诊断胰腺癌、胆管癌、肠癌、胃癌有较大临床价值</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糖化血红蛋白</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反映</w:t>
            </w:r>
            <w:r>
              <w:rPr>
                <w:rFonts w:ascii="宋体" w:eastAsia="宋体" w:hAnsi="宋体" w:cs="宋体" w:hint="eastAsia"/>
                <w:kern w:val="0"/>
                <w:sz w:val="20"/>
                <w:szCs w:val="20"/>
                <w:lang/>
              </w:rPr>
              <w:t>2-3</w:t>
            </w:r>
            <w:r>
              <w:rPr>
                <w:rFonts w:ascii="宋体" w:eastAsia="宋体" w:hAnsi="宋体" w:cs="宋体" w:hint="eastAsia"/>
                <w:kern w:val="0"/>
                <w:sz w:val="20"/>
                <w:szCs w:val="20"/>
                <w:lang/>
              </w:rPr>
              <w:t>个月内平均血糖情况，用于糖尿病的筛查和疗效检测</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胰岛素测定（空腹</w:t>
            </w:r>
            <w:r>
              <w:rPr>
                <w:rFonts w:ascii="宋体" w:eastAsia="宋体" w:hAnsi="宋体" w:cs="宋体" w:hint="eastAsia"/>
                <w:kern w:val="0"/>
                <w:sz w:val="20"/>
                <w:szCs w:val="20"/>
                <w:lang/>
              </w:rPr>
              <w:t>+</w:t>
            </w:r>
            <w:r>
              <w:rPr>
                <w:rFonts w:ascii="宋体" w:eastAsia="宋体" w:hAnsi="宋体" w:cs="宋体" w:hint="eastAsia"/>
                <w:kern w:val="0"/>
                <w:sz w:val="20"/>
                <w:szCs w:val="20"/>
                <w:lang/>
              </w:rPr>
              <w:t>餐后</w:t>
            </w:r>
            <w:r>
              <w:rPr>
                <w:rFonts w:ascii="宋体" w:eastAsia="宋体" w:hAnsi="宋体" w:cs="宋体" w:hint="eastAsia"/>
                <w:kern w:val="0"/>
                <w:sz w:val="20"/>
                <w:szCs w:val="20"/>
                <w:lang/>
              </w:rPr>
              <w:t>2h</w:t>
            </w: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60.00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协助糖尿病分型及评估胰岛β细胞功能</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甲状腺功能五项</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甲状腺功能检测，了解是否有甲亢或甲减</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甲状腺抗体三项（</w:t>
            </w:r>
            <w:r>
              <w:rPr>
                <w:rFonts w:ascii="宋体" w:eastAsia="宋体" w:hAnsi="宋体" w:cs="宋体" w:hint="eastAsia"/>
                <w:kern w:val="0"/>
                <w:sz w:val="20"/>
                <w:szCs w:val="20"/>
                <w:lang/>
              </w:rPr>
              <w:t>TGAb</w:t>
            </w:r>
            <w:r>
              <w:rPr>
                <w:rFonts w:ascii="宋体" w:eastAsia="宋体" w:hAnsi="宋体" w:cs="宋体" w:hint="eastAsia"/>
                <w:kern w:val="0"/>
                <w:sz w:val="20"/>
                <w:szCs w:val="20"/>
                <w:lang/>
              </w:rPr>
              <w:t>、</w:t>
            </w:r>
            <w:r>
              <w:rPr>
                <w:rFonts w:ascii="宋体" w:eastAsia="宋体" w:hAnsi="宋体" w:cs="宋体" w:hint="eastAsia"/>
                <w:kern w:val="0"/>
                <w:sz w:val="20"/>
                <w:szCs w:val="20"/>
                <w:lang/>
              </w:rPr>
              <w:t>TRAb</w:t>
            </w:r>
            <w:r>
              <w:rPr>
                <w:rFonts w:ascii="宋体" w:eastAsia="宋体" w:hAnsi="宋体" w:cs="宋体" w:hint="eastAsia"/>
                <w:kern w:val="0"/>
                <w:sz w:val="20"/>
                <w:szCs w:val="20"/>
                <w:lang/>
              </w:rPr>
              <w:t>、</w:t>
            </w:r>
            <w:r>
              <w:rPr>
                <w:rFonts w:ascii="宋体" w:eastAsia="宋体" w:hAnsi="宋体" w:cs="宋体" w:hint="eastAsia"/>
                <w:kern w:val="0"/>
                <w:sz w:val="20"/>
                <w:szCs w:val="20"/>
                <w:lang/>
              </w:rPr>
              <w:t>TPOAb</w:t>
            </w: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110.00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辅助诊断甲状腺疾病</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甲状腺球蛋白</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41.40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jc w:val="center"/>
              <w:rPr>
                <w:rFonts w:ascii="宋体" w:hAnsi="宋体" w:cs="宋体"/>
                <w:sz w:val="20"/>
                <w:szCs w:val="20"/>
              </w:rPr>
            </w:pPr>
            <w:r>
              <w:rPr>
                <w:rFonts w:hint="eastAsia"/>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jc w:val="center"/>
              <w:rPr>
                <w:rFonts w:ascii="宋体" w:hAnsi="宋体" w:cs="宋体"/>
                <w:sz w:val="20"/>
                <w:szCs w:val="20"/>
              </w:rPr>
            </w:pPr>
            <w:r>
              <w:rPr>
                <w:rFonts w:hint="eastAsia"/>
              </w:rPr>
              <w:t>/</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甲状腺球蛋白（</w:t>
            </w:r>
            <w:r>
              <w:rPr>
                <w:rFonts w:ascii="宋体" w:eastAsia="宋体" w:hAnsi="宋体" w:cs="宋体" w:hint="eastAsia"/>
                <w:kern w:val="0"/>
                <w:sz w:val="20"/>
                <w:szCs w:val="20"/>
                <w:lang/>
              </w:rPr>
              <w:t>Tg</w:t>
            </w:r>
            <w:r>
              <w:rPr>
                <w:rFonts w:ascii="宋体" w:eastAsia="宋体" w:hAnsi="宋体" w:cs="宋体" w:hint="eastAsia"/>
                <w:kern w:val="0"/>
                <w:sz w:val="20"/>
                <w:szCs w:val="20"/>
                <w:lang/>
              </w:rPr>
              <w:t>）是甲状腺完整性的特殊标志物，是分化型甲状腺癌的肿瘤标志物，用于甲状腺癌治疗后随访</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25</w:t>
            </w:r>
            <w:r>
              <w:rPr>
                <w:rFonts w:ascii="宋体" w:eastAsia="宋体" w:hAnsi="宋体" w:cs="宋体" w:hint="eastAsia"/>
                <w:kern w:val="0"/>
                <w:sz w:val="20"/>
                <w:szCs w:val="20"/>
                <w:lang/>
              </w:rPr>
              <w:t>羟基维生素</w:t>
            </w:r>
            <w:r>
              <w:rPr>
                <w:rFonts w:ascii="宋体" w:eastAsia="宋体" w:hAnsi="宋体" w:cs="宋体" w:hint="eastAsia"/>
                <w:kern w:val="0"/>
                <w:sz w:val="20"/>
                <w:szCs w:val="20"/>
                <w:lang/>
              </w:rPr>
              <w:t>D</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43.00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43.00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43.00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血清</w:t>
            </w:r>
            <w:r>
              <w:rPr>
                <w:rFonts w:ascii="宋体" w:eastAsia="宋体" w:hAnsi="宋体" w:cs="宋体" w:hint="eastAsia"/>
                <w:kern w:val="0"/>
                <w:sz w:val="20"/>
                <w:szCs w:val="20"/>
                <w:lang/>
              </w:rPr>
              <w:t>25</w:t>
            </w:r>
            <w:r>
              <w:rPr>
                <w:rFonts w:ascii="宋体" w:eastAsia="宋体" w:hAnsi="宋体" w:cs="宋体" w:hint="eastAsia"/>
                <w:kern w:val="0"/>
                <w:sz w:val="20"/>
                <w:szCs w:val="20"/>
                <w:lang/>
              </w:rPr>
              <w:t>羟维生素</w:t>
            </w:r>
            <w:r>
              <w:rPr>
                <w:rFonts w:ascii="宋体" w:eastAsia="宋体" w:hAnsi="宋体" w:cs="宋体" w:hint="eastAsia"/>
                <w:kern w:val="0"/>
                <w:sz w:val="20"/>
                <w:szCs w:val="20"/>
                <w:lang/>
              </w:rPr>
              <w:t>D</w:t>
            </w:r>
            <w:r>
              <w:rPr>
                <w:rFonts w:ascii="宋体" w:eastAsia="宋体" w:hAnsi="宋体" w:cs="宋体" w:hint="eastAsia"/>
                <w:kern w:val="0"/>
                <w:sz w:val="20"/>
                <w:szCs w:val="20"/>
                <w:lang/>
              </w:rPr>
              <w:t>水平可作为评估维生素</w:t>
            </w:r>
            <w:r>
              <w:rPr>
                <w:rFonts w:ascii="宋体" w:eastAsia="宋体" w:hAnsi="宋体" w:cs="宋体" w:hint="eastAsia"/>
                <w:kern w:val="0"/>
                <w:sz w:val="20"/>
                <w:szCs w:val="20"/>
                <w:lang/>
              </w:rPr>
              <w:t>D</w:t>
            </w:r>
            <w:r>
              <w:rPr>
                <w:rFonts w:ascii="宋体" w:eastAsia="宋体" w:hAnsi="宋体" w:cs="宋体" w:hint="eastAsia"/>
                <w:kern w:val="0"/>
                <w:sz w:val="20"/>
                <w:szCs w:val="20"/>
                <w:lang/>
              </w:rPr>
              <w:t>营养状况的客观指标，维生素</w:t>
            </w:r>
            <w:r>
              <w:rPr>
                <w:rFonts w:ascii="宋体" w:eastAsia="宋体" w:hAnsi="宋体" w:cs="宋体" w:hint="eastAsia"/>
                <w:kern w:val="0"/>
                <w:sz w:val="20"/>
                <w:szCs w:val="20"/>
                <w:lang/>
              </w:rPr>
              <w:t>D</w:t>
            </w:r>
            <w:r>
              <w:rPr>
                <w:rFonts w:ascii="宋体" w:eastAsia="宋体" w:hAnsi="宋体" w:cs="宋体" w:hint="eastAsia"/>
                <w:kern w:val="0"/>
                <w:sz w:val="20"/>
                <w:szCs w:val="20"/>
                <w:lang/>
              </w:rPr>
              <w:t>的缺乏可引起骨质疏松症等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骨钙素</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20.00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骨钙素在调节骨钙代谢中起重要作用，是研究骨代谢的一项新的生化标志物，对骨质疏松症、钙代谢异常等疾病诊断有重要价值</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降钙素</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可作为甲状腺肿瘤的诊断、观察临床疗效、提示有无瘤残余或复发的重要标志物</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电解质</w:t>
            </w:r>
            <w:r>
              <w:rPr>
                <w:rFonts w:ascii="宋体" w:eastAsia="宋体" w:hAnsi="宋体" w:cs="宋体" w:hint="eastAsia"/>
                <w:kern w:val="0"/>
                <w:sz w:val="20"/>
                <w:szCs w:val="20"/>
                <w:lang/>
              </w:rPr>
              <w:t>5</w:t>
            </w:r>
            <w:r>
              <w:rPr>
                <w:rFonts w:ascii="宋体" w:eastAsia="宋体" w:hAnsi="宋体" w:cs="宋体" w:hint="eastAsia"/>
                <w:kern w:val="0"/>
                <w:sz w:val="20"/>
                <w:szCs w:val="20"/>
                <w:lang/>
              </w:rPr>
              <w:t>项（钾、钠、氯、钙、磷）</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24.50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了解电解质情况，指导合理膳食，协助诊断某些内分泌疾病</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总前列腺特异性抗原</w:t>
            </w:r>
            <w:r>
              <w:rPr>
                <w:rFonts w:ascii="宋体" w:eastAsia="宋体" w:hAnsi="宋体" w:cs="宋体" w:hint="eastAsia"/>
                <w:kern w:val="0"/>
                <w:sz w:val="20"/>
                <w:szCs w:val="20"/>
                <w:lang/>
              </w:rPr>
              <w:t>(T-PSA)(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是前列腺癌特异性筛</w:t>
            </w:r>
            <w:r>
              <w:rPr>
                <w:rFonts w:ascii="宋体" w:eastAsia="宋体" w:hAnsi="宋体" w:cs="宋体" w:hint="eastAsia"/>
                <w:kern w:val="0"/>
                <w:sz w:val="20"/>
                <w:szCs w:val="20"/>
                <w:lang/>
              </w:rPr>
              <w:lastRenderedPageBreak/>
              <w:t>查指标，前列腺增生、前列腺炎等</w:t>
            </w:r>
            <w:r>
              <w:rPr>
                <w:rFonts w:ascii="宋体" w:eastAsia="宋体" w:hAnsi="宋体" w:cs="宋体" w:hint="eastAsia"/>
                <w:kern w:val="0"/>
                <w:sz w:val="20"/>
                <w:szCs w:val="20"/>
                <w:lang/>
              </w:rPr>
              <w:t>PSA</w:t>
            </w:r>
            <w:r>
              <w:rPr>
                <w:rFonts w:ascii="宋体" w:eastAsia="宋体" w:hAnsi="宋体" w:cs="宋体" w:hint="eastAsia"/>
                <w:kern w:val="0"/>
                <w:sz w:val="20"/>
                <w:szCs w:val="20"/>
                <w:lang/>
              </w:rPr>
              <w:t>也可升高</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游离前列腺特异性抗原</w:t>
            </w:r>
            <w:r>
              <w:rPr>
                <w:rFonts w:ascii="宋体" w:eastAsia="宋体" w:hAnsi="宋体" w:cs="宋体" w:hint="eastAsia"/>
                <w:kern w:val="0"/>
                <w:sz w:val="20"/>
                <w:szCs w:val="20"/>
                <w:lang/>
              </w:rPr>
              <w:t>(F-PSA)(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45.00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常规心电图检查</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了解有无心律失常、心肌缺血、心肌梗死、心房、心室肥大等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有助于对胸片发现的问题做出定性诊断，可检出胸片未能发现的隐性病灶</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无创肝纤维化及脂肪定量检测</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230.90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评估肝纤维化有无及程度，用于检测慢性肝病纤维化进展情况，可以作为门诊长期随访的指标</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甲状腺彩色超声</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了解甲状腺有无肿大、结节或肿块等病变</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了解肝、胆、脾、胰等器官有无形态学变化，有无结石、肿瘤等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了解前列腺有无肿块、增生，双肾、膀胱、输尿管有无肿块、结石等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高频双乳腺彩色超声</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了解乳腺有无肿瘤、小叶增生等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86.50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了解子宫、附件发育情况，有无器质性病变，如子宫肌瘤、卵巢肿物等</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308.70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通过宫颈细胞学筛查宫颈癌及癌前病变</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心、肺，肝、脾检查，发现内科疾病的征兆；检查甲状腺、乳腺、皮肤、淋巴结、脊柱、四肢关节、肛门指检，发现外科疾病的征兆</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临床耳鼻喉科</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检查耳、鼻、咽，发现耳鼻喉科疾病的征兆</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体检费、建立健康档案</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以实际产生费用为准</w:t>
            </w: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1491.30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1798.00 </w:t>
            </w:r>
          </w:p>
        </w:tc>
        <w:tc>
          <w:tcPr>
            <w:tcW w:w="7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1737.80 </w:t>
            </w:r>
          </w:p>
        </w:tc>
        <w:tc>
          <w:tcPr>
            <w:tcW w:w="13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bl>
    <w:p w:rsidR="000A7E36" w:rsidRDefault="000A7E36"/>
    <w:p w:rsidR="000A7E36" w:rsidRDefault="007D34B8">
      <w:pPr>
        <w:pStyle w:val="Default"/>
        <w:rPr>
          <w:rFonts w:ascii="黑体" w:eastAsia="黑体" w:hAnsi="宋体" w:cs="黑体" w:hint="default"/>
          <w:b/>
          <w:color w:val="auto"/>
          <w:sz w:val="36"/>
          <w:szCs w:val="36"/>
        </w:rPr>
      </w:pPr>
      <w:r>
        <w:rPr>
          <w:rFonts w:ascii="黑体" w:eastAsia="黑体" w:hAnsi="宋体" w:cs="黑体"/>
          <w:b/>
          <w:color w:val="auto"/>
          <w:sz w:val="36"/>
          <w:szCs w:val="36"/>
        </w:rPr>
        <w:t>附件</w:t>
      </w:r>
      <w:r>
        <w:rPr>
          <w:rFonts w:ascii="黑体" w:eastAsia="黑体" w:hAnsi="宋体" w:cs="黑体"/>
          <w:b/>
          <w:color w:val="auto"/>
          <w:sz w:val="36"/>
          <w:szCs w:val="36"/>
        </w:rPr>
        <w:t>3</w:t>
      </w:r>
    </w:p>
    <w:tbl>
      <w:tblPr>
        <w:tblW w:w="5000" w:type="pct"/>
        <w:tblLook w:val="04A0"/>
      </w:tblPr>
      <w:tblGrid>
        <w:gridCol w:w="2368"/>
        <w:gridCol w:w="1260"/>
        <w:gridCol w:w="1260"/>
        <w:gridCol w:w="1260"/>
        <w:gridCol w:w="2374"/>
      </w:tblGrid>
      <w:tr w:rsidR="000A7E36">
        <w:trPr>
          <w:trHeight w:val="624"/>
        </w:trPr>
        <w:tc>
          <w:tcPr>
            <w:tcW w:w="500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黑体" w:eastAsia="黑体" w:hAnsi="宋体" w:cs="黑体"/>
                <w:b/>
                <w:bCs/>
                <w:sz w:val="36"/>
                <w:szCs w:val="36"/>
              </w:rPr>
            </w:pPr>
            <w:r>
              <w:rPr>
                <w:rFonts w:ascii="黑体" w:eastAsia="黑体" w:hAnsi="宋体" w:cs="黑体" w:hint="eastAsia"/>
                <w:b/>
                <w:bCs/>
                <w:kern w:val="0"/>
                <w:sz w:val="36"/>
                <w:szCs w:val="36"/>
                <w:lang/>
              </w:rPr>
              <w:t xml:space="preserve">          2024</w:t>
            </w:r>
            <w:r>
              <w:rPr>
                <w:rFonts w:ascii="黑体" w:eastAsia="黑体" w:hAnsi="宋体" w:cs="黑体" w:hint="eastAsia"/>
                <w:b/>
                <w:bCs/>
                <w:kern w:val="0"/>
                <w:sz w:val="36"/>
                <w:szCs w:val="36"/>
                <w:lang/>
              </w:rPr>
              <w:t>年体检套餐③（心血管疾病筛查）</w:t>
            </w:r>
          </w:p>
        </w:tc>
      </w:tr>
      <w:tr w:rsidR="000A7E36">
        <w:trPr>
          <w:trHeight w:val="624"/>
        </w:trPr>
        <w:tc>
          <w:tcPr>
            <w:tcW w:w="5000" w:type="pct"/>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center"/>
              <w:rPr>
                <w:rFonts w:ascii="黑体" w:eastAsia="黑体" w:hAnsi="宋体" w:cs="黑体"/>
                <w:b/>
                <w:bCs/>
                <w:sz w:val="36"/>
                <w:szCs w:val="36"/>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男性项目上控单价（元）</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已婚女性项目上控单价（元）</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未婚女性项目上控单价（元）</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项目意义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了解肝脏功能情况，诊断是否有肝功能损害、胆道梗阻、低蛋白血症等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肾功能全套</w:t>
            </w:r>
            <w:r>
              <w:rPr>
                <w:rFonts w:ascii="宋体" w:eastAsia="宋体" w:hAnsi="宋体" w:cs="宋体" w:hint="eastAsia"/>
                <w:kern w:val="0"/>
                <w:sz w:val="20"/>
                <w:szCs w:val="20"/>
                <w:lang/>
              </w:rPr>
              <w:t>6</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反应肾小球滤过功能、了解有无肾功能损害及高尿酸血症等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血脂全套</w:t>
            </w:r>
            <w:r>
              <w:rPr>
                <w:rFonts w:ascii="宋体" w:eastAsia="宋体" w:hAnsi="宋体" w:cs="宋体" w:hint="eastAsia"/>
                <w:kern w:val="0"/>
                <w:sz w:val="20"/>
                <w:szCs w:val="20"/>
                <w:lang/>
              </w:rPr>
              <w:t>8</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89.50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89.50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了解血脂，反映体内脂质代谢情况，早期识别动脉粥样硬化的危险性，以及对低脂饮食和调脂药物治疗后的监测</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了解血脂，反映体内脂质代谢情况，早期识别动脉粥样硬化的危险性，以及对低脂饮食和调脂药物治疗后的监测</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了解是否有低血糖，用于糖尿病的筛查、诊断和疗效监测</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了解是否有低血糖，用于糖尿病的筛查、诊断和疗效监测</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了解血细胞情况，排除炎症性疾病、血液病等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了解尿液的酸碱性，尿的比重，有无管型尿、尿蛋</w:t>
            </w:r>
            <w:r>
              <w:rPr>
                <w:rFonts w:ascii="宋体" w:eastAsia="宋体" w:hAnsi="宋体" w:cs="宋体" w:hint="eastAsia"/>
                <w:kern w:val="0"/>
                <w:sz w:val="20"/>
                <w:szCs w:val="20"/>
                <w:lang/>
              </w:rPr>
              <w:lastRenderedPageBreak/>
              <w:t>白、尿糖、尿潜血、尿红细胞、尿白细胞等，对泌尿系统疾病筛查和糖尿病筛查有重要意义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甲胎蛋白</w:t>
            </w:r>
            <w:r>
              <w:rPr>
                <w:rFonts w:ascii="宋体" w:eastAsia="宋体" w:hAnsi="宋体" w:cs="宋体" w:hint="eastAsia"/>
                <w:kern w:val="0"/>
                <w:sz w:val="20"/>
                <w:szCs w:val="20"/>
                <w:lang/>
              </w:rPr>
              <w:t>AFP</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主要用于肝癌的普查、诊断等，对诊断滋养细胞恶性肿瘤也有重要意义；女性正常妊娠过程中也会增高，产后逐渐恢复正常。</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癌胚抗原</w:t>
            </w:r>
            <w:r>
              <w:rPr>
                <w:rFonts w:ascii="宋体" w:eastAsia="宋体" w:hAnsi="宋体" w:cs="宋体" w:hint="eastAsia"/>
                <w:kern w:val="0"/>
                <w:sz w:val="20"/>
                <w:szCs w:val="20"/>
                <w:lang/>
              </w:rPr>
              <w:t>CEA</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广谱性肿瘤标志物，可提示直肠癌、结肠癌、肺癌、乳腺癌、胰腺癌等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CA199</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对诊断胰腺癌、胆管癌、肠癌、胃癌有较大临床价值</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同型半胱氨酸</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是动脉粥样硬化等心血管疾病的一个独立危险因子，早期识别动脉粥样硬化的危险性</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心肌酶六项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27.90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27.90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27.90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适用于怀疑有心肌疾病、骨骼肌病变的人检测，协助诊断心肌梗死、心肌炎等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甲状腺功能五项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甲状腺功能检测，了解是否有甲亢或甲减</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甲状腺功能三项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90.00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甲状腺功能检测，了解是否有甲亢或甲减</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常规心电图检查</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了解有无心律失常、心肌缺血、心肌梗死、心房、心室肥大等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心脏彩色超声</w:t>
            </w:r>
            <w:r>
              <w:rPr>
                <w:rFonts w:ascii="宋体" w:eastAsia="宋体" w:hAnsi="宋体" w:cs="宋体" w:hint="eastAsia"/>
                <w:kern w:val="0"/>
                <w:sz w:val="20"/>
                <w:szCs w:val="20"/>
                <w:lang/>
              </w:rPr>
              <w:t>(2DQ)</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302.60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302.60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302.60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了解心脏结构、血流情况、心功能及瓣膜病变</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有助于对胸片发现的问题做出定性诊断，可检出胸片未能发现的隐性病灶</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双侧颈部血管超声</w:t>
            </w:r>
            <w:r>
              <w:rPr>
                <w:rFonts w:ascii="宋体" w:eastAsia="宋体" w:hAnsi="宋体" w:cs="宋体" w:hint="eastAsia"/>
                <w:kern w:val="0"/>
                <w:sz w:val="20"/>
                <w:szCs w:val="20"/>
                <w:lang/>
              </w:rPr>
              <w:t>(</w:t>
            </w:r>
            <w:r>
              <w:rPr>
                <w:rFonts w:ascii="宋体" w:eastAsia="宋体" w:hAnsi="宋体" w:cs="宋体" w:hint="eastAsia"/>
                <w:kern w:val="0"/>
                <w:sz w:val="20"/>
                <w:szCs w:val="20"/>
                <w:lang/>
              </w:rPr>
              <w:t>颈总动脉）</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80.80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了解颈总动脉、椎动脉中内膜厚度、是否有斑块形成、狭窄等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全身动脉硬化监测</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筛查与诊断早期动脉硬化病变等，对心脑血管疾病及代谢类疾病的防治有重要的指导意义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甲状腺彩色超声</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了解甲状腺有无肿大、结节或肿块等病变</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了解肝、胆、脾、胰等器官有无形态学变化，有无结石、肿瘤等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了解前列腺有无肿块、增生，双肾、膀胱、输尿管有无肿块、结石等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w:t>
            </w:r>
            <w:r>
              <w:rPr>
                <w:rFonts w:ascii="宋体" w:eastAsia="宋体" w:hAnsi="宋体" w:cs="宋体" w:hint="eastAsia"/>
                <w:kern w:val="0"/>
                <w:sz w:val="20"/>
                <w:szCs w:val="20"/>
                <w:lang/>
              </w:rPr>
              <w:t>)</w:t>
            </w:r>
            <w:r>
              <w:rPr>
                <w:rFonts w:ascii="宋体" w:eastAsia="宋体" w:hAnsi="宋体" w:cs="宋体" w:hint="eastAsia"/>
                <w:kern w:val="0"/>
                <w:sz w:val="20"/>
                <w:szCs w:val="20"/>
                <w:lang/>
              </w:rPr>
              <w:t>（女）</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了解双肾、膀胱、输尿管有无肿块、结石等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高频双乳腺彩色超声</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了解乳腺有无肿瘤、小叶增生等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了解子宫、附件发育情况，有无器质性病变，如子宫肌瘤、卵巢肿物等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308.70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通过宫颈细胞学筛查宫颈癌及癌前病变</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心、肺，肝、脾检查，发现内科疾病的征兆；检查甲状腺、乳腺、皮肤、淋巴结、脊柱、四肢关节、肛门指检，发现外科疾病的征兆</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临床耳鼻喉科</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检查耳、鼻、咽，发现耳鼻喉科疾病的征兆</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体检费、建立健康档案</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以实际产生费用为准</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1499.70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1782.50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1797.10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bl>
    <w:p w:rsidR="000A7E36" w:rsidRDefault="000A7E36">
      <w:pPr>
        <w:pStyle w:val="Default"/>
        <w:rPr>
          <w:rFonts w:ascii="黑体" w:eastAsia="黑体" w:hAnsi="宋体" w:cs="黑体" w:hint="default"/>
          <w:b/>
          <w:color w:val="auto"/>
          <w:sz w:val="36"/>
          <w:szCs w:val="36"/>
        </w:rPr>
      </w:pPr>
    </w:p>
    <w:p w:rsidR="000A7E36" w:rsidRDefault="007D34B8">
      <w:pPr>
        <w:rPr>
          <w:rFonts w:ascii="黑体" w:eastAsia="黑体" w:hAnsi="宋体" w:cs="黑体"/>
          <w:b/>
          <w:sz w:val="36"/>
          <w:szCs w:val="36"/>
        </w:rPr>
      </w:pPr>
      <w:r>
        <w:rPr>
          <w:rFonts w:ascii="黑体" w:eastAsia="黑体" w:hAnsi="宋体" w:cs="黑体"/>
          <w:b/>
          <w:sz w:val="36"/>
          <w:szCs w:val="36"/>
        </w:rPr>
        <w:br w:type="page"/>
      </w:r>
    </w:p>
    <w:p w:rsidR="000A7E36" w:rsidRDefault="007D34B8">
      <w:pPr>
        <w:pStyle w:val="Default"/>
        <w:rPr>
          <w:rFonts w:ascii="黑体" w:eastAsia="黑体" w:hAnsi="宋体" w:cs="黑体" w:hint="default"/>
          <w:b/>
          <w:color w:val="auto"/>
          <w:sz w:val="36"/>
          <w:szCs w:val="36"/>
        </w:rPr>
      </w:pPr>
      <w:r>
        <w:rPr>
          <w:rFonts w:ascii="黑体" w:eastAsia="黑体" w:hAnsi="宋体" w:cs="黑体"/>
          <w:b/>
          <w:color w:val="auto"/>
          <w:sz w:val="36"/>
          <w:szCs w:val="36"/>
        </w:rPr>
        <w:lastRenderedPageBreak/>
        <w:t>附件</w:t>
      </w:r>
      <w:r>
        <w:rPr>
          <w:rFonts w:ascii="黑体" w:eastAsia="黑体" w:hAnsi="宋体" w:cs="黑体"/>
          <w:b/>
          <w:color w:val="auto"/>
          <w:sz w:val="36"/>
          <w:szCs w:val="36"/>
        </w:rPr>
        <w:t>4</w:t>
      </w:r>
    </w:p>
    <w:tbl>
      <w:tblPr>
        <w:tblW w:w="5000" w:type="pct"/>
        <w:tblLook w:val="04A0"/>
      </w:tblPr>
      <w:tblGrid>
        <w:gridCol w:w="2177"/>
        <w:gridCol w:w="1157"/>
        <w:gridCol w:w="1157"/>
        <w:gridCol w:w="1157"/>
        <w:gridCol w:w="2874"/>
      </w:tblGrid>
      <w:tr w:rsidR="000A7E36">
        <w:trPr>
          <w:trHeight w:val="624"/>
        </w:trPr>
        <w:tc>
          <w:tcPr>
            <w:tcW w:w="500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黑体" w:eastAsia="黑体" w:hAnsi="宋体" w:cs="黑体"/>
                <w:b/>
                <w:bCs/>
                <w:sz w:val="36"/>
                <w:szCs w:val="36"/>
              </w:rPr>
            </w:pPr>
            <w:r>
              <w:rPr>
                <w:rFonts w:ascii="黑体" w:eastAsia="黑体" w:hAnsi="宋体" w:cs="黑体" w:hint="eastAsia"/>
                <w:b/>
                <w:bCs/>
                <w:kern w:val="0"/>
                <w:sz w:val="36"/>
                <w:szCs w:val="36"/>
                <w:lang/>
              </w:rPr>
              <w:t>2024</w:t>
            </w:r>
            <w:r>
              <w:rPr>
                <w:rFonts w:ascii="黑体" w:eastAsia="黑体" w:hAnsi="宋体" w:cs="黑体" w:hint="eastAsia"/>
                <w:b/>
                <w:bCs/>
                <w:kern w:val="0"/>
                <w:sz w:val="36"/>
                <w:szCs w:val="36"/>
                <w:lang/>
              </w:rPr>
              <w:t>年体检套餐④（脑血管疾病筛查）</w:t>
            </w:r>
          </w:p>
        </w:tc>
      </w:tr>
      <w:tr w:rsidR="000A7E36">
        <w:trPr>
          <w:trHeight w:val="624"/>
        </w:trPr>
        <w:tc>
          <w:tcPr>
            <w:tcW w:w="5000" w:type="pct"/>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center"/>
              <w:rPr>
                <w:rFonts w:ascii="黑体" w:eastAsia="黑体" w:hAnsi="宋体" w:cs="黑体"/>
                <w:b/>
                <w:bCs/>
                <w:sz w:val="36"/>
                <w:szCs w:val="36"/>
              </w:rPr>
            </w:pP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男性项目上控单价（元）</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已婚女性项目上控单价（元）</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未婚女性项目上控单价（元）</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项目意义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了解肝脏功能情况，诊断是否有肝功能损害、胆道梗阻、低蛋白血症等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w:t>
            </w:r>
            <w:r>
              <w:rPr>
                <w:rFonts w:ascii="宋体" w:eastAsia="宋体" w:hAnsi="宋体" w:cs="宋体" w:hint="eastAsia"/>
                <w:kern w:val="0"/>
                <w:sz w:val="20"/>
                <w:szCs w:val="20"/>
                <w:lang/>
              </w:rPr>
              <w:t>12</w:t>
            </w:r>
            <w:r>
              <w:rPr>
                <w:rFonts w:ascii="宋体" w:eastAsia="宋体" w:hAnsi="宋体" w:cs="宋体" w:hint="eastAsia"/>
                <w:kern w:val="0"/>
                <w:sz w:val="20"/>
                <w:szCs w:val="20"/>
                <w:lang/>
              </w:rPr>
              <w:t>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37.00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了解肝脏功能情况，诊断是否有肝功能损害等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肾功能全套</w:t>
            </w:r>
            <w:r>
              <w:rPr>
                <w:rFonts w:ascii="宋体" w:eastAsia="宋体" w:hAnsi="宋体" w:cs="宋体" w:hint="eastAsia"/>
                <w:kern w:val="0"/>
                <w:sz w:val="20"/>
                <w:szCs w:val="20"/>
                <w:lang/>
              </w:rPr>
              <w:t>6</w:t>
            </w:r>
            <w:r>
              <w:rPr>
                <w:rFonts w:ascii="宋体" w:eastAsia="宋体" w:hAnsi="宋体" w:cs="宋体" w:hint="eastAsia"/>
                <w:kern w:val="0"/>
                <w:sz w:val="20"/>
                <w:szCs w:val="20"/>
                <w:lang/>
              </w:rPr>
              <w:t>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48.90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反应肾小球滤过功能、了解有无肾功能损害及高尿酸血症等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w:t>
            </w:r>
            <w:r>
              <w:rPr>
                <w:rFonts w:ascii="宋体" w:eastAsia="宋体" w:hAnsi="宋体" w:cs="宋体" w:hint="eastAsia"/>
                <w:kern w:val="0"/>
                <w:sz w:val="20"/>
                <w:szCs w:val="20"/>
                <w:lang/>
              </w:rPr>
              <w:t>3</w:t>
            </w:r>
            <w:r>
              <w:rPr>
                <w:rFonts w:ascii="宋体" w:eastAsia="宋体" w:hAnsi="宋体" w:cs="宋体" w:hint="eastAsia"/>
                <w:kern w:val="0"/>
                <w:sz w:val="20"/>
                <w:szCs w:val="20"/>
                <w:lang/>
              </w:rPr>
              <w:t>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18.10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反应肾小球滤过功能、了解有无肾功能损害及高尿酸血症等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6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了解血脂，反映体内脂质代谢情况，早期识别动脉粥样硬化的危险性，以及对低脂饮食和调脂药物治疗后的监测</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了解是否有低血糖，用于糖尿病的筛查、诊断和疗效监测</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了解是否有低血糖，用于糖尿病的筛查、诊断和疗效监测</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了解血细胞情况，排除炎症性疾病、血液病等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了解尿液的酸碱性，尿的比重，有无管型尿、尿蛋白、尿糖、尿潜血、尿红细胞、尿白细胞等，对泌尿系统疾病筛查和糖尿病筛查有重要意义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甲胎蛋白</w:t>
            </w:r>
            <w:r>
              <w:rPr>
                <w:rFonts w:ascii="宋体" w:eastAsia="宋体" w:hAnsi="宋体" w:cs="宋体" w:hint="eastAsia"/>
                <w:kern w:val="0"/>
                <w:sz w:val="20"/>
                <w:szCs w:val="20"/>
                <w:lang/>
              </w:rPr>
              <w:t>AFP</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主要用于肝癌的普查、诊断等，对诊断滋养细胞恶性肿瘤也有重要意义；女性正常妊娠过程中也会增高，产后逐渐恢复正常。</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癌胚抗原</w:t>
            </w:r>
            <w:r>
              <w:rPr>
                <w:rFonts w:ascii="宋体" w:eastAsia="宋体" w:hAnsi="宋体" w:cs="宋体" w:hint="eastAsia"/>
                <w:kern w:val="0"/>
                <w:sz w:val="20"/>
                <w:szCs w:val="20"/>
                <w:lang/>
              </w:rPr>
              <w:t>CEA</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广谱性肿瘤标志物，可提示直肠癌、结肠癌、肺癌、乳腺癌、胰腺癌等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糖基抗原</w:t>
            </w:r>
            <w:r>
              <w:rPr>
                <w:rFonts w:ascii="宋体" w:eastAsia="宋体" w:hAnsi="宋体" w:cs="宋体" w:hint="eastAsia"/>
                <w:kern w:val="0"/>
                <w:sz w:val="20"/>
                <w:szCs w:val="20"/>
                <w:lang/>
              </w:rPr>
              <w:t>CA199</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对诊断胰腺癌、胆管癌、肠癌、胃癌有较大临床价值</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糖化血红蛋白</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反映</w:t>
            </w:r>
            <w:r>
              <w:rPr>
                <w:rFonts w:ascii="宋体" w:eastAsia="宋体" w:hAnsi="宋体" w:cs="宋体" w:hint="eastAsia"/>
                <w:kern w:val="0"/>
                <w:sz w:val="20"/>
                <w:szCs w:val="20"/>
                <w:lang/>
              </w:rPr>
              <w:t>2-3</w:t>
            </w:r>
            <w:r>
              <w:rPr>
                <w:rFonts w:ascii="宋体" w:eastAsia="宋体" w:hAnsi="宋体" w:cs="宋体" w:hint="eastAsia"/>
                <w:kern w:val="0"/>
                <w:sz w:val="20"/>
                <w:szCs w:val="20"/>
                <w:lang/>
              </w:rPr>
              <w:t>个月内平均血糖情况，用于糖尿病的筛查和疗效检测</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同型半胱氨酸</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60.00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60.00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是动脉粥样硬化等心血管疾病的一个独立危险因子，早期识别动脉粥样硬化的危险性</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总前列腺特异性抗原</w:t>
            </w:r>
            <w:r>
              <w:rPr>
                <w:rFonts w:ascii="宋体" w:eastAsia="宋体" w:hAnsi="宋体" w:cs="宋体" w:hint="eastAsia"/>
                <w:kern w:val="0"/>
                <w:sz w:val="20"/>
                <w:szCs w:val="20"/>
                <w:lang/>
              </w:rPr>
              <w:t>(T-PSA)(</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nil"/>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是前列腺癌特异性筛查指标，前列腺增生、前列腺炎等</w:t>
            </w:r>
            <w:r>
              <w:rPr>
                <w:rFonts w:ascii="宋体" w:eastAsia="宋体" w:hAnsi="宋体" w:cs="宋体" w:hint="eastAsia"/>
                <w:kern w:val="0"/>
                <w:sz w:val="20"/>
                <w:szCs w:val="20"/>
                <w:lang/>
              </w:rPr>
              <w:t>PSA</w:t>
            </w:r>
            <w:r>
              <w:rPr>
                <w:rFonts w:ascii="宋体" w:eastAsia="宋体" w:hAnsi="宋体" w:cs="宋体" w:hint="eastAsia"/>
                <w:kern w:val="0"/>
                <w:sz w:val="20"/>
                <w:szCs w:val="20"/>
                <w:lang/>
              </w:rPr>
              <w:t>也可升高</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甲状腺功能五项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甲状腺功能检测，了解是否有甲亢或甲减</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血清促甲状腺激素测定</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甲状腺功能初步检测</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常规心电图检查</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了解有无心律失常、心肌缺血、心肌梗死、心房、心室肥大等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头颅</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296.00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296.00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296.00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应用于颅脑病变的定性和定量诊断</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有助于对胸片发现的问题做出定性诊断，可检出胸片未能发现的隐性病灶</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双侧颈部血管超声</w:t>
            </w:r>
            <w:r>
              <w:rPr>
                <w:rFonts w:ascii="宋体" w:eastAsia="宋体" w:hAnsi="宋体" w:cs="宋体" w:hint="eastAsia"/>
                <w:kern w:val="0"/>
                <w:sz w:val="20"/>
                <w:szCs w:val="20"/>
                <w:lang/>
              </w:rPr>
              <w:t>(</w:t>
            </w:r>
            <w:r>
              <w:rPr>
                <w:rFonts w:ascii="宋体" w:eastAsia="宋体" w:hAnsi="宋体" w:cs="宋体" w:hint="eastAsia"/>
                <w:kern w:val="0"/>
                <w:sz w:val="20"/>
                <w:szCs w:val="20"/>
                <w:lang/>
              </w:rPr>
              <w:t>颈总动脉）</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80.80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80.80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80.80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了解颈总动脉中内膜厚度、是否有斑块形成、狭窄等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全身动脉硬化监测</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70.00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了解全身大动脉硬化情况</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了解肝、胆、脾、胰等器官有无形态学变化，有无结石、肿瘤等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甲状腺彩色超声</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了解甲状腺有无肿大、结节或肿块等病变</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了解前列腺有无肿块、增生，双肾、膀胱、输尿管有无肿块、结石等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高频双乳腺彩色超声</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了解乳腺有无肿瘤、小叶增生等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86.50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了解子宫、附件发育情况，有无器质性病变，如子宫肌瘤、卵巢肿物等</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6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308.70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通过宫颈细胞学筛查宫颈癌及癌前病变</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眼科</w:t>
            </w:r>
            <w:r>
              <w:rPr>
                <w:rFonts w:ascii="宋体" w:eastAsia="宋体" w:hAnsi="宋体" w:cs="宋体" w:hint="eastAsia"/>
                <w:kern w:val="0"/>
                <w:sz w:val="20"/>
                <w:szCs w:val="20"/>
                <w:lang/>
              </w:rPr>
              <w:t>(</w:t>
            </w:r>
            <w:r>
              <w:rPr>
                <w:rFonts w:ascii="宋体" w:eastAsia="宋体" w:hAnsi="宋体" w:cs="宋体" w:hint="eastAsia"/>
                <w:kern w:val="0"/>
                <w:sz w:val="20"/>
                <w:szCs w:val="20"/>
                <w:lang/>
              </w:rPr>
              <w:t>视力、眼底、裂隙灯</w:t>
            </w: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14.70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14.70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14.70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检查眼外观和视力是否正常，眼底是否黄斑变性和动脉硬化，角膜有无病变，晶状体有无病变（白内障）</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心、肺，肝、脾检查，发现内</w:t>
            </w:r>
            <w:r>
              <w:rPr>
                <w:rFonts w:ascii="宋体" w:eastAsia="宋体" w:hAnsi="宋体" w:cs="宋体" w:hint="eastAsia"/>
                <w:kern w:val="0"/>
                <w:sz w:val="20"/>
                <w:szCs w:val="20"/>
                <w:lang/>
              </w:rPr>
              <w:lastRenderedPageBreak/>
              <w:t>科疾病的征兆；检查甲状腺、乳腺、皮肤、淋巴结、脊柱、四肢关节、肛门指检，发现外科疾病的征兆</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临床耳鼻喉科</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检查耳、鼻、咽，发现耳鼻喉科疾病的征兆</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体检费、建立健康档案</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以实际产生费用为准</w:t>
            </w: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1493.50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1798.10 </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1765.40 </w:t>
            </w:r>
          </w:p>
        </w:tc>
        <w:tc>
          <w:tcPr>
            <w:tcW w:w="1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bl>
    <w:p w:rsidR="000A7E36" w:rsidRDefault="000A7E36">
      <w:pPr>
        <w:pStyle w:val="Default"/>
        <w:rPr>
          <w:rFonts w:ascii="黑体" w:eastAsia="黑体" w:hAnsi="宋体" w:cs="黑体" w:hint="default"/>
          <w:b/>
          <w:color w:val="auto"/>
          <w:sz w:val="36"/>
          <w:szCs w:val="36"/>
        </w:rPr>
      </w:pPr>
    </w:p>
    <w:p w:rsidR="000A7E36" w:rsidRDefault="007D34B8">
      <w:pPr>
        <w:rPr>
          <w:rFonts w:ascii="黑体" w:eastAsia="黑体" w:hAnsi="宋体" w:cs="黑体"/>
          <w:b/>
          <w:sz w:val="36"/>
          <w:szCs w:val="36"/>
        </w:rPr>
      </w:pPr>
      <w:r>
        <w:rPr>
          <w:rFonts w:ascii="黑体" w:eastAsia="黑体" w:hAnsi="宋体" w:cs="黑体"/>
          <w:b/>
          <w:sz w:val="36"/>
          <w:szCs w:val="36"/>
        </w:rPr>
        <w:br w:type="page"/>
      </w:r>
    </w:p>
    <w:p w:rsidR="000A7E36" w:rsidRDefault="007D34B8">
      <w:pPr>
        <w:pStyle w:val="Default"/>
        <w:rPr>
          <w:rFonts w:ascii="黑体" w:eastAsia="黑体" w:hAnsi="宋体" w:cs="黑体" w:hint="default"/>
          <w:b/>
          <w:color w:val="auto"/>
          <w:sz w:val="36"/>
          <w:szCs w:val="36"/>
        </w:rPr>
      </w:pPr>
      <w:r>
        <w:rPr>
          <w:rFonts w:ascii="黑体" w:eastAsia="黑体" w:hAnsi="宋体" w:cs="黑体"/>
          <w:b/>
          <w:color w:val="auto"/>
          <w:sz w:val="36"/>
          <w:szCs w:val="36"/>
        </w:rPr>
        <w:lastRenderedPageBreak/>
        <w:t>附件</w:t>
      </w:r>
      <w:r>
        <w:rPr>
          <w:rFonts w:ascii="黑体" w:eastAsia="黑体" w:hAnsi="宋体" w:cs="黑体"/>
          <w:b/>
          <w:color w:val="auto"/>
          <w:sz w:val="36"/>
          <w:szCs w:val="36"/>
        </w:rPr>
        <w:t>5</w:t>
      </w:r>
    </w:p>
    <w:tbl>
      <w:tblPr>
        <w:tblW w:w="5000" w:type="pct"/>
        <w:tblLook w:val="04A0"/>
      </w:tblPr>
      <w:tblGrid>
        <w:gridCol w:w="2368"/>
        <w:gridCol w:w="1260"/>
        <w:gridCol w:w="1260"/>
        <w:gridCol w:w="1260"/>
        <w:gridCol w:w="2374"/>
      </w:tblGrid>
      <w:tr w:rsidR="000A7E36">
        <w:trPr>
          <w:trHeight w:val="624"/>
        </w:trPr>
        <w:tc>
          <w:tcPr>
            <w:tcW w:w="500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黑体" w:eastAsia="黑体" w:hAnsi="宋体" w:cs="黑体"/>
                <w:b/>
                <w:bCs/>
                <w:sz w:val="36"/>
                <w:szCs w:val="36"/>
              </w:rPr>
            </w:pPr>
            <w:r>
              <w:rPr>
                <w:rFonts w:ascii="黑体" w:eastAsia="黑体" w:hAnsi="宋体" w:cs="黑体" w:hint="eastAsia"/>
                <w:b/>
                <w:bCs/>
                <w:kern w:val="0"/>
                <w:sz w:val="36"/>
                <w:szCs w:val="36"/>
                <w:lang/>
              </w:rPr>
              <w:t>2024</w:t>
            </w:r>
            <w:r>
              <w:rPr>
                <w:rFonts w:ascii="黑体" w:eastAsia="黑体" w:hAnsi="宋体" w:cs="黑体" w:hint="eastAsia"/>
                <w:b/>
                <w:bCs/>
                <w:kern w:val="0"/>
                <w:sz w:val="36"/>
                <w:szCs w:val="36"/>
                <w:lang/>
              </w:rPr>
              <w:t>年体检套餐⑤（消化系统筛查）</w:t>
            </w:r>
          </w:p>
        </w:tc>
      </w:tr>
      <w:tr w:rsidR="000A7E36">
        <w:trPr>
          <w:trHeight w:val="624"/>
        </w:trPr>
        <w:tc>
          <w:tcPr>
            <w:tcW w:w="5000" w:type="pct"/>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center"/>
              <w:rPr>
                <w:rFonts w:ascii="黑体" w:eastAsia="黑体" w:hAnsi="宋体" w:cs="黑体"/>
                <w:b/>
                <w:bCs/>
                <w:sz w:val="36"/>
                <w:szCs w:val="36"/>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体</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检</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项</w:t>
            </w:r>
            <w:r>
              <w:rPr>
                <w:rFonts w:ascii="宋体" w:eastAsia="宋体" w:hAnsi="宋体" w:cs="宋体" w:hint="eastAsia"/>
                <w:b/>
                <w:bCs/>
                <w:kern w:val="0"/>
                <w:sz w:val="22"/>
                <w:lang/>
              </w:rPr>
              <w:t xml:space="preserve"> </w:t>
            </w:r>
            <w:r>
              <w:rPr>
                <w:rFonts w:ascii="宋体" w:eastAsia="宋体" w:hAnsi="宋体" w:cs="宋体" w:hint="eastAsia"/>
                <w:b/>
                <w:bCs/>
                <w:kern w:val="0"/>
                <w:sz w:val="22"/>
                <w:lang/>
              </w:rPr>
              <w:t>目</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男性项目上控单价（元）</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已婚女性项目上控单价（元）</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rPr>
              <w:t>未婚女性项目上控单价（元）</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项目意义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肝功能全套</w:t>
            </w:r>
            <w:r>
              <w:rPr>
                <w:rFonts w:ascii="宋体" w:eastAsia="宋体" w:hAnsi="宋体" w:cs="宋体" w:hint="eastAsia"/>
                <w:kern w:val="0"/>
                <w:sz w:val="20"/>
                <w:szCs w:val="20"/>
                <w:lang/>
              </w:rPr>
              <w:t>16</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71.60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了解肝脏功能情况，诊断是否有肝功能损害、胆道梗阻、低蛋白血症等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肾功能</w:t>
            </w:r>
            <w:r>
              <w:rPr>
                <w:rFonts w:ascii="宋体" w:eastAsia="宋体" w:hAnsi="宋体" w:cs="宋体" w:hint="eastAsia"/>
                <w:kern w:val="0"/>
                <w:sz w:val="20"/>
                <w:szCs w:val="20"/>
                <w:lang/>
              </w:rPr>
              <w:t>3</w:t>
            </w:r>
            <w:r>
              <w:rPr>
                <w:rFonts w:ascii="宋体" w:eastAsia="宋体" w:hAnsi="宋体" w:cs="宋体" w:hint="eastAsia"/>
                <w:kern w:val="0"/>
                <w:sz w:val="20"/>
                <w:szCs w:val="20"/>
                <w:lang/>
              </w:rPr>
              <w:t>项</w:t>
            </w:r>
            <w:r>
              <w:rPr>
                <w:rFonts w:ascii="宋体" w:eastAsia="宋体" w:hAnsi="宋体" w:cs="宋体" w:hint="eastAsia"/>
                <w:kern w:val="0"/>
                <w:sz w:val="20"/>
                <w:szCs w:val="20"/>
                <w:lang/>
              </w:rPr>
              <w:t>(</w:t>
            </w:r>
            <w:r>
              <w:rPr>
                <w:rFonts w:ascii="宋体" w:eastAsia="宋体" w:hAnsi="宋体" w:cs="宋体" w:hint="eastAsia"/>
                <w:kern w:val="0"/>
                <w:sz w:val="20"/>
                <w:szCs w:val="20"/>
                <w:lang/>
              </w:rPr>
              <w:t>尿素、尿酸、肌酐</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18.10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18.10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18.10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反应肾小球滤过功能、了解有无肾功能损害及高尿酸血症等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血脂</w:t>
            </w:r>
            <w:r>
              <w:rPr>
                <w:rFonts w:ascii="宋体" w:eastAsia="宋体" w:hAnsi="宋体" w:cs="宋体" w:hint="eastAsia"/>
                <w:kern w:val="0"/>
                <w:sz w:val="20"/>
                <w:szCs w:val="20"/>
                <w:lang/>
              </w:rPr>
              <w:t>4</w:t>
            </w:r>
            <w:r>
              <w:rPr>
                <w:rFonts w:ascii="宋体" w:eastAsia="宋体" w:hAnsi="宋体" w:cs="宋体" w:hint="eastAsia"/>
                <w:kern w:val="0"/>
                <w:sz w:val="20"/>
                <w:szCs w:val="20"/>
                <w:lang/>
              </w:rPr>
              <w:t>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23.50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了解血脂，反映体内脂质代谢情况，早期识别动脉粥样硬化的危险性，以及对低脂饮食和调脂药物治疗后的监测</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空腹血糖</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了解是否有低血糖，用于糖尿病的筛查、诊断和疗效监测</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餐后</w:t>
            </w:r>
            <w:r>
              <w:rPr>
                <w:rFonts w:ascii="宋体" w:eastAsia="宋体" w:hAnsi="宋体" w:cs="宋体" w:hint="eastAsia"/>
                <w:kern w:val="0"/>
                <w:sz w:val="20"/>
                <w:szCs w:val="20"/>
                <w:lang/>
              </w:rPr>
              <w:t>2</w:t>
            </w:r>
            <w:r>
              <w:rPr>
                <w:rFonts w:ascii="宋体" w:eastAsia="宋体" w:hAnsi="宋体" w:cs="宋体" w:hint="eastAsia"/>
                <w:kern w:val="0"/>
                <w:sz w:val="20"/>
                <w:szCs w:val="20"/>
                <w:lang/>
              </w:rPr>
              <w:t>小时血糖</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4.20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了解是否有低血糖，用于糖尿病的筛查、诊断和疗效监测</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血常规</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了解血细胞情况，排除炎症性疾病、血液病等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尿常规</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11.30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了解尿液的酸碱性，尿的比重，有无管型尿、尿蛋白、尿糖、尿潜血、尿红细胞、尿白细胞等，对泌尿系统疾病筛查和糖尿病筛查有重要意义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甲胎蛋白</w:t>
            </w:r>
            <w:r>
              <w:rPr>
                <w:rFonts w:ascii="宋体" w:eastAsia="宋体" w:hAnsi="宋体" w:cs="宋体" w:hint="eastAsia"/>
                <w:kern w:val="0"/>
                <w:sz w:val="20"/>
                <w:szCs w:val="20"/>
                <w:lang/>
              </w:rPr>
              <w:t>AFP</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主要用于肝癌的普查、诊断等，对诊断滋养细胞恶性肿瘤也有重要意义；女性正常妊娠过程中也会增高，产后逐渐恢复正常。</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癌胚抗原</w:t>
            </w:r>
            <w:r>
              <w:rPr>
                <w:rFonts w:ascii="宋体" w:eastAsia="宋体" w:hAnsi="宋体" w:cs="宋体" w:hint="eastAsia"/>
                <w:kern w:val="0"/>
                <w:sz w:val="20"/>
                <w:szCs w:val="20"/>
                <w:lang/>
              </w:rPr>
              <w:t>CEA</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27.00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广谱性肿瘤标志物，可提示直肠癌、结肠癌、肺癌、乳腺癌、胰腺癌等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糖基抗原</w:t>
            </w:r>
            <w:r>
              <w:rPr>
                <w:rFonts w:ascii="宋体" w:eastAsia="宋体" w:hAnsi="宋体" w:cs="宋体" w:hint="eastAsia"/>
                <w:kern w:val="0"/>
                <w:sz w:val="20"/>
                <w:szCs w:val="20"/>
                <w:lang/>
              </w:rPr>
              <w:t>CA199</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对诊断胰腺癌、胆管癌、肠癌、胃癌有较大临床价值</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糖类抗原</w:t>
            </w:r>
            <w:r>
              <w:rPr>
                <w:rFonts w:ascii="宋体" w:eastAsia="宋体" w:hAnsi="宋体" w:cs="宋体" w:hint="eastAsia"/>
                <w:kern w:val="0"/>
                <w:sz w:val="20"/>
                <w:szCs w:val="20"/>
                <w:lang/>
              </w:rPr>
              <w:t>CA242</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用于消化道恶性肿瘤尤其是胰腺癌、结直肠癌的诊断</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肝吸虫酶标抗体</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19.60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肝吸虫感染的辅助诊断指标</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胃功能</w:t>
            </w:r>
            <w:r>
              <w:rPr>
                <w:rFonts w:ascii="宋体" w:eastAsia="宋体" w:hAnsi="宋体" w:cs="宋体" w:hint="eastAsia"/>
                <w:kern w:val="0"/>
                <w:sz w:val="20"/>
                <w:szCs w:val="20"/>
                <w:lang/>
              </w:rPr>
              <w:t>4</w:t>
            </w:r>
            <w:r>
              <w:rPr>
                <w:rFonts w:ascii="宋体" w:eastAsia="宋体" w:hAnsi="宋体" w:cs="宋体" w:hint="eastAsia"/>
                <w:kern w:val="0"/>
                <w:sz w:val="20"/>
                <w:szCs w:val="20"/>
                <w:lang/>
              </w:rPr>
              <w:t>项（胃泌素</w:t>
            </w:r>
            <w:r>
              <w:rPr>
                <w:rFonts w:ascii="宋体" w:eastAsia="宋体" w:hAnsi="宋体" w:cs="宋体" w:hint="eastAsia"/>
                <w:kern w:val="0"/>
                <w:sz w:val="20"/>
                <w:szCs w:val="20"/>
                <w:lang/>
              </w:rPr>
              <w:t>17</w:t>
            </w:r>
            <w:r>
              <w:rPr>
                <w:rFonts w:ascii="宋体" w:eastAsia="宋体" w:hAnsi="宋体" w:cs="宋体" w:hint="eastAsia"/>
                <w:kern w:val="0"/>
                <w:sz w:val="20"/>
                <w:szCs w:val="20"/>
                <w:lang/>
              </w:rPr>
              <w:t>、</w:t>
            </w:r>
            <w:r>
              <w:rPr>
                <w:rFonts w:ascii="宋体" w:eastAsia="宋体" w:hAnsi="宋体" w:cs="宋体" w:hint="eastAsia"/>
                <w:kern w:val="0"/>
                <w:sz w:val="20"/>
                <w:szCs w:val="20"/>
                <w:lang/>
              </w:rPr>
              <w:t>PGI</w:t>
            </w:r>
            <w:r>
              <w:rPr>
                <w:rFonts w:ascii="宋体" w:eastAsia="宋体" w:hAnsi="宋体" w:cs="宋体" w:hint="eastAsia"/>
                <w:kern w:val="0"/>
                <w:sz w:val="20"/>
                <w:szCs w:val="20"/>
                <w:lang/>
              </w:rPr>
              <w:t>、</w:t>
            </w:r>
            <w:r>
              <w:rPr>
                <w:rFonts w:ascii="宋体" w:eastAsia="宋体" w:hAnsi="宋体" w:cs="宋体" w:hint="eastAsia"/>
                <w:kern w:val="0"/>
                <w:sz w:val="20"/>
                <w:szCs w:val="20"/>
                <w:lang/>
              </w:rPr>
              <w:t>PGII</w:t>
            </w:r>
            <w:r>
              <w:rPr>
                <w:rFonts w:ascii="宋体" w:eastAsia="宋体" w:hAnsi="宋体" w:cs="宋体" w:hint="eastAsia"/>
                <w:kern w:val="0"/>
                <w:sz w:val="20"/>
                <w:szCs w:val="20"/>
                <w:lang/>
              </w:rPr>
              <w:t>、</w:t>
            </w:r>
            <w:r>
              <w:rPr>
                <w:rFonts w:ascii="宋体" w:eastAsia="宋体" w:hAnsi="宋体" w:cs="宋体" w:hint="eastAsia"/>
                <w:kern w:val="0"/>
                <w:sz w:val="20"/>
                <w:szCs w:val="20"/>
                <w:lang/>
              </w:rPr>
              <w:t>PGR</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188.00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188.00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辅助诊断胃泌素瘤，判断胃分泌功能，早期筛查胃部疾病，了解胃部健康状况</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胃泌素</w:t>
            </w:r>
            <w:r>
              <w:rPr>
                <w:rFonts w:ascii="宋体" w:eastAsia="宋体" w:hAnsi="宋体" w:cs="宋体" w:hint="eastAsia"/>
                <w:kern w:val="0"/>
                <w:sz w:val="20"/>
                <w:szCs w:val="20"/>
                <w:lang/>
              </w:rPr>
              <w:t>17</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98.00 </w:t>
            </w:r>
          </w:p>
        </w:tc>
        <w:tc>
          <w:tcPr>
            <w:tcW w:w="13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textAlignment w:val="center"/>
              <w:rPr>
                <w:rFonts w:ascii="宋体" w:eastAsia="宋体" w:hAnsi="宋体" w:cs="宋体"/>
                <w:sz w:val="20"/>
                <w:szCs w:val="20"/>
              </w:rPr>
            </w:pPr>
            <w:r>
              <w:rPr>
                <w:rFonts w:ascii="宋体" w:eastAsia="宋体" w:hAnsi="宋体" w:cs="宋体" w:hint="eastAsia"/>
                <w:kern w:val="0"/>
                <w:sz w:val="20"/>
                <w:szCs w:val="20"/>
                <w:lang/>
              </w:rPr>
              <w:t>乙肝两对半（定量）</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54.70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54.70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54.70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了解乙型肝炎病毒感染情况</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碳</w:t>
            </w:r>
            <w:r>
              <w:rPr>
                <w:rFonts w:ascii="宋体" w:eastAsia="宋体" w:hAnsi="宋体" w:cs="宋体" w:hint="eastAsia"/>
                <w:kern w:val="0"/>
                <w:sz w:val="20"/>
                <w:szCs w:val="20"/>
                <w:lang/>
              </w:rPr>
              <w:t>14</w:t>
            </w:r>
            <w:r>
              <w:rPr>
                <w:rFonts w:ascii="宋体" w:eastAsia="宋体" w:hAnsi="宋体" w:cs="宋体" w:hint="eastAsia"/>
                <w:kern w:val="0"/>
                <w:sz w:val="20"/>
                <w:szCs w:val="20"/>
                <w:lang/>
              </w:rPr>
              <w:t>幽门螺旋杆菌吹气试验</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诊断是否有幽门螺旋杆菌（</w:t>
            </w:r>
            <w:r>
              <w:rPr>
                <w:rFonts w:ascii="宋体" w:eastAsia="宋体" w:hAnsi="宋体" w:cs="宋体" w:hint="eastAsia"/>
                <w:kern w:val="0"/>
                <w:sz w:val="20"/>
                <w:szCs w:val="20"/>
                <w:lang/>
              </w:rPr>
              <w:t>Hp</w:t>
            </w:r>
            <w:r>
              <w:rPr>
                <w:rFonts w:ascii="宋体" w:eastAsia="宋体" w:hAnsi="宋体" w:cs="宋体" w:hint="eastAsia"/>
                <w:kern w:val="0"/>
                <w:sz w:val="20"/>
                <w:szCs w:val="20"/>
                <w:lang/>
              </w:rPr>
              <w:t>）感染，</w:t>
            </w:r>
            <w:r>
              <w:rPr>
                <w:rFonts w:ascii="宋体" w:eastAsia="宋体" w:hAnsi="宋体" w:cs="宋体" w:hint="eastAsia"/>
                <w:kern w:val="0"/>
                <w:sz w:val="20"/>
                <w:szCs w:val="20"/>
                <w:lang/>
              </w:rPr>
              <w:t>Hp</w:t>
            </w:r>
            <w:r>
              <w:rPr>
                <w:rFonts w:ascii="宋体" w:eastAsia="宋体" w:hAnsi="宋体" w:cs="宋体" w:hint="eastAsia"/>
                <w:kern w:val="0"/>
                <w:sz w:val="20"/>
                <w:szCs w:val="20"/>
                <w:lang/>
              </w:rPr>
              <w:t>感染是慢性胃炎、消化性溃疡的最主要病因，与胃癌的发生有一定关系</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常规心电图检查</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25.00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了解有无心律失常、心肌缺血、心肌梗死、心房、心室肥大等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胸部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有助于对胸片发现的问题做出定性诊断，可检出胸片未能发现的隐性病灶</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上腹部</w:t>
            </w:r>
            <w:r>
              <w:rPr>
                <w:rFonts w:ascii="宋体" w:eastAsia="宋体" w:hAnsi="宋体" w:cs="宋体" w:hint="eastAsia"/>
                <w:kern w:val="0"/>
                <w:sz w:val="20"/>
                <w:szCs w:val="20"/>
                <w:lang/>
              </w:rPr>
              <w:t>CT</w:t>
            </w:r>
            <w:r>
              <w:rPr>
                <w:rFonts w:ascii="宋体" w:eastAsia="宋体" w:hAnsi="宋体" w:cs="宋体" w:hint="eastAsia"/>
                <w:kern w:val="0"/>
                <w:sz w:val="20"/>
                <w:szCs w:val="20"/>
                <w:lang/>
              </w:rPr>
              <w:t>平扫</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396.00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了解上腹部各脏器的大体病变，如炎症、肿块等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双侧颈部血管超声</w:t>
            </w:r>
            <w:r>
              <w:rPr>
                <w:rFonts w:ascii="宋体" w:eastAsia="宋体" w:hAnsi="宋体" w:cs="宋体" w:hint="eastAsia"/>
                <w:kern w:val="0"/>
                <w:sz w:val="20"/>
                <w:szCs w:val="20"/>
                <w:lang/>
              </w:rPr>
              <w:t>(</w:t>
            </w:r>
            <w:r>
              <w:rPr>
                <w:rFonts w:ascii="宋体" w:eastAsia="宋体" w:hAnsi="宋体" w:cs="宋体" w:hint="eastAsia"/>
                <w:kern w:val="0"/>
                <w:sz w:val="20"/>
                <w:szCs w:val="20"/>
                <w:lang/>
              </w:rPr>
              <w:t>颈总动脉）</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80.80 </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了解颈总动脉中内膜厚度、是否有斑块形成、狭窄等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腹部彩超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肝、胆、脾、胰、双肾</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了解肝、胆、脾、胰等器官有无形态学变化，有无结石、肿瘤等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甲状腺彩色超声</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了解甲状腺有无肿大、结节或肿块等病变</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高频双乳腺彩色超声</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66.50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了解乳腺有无肿瘤、小叶增生等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经阴道子宫、附件彩超（已婚）</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86.50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了解子宫、附件发育情况，有无器质性病变，如子宫肌瘤、卵巢肿物等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经腹部子宫、附件彩超（未婚女）</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13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jc w:val="left"/>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妇检</w:t>
            </w:r>
            <w:r>
              <w:rPr>
                <w:rFonts w:ascii="宋体" w:eastAsia="宋体" w:hAnsi="宋体" w:cs="宋体" w:hint="eastAsia"/>
                <w:kern w:val="0"/>
                <w:sz w:val="20"/>
                <w:szCs w:val="20"/>
                <w:lang/>
              </w:rPr>
              <w:t>+</w:t>
            </w:r>
            <w:r>
              <w:rPr>
                <w:rFonts w:ascii="宋体" w:eastAsia="宋体" w:hAnsi="宋体" w:cs="宋体" w:hint="eastAsia"/>
                <w:kern w:val="0"/>
                <w:sz w:val="20"/>
                <w:szCs w:val="20"/>
                <w:lang/>
              </w:rPr>
              <w:t>宫颈液基薄层细胞学检查（已婚）</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308.70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通过宫颈细胞学筛查宫颈癌及癌前病变</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lastRenderedPageBreak/>
              <w:t>泌尿系彩超</w:t>
            </w:r>
            <w:r>
              <w:rPr>
                <w:rFonts w:ascii="宋体" w:eastAsia="宋体" w:hAnsi="宋体" w:cs="宋体" w:hint="eastAsia"/>
                <w:kern w:val="0"/>
                <w:sz w:val="20"/>
                <w:szCs w:val="20"/>
                <w:lang/>
              </w:rPr>
              <w:t>(</w:t>
            </w:r>
            <w:r>
              <w:rPr>
                <w:rFonts w:ascii="宋体" w:eastAsia="宋体" w:hAnsi="宋体" w:cs="宋体" w:hint="eastAsia"/>
                <w:kern w:val="0"/>
                <w:sz w:val="20"/>
                <w:szCs w:val="20"/>
                <w:lang/>
              </w:rPr>
              <w:t>输尿管、膀胱、前列腺</w:t>
            </w:r>
            <w:r>
              <w:rPr>
                <w:rFonts w:ascii="宋体" w:eastAsia="宋体" w:hAnsi="宋体" w:cs="宋体" w:hint="eastAsia"/>
                <w:kern w:val="0"/>
                <w:sz w:val="20"/>
                <w:szCs w:val="20"/>
                <w:lang/>
              </w:rPr>
              <w:t>)(</w:t>
            </w:r>
            <w:r>
              <w:rPr>
                <w:rFonts w:ascii="宋体" w:eastAsia="宋体" w:hAnsi="宋体" w:cs="宋体" w:hint="eastAsia"/>
                <w:kern w:val="0"/>
                <w:sz w:val="20"/>
                <w:szCs w:val="20"/>
                <w:lang/>
              </w:rPr>
              <w:t>男</w:t>
            </w: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74.10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了解前列腺有无肿块、增生，双肾、膀胱、输尿管有无肿块、结石等</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临床内、外科</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8.40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心、肺，肝、脾检查，发现内科疾病的征兆；检查甲状腺、乳腺、皮肤、淋巴结、脊柱、四肢关节、肛门指检，发现外科疾病的征兆</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临床耳鼻喉科</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14.60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检查耳、鼻、咽，发现耳鼻喉科疾病的征兆</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体检费、建立健康档案</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19.00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测血压、身高、体重</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试管、采血费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 xml:space="preserve">15.00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以实际产生费用为准</w:t>
            </w: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rPr>
              <w:t>早餐</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rPr>
              <w:t>免费</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r w:rsidR="000A7E36">
        <w:trPr>
          <w:trHeight w:val="480"/>
        </w:trPr>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7D34B8">
            <w:pPr>
              <w:widowControl/>
              <w:jc w:val="left"/>
              <w:textAlignment w:val="center"/>
              <w:rPr>
                <w:rFonts w:ascii="宋体" w:eastAsia="宋体" w:hAnsi="宋体" w:cs="宋体"/>
                <w:b/>
                <w:bCs/>
                <w:sz w:val="22"/>
              </w:rPr>
            </w:pPr>
            <w:r>
              <w:rPr>
                <w:rFonts w:ascii="宋体" w:eastAsia="宋体" w:hAnsi="宋体" w:cs="宋体" w:hint="eastAsia"/>
                <w:b/>
                <w:bCs/>
                <w:kern w:val="0"/>
                <w:sz w:val="22"/>
                <w:lang/>
              </w:rPr>
              <w:t>合计（元）：</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1480.70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1787.50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7E36" w:rsidRDefault="007D34B8">
            <w:pPr>
              <w:widowControl/>
              <w:jc w:val="center"/>
              <w:textAlignment w:val="center"/>
              <w:rPr>
                <w:rFonts w:ascii="宋体" w:eastAsia="宋体" w:hAnsi="宋体" w:cs="宋体"/>
                <w:b/>
                <w:bCs/>
                <w:sz w:val="22"/>
              </w:rPr>
            </w:pPr>
            <w:r>
              <w:rPr>
                <w:rFonts w:ascii="宋体" w:eastAsia="宋体" w:hAnsi="宋体" w:cs="宋体" w:hint="eastAsia"/>
                <w:b/>
                <w:bCs/>
                <w:kern w:val="0"/>
                <w:sz w:val="22"/>
                <w:lang/>
              </w:rPr>
              <w:t xml:space="preserve">1772.40 </w:t>
            </w:r>
          </w:p>
        </w:tc>
        <w:tc>
          <w:tcPr>
            <w:tcW w:w="1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7E36" w:rsidRDefault="000A7E36">
            <w:pPr>
              <w:rPr>
                <w:rFonts w:ascii="宋体" w:eastAsia="宋体" w:hAnsi="宋体" w:cs="宋体"/>
                <w:sz w:val="20"/>
                <w:szCs w:val="20"/>
              </w:rPr>
            </w:pPr>
          </w:p>
        </w:tc>
      </w:tr>
    </w:tbl>
    <w:p w:rsidR="000A7E36" w:rsidRDefault="000A7E36"/>
    <w:sectPr w:rsidR="000A7E36" w:rsidSect="000A7E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E36" w:rsidRPr="00F5512D" w:rsidRDefault="000A7E36" w:rsidP="000A7E36">
      <w:pPr>
        <w:rPr>
          <w:rFonts w:ascii="Times New Roman" w:hAnsi="Times New Roman"/>
        </w:rPr>
      </w:pPr>
      <w:r>
        <w:separator/>
      </w:r>
    </w:p>
  </w:endnote>
  <w:endnote w:type="continuationSeparator" w:id="1">
    <w:p w:rsidR="000A7E36" w:rsidRPr="00F5512D" w:rsidRDefault="000A7E36" w:rsidP="000A7E36">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孀.">
    <w:altName w:val="宋体"/>
    <w:charset w:val="86"/>
    <w:family w:val="roma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B8" w:rsidRDefault="007D34B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36" w:rsidRDefault="000A7E36">
    <w:pPr>
      <w:jc w:val="center"/>
      <w:rPr>
        <w:rFonts w:ascii="宋体" w:hAnsi="宋体"/>
        <w:sz w:val="24"/>
      </w:rPr>
    </w:pPr>
    <w:r w:rsidRPr="000A7E36">
      <w:rPr>
        <w:sz w:val="24"/>
      </w:rPr>
      <w:pict>
        <v:shapetype id="_x0000_t202" coordsize="21600,21600" o:spt="202" path="m,l,21600r21600,l21600,xe">
          <v:stroke joinstyle="miter"/>
          <v:path gradientshapeok="t" o:connecttype="rect"/>
        </v:shapetype>
        <v:shape id="_x0000_s1026" type="#_x0000_t202" style="position:absolute;left:0;text-align:left;margin-left:-.3pt;margin-top:0;width:39.7pt;height:12.8pt;z-index:251659264;mso-wrap-style:none;mso-position-horizontal:outside;mso-position-horizontal-relative:margin;mso-width-relative:page;mso-height-relative:page" o:gfxdata="UEsDBAoAAAAAAIdO4kAAAAAAAAAAAAAAAAAEAAAAZHJzL1BLAwQUAAAACACHTuJAhOgPKtIAAAAD&#10;AQAADwAAAGRycy9kb3ducmV2LnhtbE2PwU7DMBBE70j9B2uRuFGnFbQlxOmhUi/cWhASNzfexhH2&#10;OrLdNPl7tlzgstJoRjNvq+3onRgwpi6QgsW8AIHUBNNRq+Djff+4AZGyJqNdIFQwYYJtPburdGnC&#10;lQ44HHMruIRSqRXYnPtSytRY9DrNQ4/E3jlErzPL2EoT9ZXLvZPLolhJrzviBat73Flsvo8Xr2A9&#10;fgbsE+7w6zw00XbTxr1NSj3cL4pXEBnH/BeGGz6jQ81Mp3Ahk4RTwI/k38ve+uUJxEnB8nkFsq7k&#10;f/b6B1BLAwQUAAAACACHTuJA1a0SBg4CAAAQBAAADgAAAGRycy9lMm9Eb2MueG1srVNLjhMxEN0j&#10;cQfLe9JJxETQSmc0TBSENHykgQM4bnfaou2yyk66wwHgBqzYsOdcOQdld3fmw2YWbKyyXfVc79Xz&#10;8rIzDTso9BpswWeTKWfKSii13RX8y+fNi1ec+SBsKRqwquBH5fnl6vmzZetyNYcamlIhIxDr89YV&#10;vA7B5VnmZa2M8BNwytJlBWhEoC3ushJFS+imyebT6SJrAUuHIJX3dLruL/mAiE8BhKrSUq1B7o2y&#10;oUdF1YhAlHytneer1G1VKRk+VpVXgTUFJ6YhrfQIxdu4ZqulyHcoXK3l0IJ4SguPOBmhLT16hlqL&#10;INge9T9QRksED1WYSDBZTyQpQixm00fa3NbCqcSFpPbuLLr/f7Dyw+ETMl0WfMGZFYYGfvr54/Tr&#10;z+n3d7aI8rTO55R16ygvdG+gI9Mkqt7dgPzqmYXrWtidukKEtlaipPZmsTK7V9rj+Aiybd9DSe+I&#10;fYAE1FVoonakBiN0Gs3xPBrVBSbp8GL6cvaabiRdzRbzi0UaXSbysdihD28VGBaDgiNNPoGLw40P&#10;sRmRjynxLQsb3TRp+o19cECJ/YlK9hmqI5XYfc8jdNtukGYL5ZFIIfTWoo9FQQ34jbOWbFVwS7+I&#10;s+adJVmiA8cAx2A7BsJKKix44KwPr0Pv1L1DvasJdxT+iqTb6EQrNtb3MAhORklsB1NHJ97fp6y7&#10;j7z6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ToDyrSAAAAAwEAAA8AAAAAAAAAAQAgAAAAIgAA&#10;AGRycy9kb3ducmV2LnhtbFBLAQIUABQAAAAIAIdO4kDVrRIGDgIAABAEAAAOAAAAAAAAAAEAIAAA&#10;ACEBAABkcnMvZTJvRG9jLnhtbFBLBQYAAAAABgAGAFkBAAChBQAAAAA=&#10;" filled="f" stroked="f">
          <v:textbox style="mso-fit-shape-to-text:t" inset="0,0,0,0">
            <w:txbxContent>
              <w:p w:rsidR="000A7E36" w:rsidRDefault="007D34B8">
                <w:pPr>
                  <w:jc w:val="center"/>
                </w:pPr>
                <w:r>
                  <w:t xml:space="preserve">— </w:t>
                </w:r>
                <w:r w:rsidR="000A7E36">
                  <w:fldChar w:fldCharType="begin"/>
                </w:r>
                <w:r>
                  <w:instrText xml:space="preserve"> PAGE  \* MERGEFORMAT </w:instrText>
                </w:r>
                <w:r w:rsidR="000A7E36">
                  <w:fldChar w:fldCharType="separate"/>
                </w:r>
                <w:r>
                  <w:rPr>
                    <w:noProof/>
                  </w:rPr>
                  <w:t>1</w:t>
                </w:r>
                <w:r w:rsidR="000A7E36">
                  <w:fldChar w:fldCharType="end"/>
                </w:r>
                <w: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B8" w:rsidRDefault="007D34B8">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36" w:rsidRDefault="000A7E36">
    <w:pPr>
      <w:pStyle w:val="a9"/>
      <w:framePr w:wrap="around" w:vAnchor="text" w:hAnchor="margin" w:xAlign="center" w:y="1"/>
      <w:rPr>
        <w:rStyle w:val="af1"/>
      </w:rPr>
    </w:pPr>
    <w:r>
      <w:fldChar w:fldCharType="begin"/>
    </w:r>
    <w:r w:rsidR="007D34B8">
      <w:rPr>
        <w:rStyle w:val="af1"/>
      </w:rPr>
      <w:instrText xml:space="preserve">PAGE  </w:instrText>
    </w:r>
    <w:r>
      <w:fldChar w:fldCharType="end"/>
    </w:r>
  </w:p>
  <w:p w:rsidR="000A7E36" w:rsidRDefault="000A7E36">
    <w:pPr>
      <w:pStyle w:val="a9"/>
    </w:pPr>
  </w:p>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36" w:rsidRDefault="000A7E36">
    <w:pPr>
      <w:jc w:val="center"/>
      <w:rPr>
        <w:rFonts w:ascii="宋体" w:hAnsi="宋体"/>
        <w:sz w:val="24"/>
      </w:rPr>
    </w:pPr>
    <w:r w:rsidRPr="000A7E36">
      <w:rPr>
        <w:sz w:val="24"/>
      </w:rPr>
      <w:pict>
        <v:shapetype id="_x0000_t202" coordsize="21600,21600" o:spt="202" path="m,l,21600r21600,l21600,xe">
          <v:stroke joinstyle="miter"/>
          <v:path gradientshapeok="t" o:connecttype="rect"/>
        </v:shapetype>
        <v:shape id="_x0000_s1027" type="#_x0000_t202" style="position:absolute;left:0;text-align:left;margin-left:-.75pt;margin-top:0;width:39.25pt;height:12.8pt;z-index:251660288;mso-wrap-style:none;mso-position-horizontal:outside;mso-position-horizontal-relative:margin;mso-width-relative:page;mso-height-relative:page" o:gfxdata="UEsDBAoAAAAAAIdO4kAAAAAAAAAAAAAAAAAEAAAAZHJzL1BLAwQUAAAACACHTuJA2A42RdEAAAAD&#10;AQAADwAAAGRycy9kb3ducmV2LnhtbE2PwWrDMBBE74X+g9hAb42cQBLjWM4h0EtvTUuht421sUyk&#10;lZEUx/77qr20l4Vhhpm39WFyVowUYu9ZwWpZgCBuve65U/Dx/vJcgogJWaP1TApminBoHh9qrLS/&#10;8xuNp9SJXMKxQgUmpaGSMraGHMalH4izd/HBYcoydFIHvOdyZ+W6KLbSYc95weBAR0Pt9XRzCnbT&#10;p6ch0pG+LmMbTD+X9nVW6mmxKvYgEk3pLww/+Bkdmsx09jfWUVgF+ZH0e7O3KzcgzgrWmy3Ippb/&#10;2ZtvUEsDBBQAAAAIAIdO4kBu0fq9EAIAABAEAAAOAAAAZHJzL2Uyb0RvYy54bWytU82O0zAQviPx&#10;DpbvNG21LUvUdLVsVYS0/EgLD+A6TmKReKyx26Q8ALwBp71w57n6HIydpCzLZQ9crLE983m+bz6v&#10;rrqmZgeFToPJ+Gwy5UwZCbk2ZcY/f9q+uOTMeWFyUYNRGT8qx6/Wz5+tWpuqOVRQ5woZgRiXtjbj&#10;lfc2TRInK9UINwGrDF0WgI3wtMUyyVG0hN7UyXw6XSYtYG4RpHKOTjf9JR8Q8SmAUBRaqg3IfaOM&#10;71FR1cITJVdp6/g6dlsUSvoPReGUZ3XGiamPKz1C8S6syXol0hKFrbQcWhBPaeERp0ZoQ4+eoTbC&#10;C7ZH/Q9UoyWCg8JPJDRJTyQqQixm00fa3FXCqsiFpHb2LLr7f7Dy/eEjMp1nfMGZEQ0N/PTj++n+&#10;1+nnN7YI8rTWpZR1ZynPd6+hI9NEqs7egvzimIGbSphSXSNCWymRU3uzUJk8KO1xXADZte8gp3fE&#10;3kME6gpsgnakBiN0Gs3xPBrVeSbp8OLV5cVLalHS1Ww5Xyzj6BKRjsUWnX+joGEhyDjS5CO4ONw6&#10;H5oR6ZgS3jKw1XUdp1+bvw4osT9R0T5DdaASuu95+G7XDdLsID8SKYTeWvSxKKgAv3LWkq0ybugX&#10;cVa/NSRLcOAY4BjsxkAYSYUZ95z14Y3vnbq3qMuKcEfhr0m6rY60QmN9D4PgZJTIdjB1cOLDfcz6&#10;85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DjZF0QAAAAMBAAAPAAAAAAAAAAEAIAAAACIA&#10;AABkcnMvZG93bnJldi54bWxQSwECFAAUAAAACACHTuJAbtH6vRACAAAQBAAADgAAAAAAAAABACAA&#10;AAAgAQAAZHJzL2Uyb0RvYy54bWxQSwUGAAAAAAYABgBZAQAAogUAAAAA&#10;" filled="f" stroked="f">
          <v:textbox style="mso-fit-shape-to-text:t" inset="0,0,0,0">
            <w:txbxContent>
              <w:p w:rsidR="000A7E36" w:rsidRDefault="007D34B8">
                <w:pPr>
                  <w:jc w:val="center"/>
                </w:pPr>
                <w:r>
                  <w:t xml:space="preserve">— </w:t>
                </w:r>
                <w:r w:rsidR="000A7E36">
                  <w:fldChar w:fldCharType="begin"/>
                </w:r>
                <w:r>
                  <w:instrText xml:space="preserve"> PAGE  \* MERGEFORMAT </w:instrText>
                </w:r>
                <w:r w:rsidR="000A7E36">
                  <w:fldChar w:fldCharType="separate"/>
                </w:r>
                <w:r>
                  <w:rPr>
                    <w:noProof/>
                  </w:rPr>
                  <w:t>25</w:t>
                </w:r>
                <w:r w:rsidR="000A7E36">
                  <w:fldChar w:fldCharType="end"/>
                </w:r>
                <w:r>
                  <w:t xml:space="preserve"> —</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36" w:rsidRDefault="000A7E36">
    <w:pPr>
      <w:jc w:val="center"/>
      <w:rPr>
        <w:rFonts w:ascii="宋体" w:hAnsi="宋体"/>
        <w:sz w:val="24"/>
      </w:rPr>
    </w:pPr>
    <w:r w:rsidRPr="000A7E36">
      <w:rPr>
        <w:sz w:val="24"/>
      </w:rPr>
      <w:pict>
        <v:shapetype id="_x0000_t202" coordsize="21600,21600" o:spt="202" path="m,l,21600r21600,l21600,xe">
          <v:stroke joinstyle="miter"/>
          <v:path gradientshapeok="t" o:connecttype="rect"/>
        </v:shapetype>
        <v:shape id="_x0000_s1028" type="#_x0000_t202" style="position:absolute;left:0;text-align:left;margin-left:-.3pt;margin-top:0;width:39.7pt;height:12.8pt;z-index:251661312;mso-wrap-style:none;mso-position-horizontal:outside;mso-position-horizontal-relative:margin;mso-width-relative:page;mso-height-relative:page" o:gfxdata="UEsDBAoAAAAAAIdO4kAAAAAAAAAAAAAAAAAEAAAAZHJzL1BLAwQUAAAACACHTuJAhOgPKtIAAAAD&#10;AQAADwAAAGRycy9kb3ducmV2LnhtbE2PwU7DMBBE70j9B2uRuFGnFbQlxOmhUi/cWhASNzfexhH2&#10;OrLdNPl7tlzgstJoRjNvq+3onRgwpi6QgsW8AIHUBNNRq+Djff+4AZGyJqNdIFQwYYJtPburdGnC&#10;lQ44HHMruIRSqRXYnPtSytRY9DrNQ4/E3jlErzPL2EoT9ZXLvZPLolhJrzviBat73Flsvo8Xr2A9&#10;fgbsE+7w6zw00XbTxr1NSj3cL4pXEBnH/BeGGz6jQ81Mp3Ahk4RTwI/k38ve+uUJxEnB8nkFsq7k&#10;f/b6B1BLAwQUAAAACACHTuJAUFHeAQ8CAAAQBAAADgAAAGRycy9lMm9Eb2MueG1srVPNjtMwEL4j&#10;8Q6W7zTtqltB1HS1bFWEtPxICw/gOk5jEXussdukPAC8AScue+e5+hyMnaQsy2UPXKyxPfN5vm8+&#10;L68607CDQq/BFnw2mXKmrIRS213BP3/avHjJmQ/ClqIBqwp+VJ5frZ4/W7YuVxdQQ1MqZARifd66&#10;gtchuDzLvKyVEX4CTlm6rACNCLTFXVaiaAndNNnFdLrIWsDSIUjlPZ2u+0s+IOJTAKGqtFRrkHuj&#10;bOhRUTUiECVfa+f5KnVbVUqGD1XlVWBNwYlpSCs9QvE2rtlqKfIdCldrObQgntLCI05GaEuPnqHW&#10;Igi2R/0PlNESwUMVJhJM1hNJihCL2fSRNne1cCpxIam9O4vu/x+sfH/4iEyXBZ9zZoWhgZ9+fD/9&#10;/HW6/8bmUZ7W+Zyy7hzlhe41dGSaRNW7W5BfPLNwUwu7U9eI0NZKlNTeLFZmD0p7HB9Btu07KOkd&#10;sQ+QgLoKTdSO1GCETqM5nkejusAkHV5O57NXdCPpara4uFyk0WUiH4sd+vBGgWExKDjS5BO4ONz6&#10;EJsR+ZgS37Kw0U2Tpt/Yvw4osT9RyT5DdaQSu+95hG7bDdJsoTwSKYTeWvSxKKgBv3LWkq0KbukX&#10;cda8tSRLdOAY4Bhsx0BYSYUFD5z14U3onbp3qHc14Y7CX5N0G51oxcb6HgbBySiJ7WDq6MSH+5T1&#10;5yO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6A8q0gAAAAMBAAAPAAAAAAAAAAEAIAAAACIA&#10;AABkcnMvZG93bnJldi54bWxQSwECFAAUAAAACACHTuJAUFHeAQ8CAAAQBAAADgAAAAAAAAABACAA&#10;AAAhAQAAZHJzL2Uyb0RvYy54bWxQSwUGAAAAAAYABgBZAQAAogUAAAAA&#10;" filled="f" stroked="f">
          <v:textbox style="mso-fit-shape-to-text:t" inset="0,0,0,0">
            <w:txbxContent>
              <w:p w:rsidR="000A7E36" w:rsidRDefault="007D34B8">
                <w:pPr>
                  <w:jc w:val="center"/>
                </w:pPr>
                <w:r>
                  <w:t xml:space="preserve">— </w:t>
                </w:r>
                <w:r w:rsidR="000A7E36">
                  <w:fldChar w:fldCharType="begin"/>
                </w:r>
                <w:r>
                  <w:instrText xml:space="preserve"> PAGE  \* MERGEFORMAT </w:instrText>
                </w:r>
                <w:r w:rsidR="000A7E36">
                  <w:fldChar w:fldCharType="separate"/>
                </w:r>
                <w:r>
                  <w:rPr>
                    <w:noProof/>
                  </w:rPr>
                  <w:t>2</w:t>
                </w:r>
                <w:r w:rsidR="000A7E36">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E36" w:rsidRPr="00F5512D" w:rsidRDefault="000A7E36" w:rsidP="000A7E36">
      <w:pPr>
        <w:rPr>
          <w:rFonts w:ascii="Times New Roman" w:hAnsi="Times New Roman"/>
        </w:rPr>
      </w:pPr>
      <w:r>
        <w:separator/>
      </w:r>
    </w:p>
  </w:footnote>
  <w:footnote w:type="continuationSeparator" w:id="1">
    <w:p w:rsidR="000A7E36" w:rsidRPr="00F5512D" w:rsidRDefault="000A7E36" w:rsidP="000A7E36">
      <w:pPr>
        <w:rPr>
          <w:rFonts w:ascii="Times New Roman" w:hAnsi="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B8" w:rsidRDefault="007D34B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B8" w:rsidRDefault="007D34B8" w:rsidP="007D34B8">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B8" w:rsidRDefault="007D34B8">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p w:rsidR="000A7E36" w:rsidRDefault="000A7E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CD548"/>
    <w:multiLevelType w:val="singleLevel"/>
    <w:tmpl w:val="873CD548"/>
    <w:lvl w:ilvl="0">
      <w:start w:val="1"/>
      <w:numFmt w:val="decimal"/>
      <w:suff w:val="nothing"/>
      <w:lvlText w:val="（%1）"/>
      <w:lvlJc w:val="left"/>
    </w:lvl>
  </w:abstractNum>
  <w:abstractNum w:abstractNumId="1">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VhM2NlMWFiN2VjNmVjNmQ2ZThiMTgwOWY0ZjcxMmEifQ=="/>
    <w:docVar w:name="KSO_WPS_MARK_KEY" w:val="3a73bb93-209b-4e01-b7ad-b1be95406eaa"/>
  </w:docVars>
  <w:rsids>
    <w:rsidRoot w:val="00172A27"/>
    <w:rsid w:val="0000757E"/>
    <w:rsid w:val="00060962"/>
    <w:rsid w:val="000A038A"/>
    <w:rsid w:val="000A041C"/>
    <w:rsid w:val="000A5FC4"/>
    <w:rsid w:val="000A78C8"/>
    <w:rsid w:val="000A7E36"/>
    <w:rsid w:val="000B1974"/>
    <w:rsid w:val="000B29E2"/>
    <w:rsid w:val="000B3547"/>
    <w:rsid w:val="000B5923"/>
    <w:rsid w:val="000C3FE2"/>
    <w:rsid w:val="000D5544"/>
    <w:rsid w:val="000D7B72"/>
    <w:rsid w:val="000E593A"/>
    <w:rsid w:val="000E6CC8"/>
    <w:rsid w:val="000F54ED"/>
    <w:rsid w:val="001000CF"/>
    <w:rsid w:val="00114E45"/>
    <w:rsid w:val="001166C8"/>
    <w:rsid w:val="00136648"/>
    <w:rsid w:val="00154C03"/>
    <w:rsid w:val="00172A27"/>
    <w:rsid w:val="0017640C"/>
    <w:rsid w:val="00190411"/>
    <w:rsid w:val="001A0D10"/>
    <w:rsid w:val="001B0135"/>
    <w:rsid w:val="001C4BFB"/>
    <w:rsid w:val="001E11B6"/>
    <w:rsid w:val="00205E6A"/>
    <w:rsid w:val="00216DCF"/>
    <w:rsid w:val="002525E4"/>
    <w:rsid w:val="002541E0"/>
    <w:rsid w:val="002619DB"/>
    <w:rsid w:val="00271217"/>
    <w:rsid w:val="0027471A"/>
    <w:rsid w:val="002817C8"/>
    <w:rsid w:val="00282A00"/>
    <w:rsid w:val="00294C9C"/>
    <w:rsid w:val="002A2D7D"/>
    <w:rsid w:val="002A58AA"/>
    <w:rsid w:val="002B179C"/>
    <w:rsid w:val="002B278F"/>
    <w:rsid w:val="002B4B82"/>
    <w:rsid w:val="002B70BE"/>
    <w:rsid w:val="002C6EDF"/>
    <w:rsid w:val="002E401F"/>
    <w:rsid w:val="0031083F"/>
    <w:rsid w:val="00312211"/>
    <w:rsid w:val="00313BB8"/>
    <w:rsid w:val="00317B11"/>
    <w:rsid w:val="00374A80"/>
    <w:rsid w:val="00396613"/>
    <w:rsid w:val="003C7231"/>
    <w:rsid w:val="003C78CE"/>
    <w:rsid w:val="003E4314"/>
    <w:rsid w:val="003F36C1"/>
    <w:rsid w:val="003F6C4F"/>
    <w:rsid w:val="00400010"/>
    <w:rsid w:val="00404BDD"/>
    <w:rsid w:val="004158D8"/>
    <w:rsid w:val="00417D79"/>
    <w:rsid w:val="004201BC"/>
    <w:rsid w:val="00425EE2"/>
    <w:rsid w:val="00435B9E"/>
    <w:rsid w:val="00436805"/>
    <w:rsid w:val="004475F4"/>
    <w:rsid w:val="004635A1"/>
    <w:rsid w:val="00485023"/>
    <w:rsid w:val="00486017"/>
    <w:rsid w:val="00490C79"/>
    <w:rsid w:val="004947AE"/>
    <w:rsid w:val="004A5024"/>
    <w:rsid w:val="004B1EEA"/>
    <w:rsid w:val="004B544A"/>
    <w:rsid w:val="004C3224"/>
    <w:rsid w:val="004D34D8"/>
    <w:rsid w:val="004E6A80"/>
    <w:rsid w:val="004F0FDA"/>
    <w:rsid w:val="0050418C"/>
    <w:rsid w:val="00506906"/>
    <w:rsid w:val="005108B2"/>
    <w:rsid w:val="0051151A"/>
    <w:rsid w:val="005239A0"/>
    <w:rsid w:val="005262D2"/>
    <w:rsid w:val="0055361F"/>
    <w:rsid w:val="00556980"/>
    <w:rsid w:val="005646DA"/>
    <w:rsid w:val="00567B02"/>
    <w:rsid w:val="00591524"/>
    <w:rsid w:val="005920D7"/>
    <w:rsid w:val="005B03EA"/>
    <w:rsid w:val="005B43BD"/>
    <w:rsid w:val="005B4634"/>
    <w:rsid w:val="00602759"/>
    <w:rsid w:val="006050FC"/>
    <w:rsid w:val="00615133"/>
    <w:rsid w:val="006434EB"/>
    <w:rsid w:val="00656003"/>
    <w:rsid w:val="0067179B"/>
    <w:rsid w:val="0067328A"/>
    <w:rsid w:val="006802A1"/>
    <w:rsid w:val="00684151"/>
    <w:rsid w:val="006D02A5"/>
    <w:rsid w:val="006D33F6"/>
    <w:rsid w:val="006D6B3C"/>
    <w:rsid w:val="006E3CD8"/>
    <w:rsid w:val="00700B0F"/>
    <w:rsid w:val="00710A56"/>
    <w:rsid w:val="00722958"/>
    <w:rsid w:val="00726809"/>
    <w:rsid w:val="00732C07"/>
    <w:rsid w:val="00770C82"/>
    <w:rsid w:val="00781E39"/>
    <w:rsid w:val="007A52AF"/>
    <w:rsid w:val="007B2E85"/>
    <w:rsid w:val="007B5E3E"/>
    <w:rsid w:val="007C5304"/>
    <w:rsid w:val="007D06ED"/>
    <w:rsid w:val="007D34B8"/>
    <w:rsid w:val="007D6BFE"/>
    <w:rsid w:val="007F009D"/>
    <w:rsid w:val="007F57DF"/>
    <w:rsid w:val="00806DBC"/>
    <w:rsid w:val="00814AFE"/>
    <w:rsid w:val="0083481A"/>
    <w:rsid w:val="00875CA5"/>
    <w:rsid w:val="008772E4"/>
    <w:rsid w:val="008776CC"/>
    <w:rsid w:val="008B4610"/>
    <w:rsid w:val="008C3EEC"/>
    <w:rsid w:val="008D0969"/>
    <w:rsid w:val="008D28B3"/>
    <w:rsid w:val="008D2F41"/>
    <w:rsid w:val="008E69F3"/>
    <w:rsid w:val="008F1E6E"/>
    <w:rsid w:val="008F764C"/>
    <w:rsid w:val="00904FFD"/>
    <w:rsid w:val="0093572B"/>
    <w:rsid w:val="009437BA"/>
    <w:rsid w:val="00950F8A"/>
    <w:rsid w:val="0096628B"/>
    <w:rsid w:val="0097231D"/>
    <w:rsid w:val="00972CE5"/>
    <w:rsid w:val="00980C9D"/>
    <w:rsid w:val="009A5C2B"/>
    <w:rsid w:val="009C6D4E"/>
    <w:rsid w:val="009C79D5"/>
    <w:rsid w:val="009D239B"/>
    <w:rsid w:val="009D25DF"/>
    <w:rsid w:val="009D78A1"/>
    <w:rsid w:val="009E4009"/>
    <w:rsid w:val="009E52A3"/>
    <w:rsid w:val="00A35889"/>
    <w:rsid w:val="00A40C11"/>
    <w:rsid w:val="00A525AD"/>
    <w:rsid w:val="00A616B8"/>
    <w:rsid w:val="00A67BB0"/>
    <w:rsid w:val="00A9061D"/>
    <w:rsid w:val="00AA3CE8"/>
    <w:rsid w:val="00AB425C"/>
    <w:rsid w:val="00AB5D14"/>
    <w:rsid w:val="00AC718E"/>
    <w:rsid w:val="00AE25D1"/>
    <w:rsid w:val="00B04B69"/>
    <w:rsid w:val="00B134CC"/>
    <w:rsid w:val="00B45222"/>
    <w:rsid w:val="00B546B1"/>
    <w:rsid w:val="00B60857"/>
    <w:rsid w:val="00B71221"/>
    <w:rsid w:val="00B750EC"/>
    <w:rsid w:val="00B810CA"/>
    <w:rsid w:val="00B92B56"/>
    <w:rsid w:val="00BF4C87"/>
    <w:rsid w:val="00C20C48"/>
    <w:rsid w:val="00C21F1E"/>
    <w:rsid w:val="00C24060"/>
    <w:rsid w:val="00C47C24"/>
    <w:rsid w:val="00C6318E"/>
    <w:rsid w:val="00C81A91"/>
    <w:rsid w:val="00C84077"/>
    <w:rsid w:val="00C919C5"/>
    <w:rsid w:val="00C945D8"/>
    <w:rsid w:val="00CD1C5B"/>
    <w:rsid w:val="00D22247"/>
    <w:rsid w:val="00D57861"/>
    <w:rsid w:val="00D82D90"/>
    <w:rsid w:val="00D83C46"/>
    <w:rsid w:val="00DA5779"/>
    <w:rsid w:val="00DB6D3D"/>
    <w:rsid w:val="00DD757D"/>
    <w:rsid w:val="00DF4390"/>
    <w:rsid w:val="00DF75AE"/>
    <w:rsid w:val="00E1255D"/>
    <w:rsid w:val="00E1287D"/>
    <w:rsid w:val="00E3574C"/>
    <w:rsid w:val="00E503D8"/>
    <w:rsid w:val="00E553CA"/>
    <w:rsid w:val="00E739A5"/>
    <w:rsid w:val="00E80299"/>
    <w:rsid w:val="00E8401D"/>
    <w:rsid w:val="00EA120C"/>
    <w:rsid w:val="00EC7E44"/>
    <w:rsid w:val="00EE5CB9"/>
    <w:rsid w:val="00F11E26"/>
    <w:rsid w:val="00F13BD3"/>
    <w:rsid w:val="00F4608A"/>
    <w:rsid w:val="00F51A89"/>
    <w:rsid w:val="00F66183"/>
    <w:rsid w:val="00F72715"/>
    <w:rsid w:val="00F965F3"/>
    <w:rsid w:val="00F97E76"/>
    <w:rsid w:val="00FA629C"/>
    <w:rsid w:val="00FC6526"/>
    <w:rsid w:val="00FC703F"/>
    <w:rsid w:val="00FE77E0"/>
    <w:rsid w:val="016E48FA"/>
    <w:rsid w:val="01C42B83"/>
    <w:rsid w:val="045E2BB4"/>
    <w:rsid w:val="04F11EB4"/>
    <w:rsid w:val="097A3797"/>
    <w:rsid w:val="09A369C4"/>
    <w:rsid w:val="09B62235"/>
    <w:rsid w:val="0A243DC0"/>
    <w:rsid w:val="0A3E63C3"/>
    <w:rsid w:val="0A407D85"/>
    <w:rsid w:val="0A856D63"/>
    <w:rsid w:val="0B5A1038"/>
    <w:rsid w:val="0BCF4F54"/>
    <w:rsid w:val="0FCD5638"/>
    <w:rsid w:val="10BB6EE7"/>
    <w:rsid w:val="113D64B6"/>
    <w:rsid w:val="12141C0A"/>
    <w:rsid w:val="129A7DA9"/>
    <w:rsid w:val="13166FBF"/>
    <w:rsid w:val="15A210D6"/>
    <w:rsid w:val="15BE2021"/>
    <w:rsid w:val="1A86238E"/>
    <w:rsid w:val="1A8A5E90"/>
    <w:rsid w:val="1A9C245A"/>
    <w:rsid w:val="1ADB1F5C"/>
    <w:rsid w:val="1AFF26FC"/>
    <w:rsid w:val="1B121594"/>
    <w:rsid w:val="1BA51D9E"/>
    <w:rsid w:val="1BD64521"/>
    <w:rsid w:val="1CFF3202"/>
    <w:rsid w:val="1D3F20C2"/>
    <w:rsid w:val="1DCD471E"/>
    <w:rsid w:val="1EE73841"/>
    <w:rsid w:val="209B2A93"/>
    <w:rsid w:val="20D719F1"/>
    <w:rsid w:val="210D6240"/>
    <w:rsid w:val="21FC0193"/>
    <w:rsid w:val="22804F51"/>
    <w:rsid w:val="22833181"/>
    <w:rsid w:val="22BD438E"/>
    <w:rsid w:val="23E71BF0"/>
    <w:rsid w:val="245B665D"/>
    <w:rsid w:val="251E1D03"/>
    <w:rsid w:val="25BC6D4C"/>
    <w:rsid w:val="271C76F9"/>
    <w:rsid w:val="27CC4EAC"/>
    <w:rsid w:val="296406AA"/>
    <w:rsid w:val="29C0782D"/>
    <w:rsid w:val="29F753EA"/>
    <w:rsid w:val="2A34234D"/>
    <w:rsid w:val="2A8A5D9C"/>
    <w:rsid w:val="2AA52852"/>
    <w:rsid w:val="2B122468"/>
    <w:rsid w:val="2C8962C0"/>
    <w:rsid w:val="2D2E416A"/>
    <w:rsid w:val="300462CD"/>
    <w:rsid w:val="31E208C3"/>
    <w:rsid w:val="323E39E4"/>
    <w:rsid w:val="33803D5F"/>
    <w:rsid w:val="33EC7B9C"/>
    <w:rsid w:val="34425A0E"/>
    <w:rsid w:val="352E2D2C"/>
    <w:rsid w:val="36907EB6"/>
    <w:rsid w:val="37674D60"/>
    <w:rsid w:val="37736E6B"/>
    <w:rsid w:val="37983B97"/>
    <w:rsid w:val="37B3452D"/>
    <w:rsid w:val="37B839C5"/>
    <w:rsid w:val="393767C0"/>
    <w:rsid w:val="398578FD"/>
    <w:rsid w:val="39E17E2A"/>
    <w:rsid w:val="3BE0124A"/>
    <w:rsid w:val="3C5D1825"/>
    <w:rsid w:val="3CCE6262"/>
    <w:rsid w:val="3D7F112F"/>
    <w:rsid w:val="3DA7477E"/>
    <w:rsid w:val="3E664CD9"/>
    <w:rsid w:val="3F7F5F3F"/>
    <w:rsid w:val="404E3912"/>
    <w:rsid w:val="41D937B4"/>
    <w:rsid w:val="41F22153"/>
    <w:rsid w:val="439C2677"/>
    <w:rsid w:val="45093108"/>
    <w:rsid w:val="48130835"/>
    <w:rsid w:val="4885056A"/>
    <w:rsid w:val="495E4FF3"/>
    <w:rsid w:val="4AA93C99"/>
    <w:rsid w:val="4B0421B0"/>
    <w:rsid w:val="4B100ED0"/>
    <w:rsid w:val="4B463415"/>
    <w:rsid w:val="4B7A6236"/>
    <w:rsid w:val="4B90145C"/>
    <w:rsid w:val="4C8421B5"/>
    <w:rsid w:val="4CC004D9"/>
    <w:rsid w:val="4D732C67"/>
    <w:rsid w:val="4E740CED"/>
    <w:rsid w:val="501D246D"/>
    <w:rsid w:val="502C5CF8"/>
    <w:rsid w:val="50A5358B"/>
    <w:rsid w:val="51881AB3"/>
    <w:rsid w:val="52934E14"/>
    <w:rsid w:val="55495D1F"/>
    <w:rsid w:val="575C3A9C"/>
    <w:rsid w:val="58066AEF"/>
    <w:rsid w:val="58E01A21"/>
    <w:rsid w:val="59782018"/>
    <w:rsid w:val="599F5B19"/>
    <w:rsid w:val="5B4D0DB6"/>
    <w:rsid w:val="5C1F0CE5"/>
    <w:rsid w:val="5E114B41"/>
    <w:rsid w:val="5E8400F2"/>
    <w:rsid w:val="5E9415F6"/>
    <w:rsid w:val="604306E7"/>
    <w:rsid w:val="60EE73E9"/>
    <w:rsid w:val="62323DBF"/>
    <w:rsid w:val="67382B0D"/>
    <w:rsid w:val="675C175D"/>
    <w:rsid w:val="68750B51"/>
    <w:rsid w:val="69493145"/>
    <w:rsid w:val="6A6D4A17"/>
    <w:rsid w:val="6A831FA5"/>
    <w:rsid w:val="6AC12E80"/>
    <w:rsid w:val="6ACA2A94"/>
    <w:rsid w:val="6B4534FB"/>
    <w:rsid w:val="6BB909C2"/>
    <w:rsid w:val="6C2A09DF"/>
    <w:rsid w:val="6C5E1F08"/>
    <w:rsid w:val="6D405C44"/>
    <w:rsid w:val="70123816"/>
    <w:rsid w:val="715D689A"/>
    <w:rsid w:val="720C08F9"/>
    <w:rsid w:val="733D3E66"/>
    <w:rsid w:val="73526622"/>
    <w:rsid w:val="742336B6"/>
    <w:rsid w:val="74420753"/>
    <w:rsid w:val="75E74549"/>
    <w:rsid w:val="76452045"/>
    <w:rsid w:val="766B12D2"/>
    <w:rsid w:val="769268C4"/>
    <w:rsid w:val="7771385E"/>
    <w:rsid w:val="77785510"/>
    <w:rsid w:val="778C3C21"/>
    <w:rsid w:val="78335C43"/>
    <w:rsid w:val="7857079D"/>
    <w:rsid w:val="78772442"/>
    <w:rsid w:val="79667075"/>
    <w:rsid w:val="79815367"/>
    <w:rsid w:val="7AB502AA"/>
    <w:rsid w:val="7AB93063"/>
    <w:rsid w:val="7BAA3284"/>
    <w:rsid w:val="7C90745C"/>
    <w:rsid w:val="7CFA01CF"/>
    <w:rsid w:val="7EB54B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qFormat="1"/>
    <w:lsdException w:name="annotation text" w:uiPriority="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qFormat="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uiPriority="1"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qFormat="1"/>
    <w:lsdException w:name="Block Text" w:semiHidden="1"/>
    <w:lsdException w:name="Hyperlink" w:qFormat="1"/>
    <w:lsdException w:name="FollowedHyperlink" w:semiHidden="1" w:qFormat="1"/>
    <w:lsdException w:name="Strong" w:uiPriority="0" w:unhideWhenUsed="0" w:qFormat="1"/>
    <w:lsdException w:name="Emphasis" w:uiPriority="20" w:unhideWhenUsed="0" w:qFormat="1"/>
    <w:lsdException w:name="Document Map" w:qFormat="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0A7E3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A7E36"/>
    <w:pPr>
      <w:keepNext/>
      <w:keepLines/>
      <w:spacing w:before="340" w:after="330" w:line="360" w:lineRule="auto"/>
      <w:jc w:val="left"/>
      <w:outlineLvl w:val="0"/>
    </w:pPr>
    <w:rPr>
      <w:rFonts w:ascii="Calibri" w:eastAsia="黑体" w:hAnsi="Calibri" w:cs="Times New Roman"/>
      <w:bCs/>
      <w:kern w:val="44"/>
      <w:sz w:val="44"/>
      <w:szCs w:val="44"/>
    </w:rPr>
  </w:style>
  <w:style w:type="paragraph" w:styleId="2">
    <w:name w:val="heading 2"/>
    <w:basedOn w:val="a"/>
    <w:next w:val="a"/>
    <w:link w:val="2Char"/>
    <w:uiPriority w:val="9"/>
    <w:qFormat/>
    <w:rsid w:val="000A7E36"/>
    <w:pPr>
      <w:keepNext/>
      <w:keepLines/>
      <w:spacing w:before="260" w:after="260" w:line="360" w:lineRule="auto"/>
      <w:jc w:val="left"/>
      <w:outlineLvl w:val="1"/>
    </w:pPr>
    <w:rPr>
      <w:rFonts w:ascii="Cambria" w:eastAsia="方正大标宋简体" w:hAnsi="Cambria" w:cs="Times New Roman"/>
      <w:bCs/>
      <w:sz w:val="36"/>
      <w:szCs w:val="32"/>
    </w:rPr>
  </w:style>
  <w:style w:type="paragraph" w:styleId="3">
    <w:name w:val="heading 3"/>
    <w:basedOn w:val="a"/>
    <w:next w:val="a"/>
    <w:link w:val="3Char"/>
    <w:uiPriority w:val="99"/>
    <w:qFormat/>
    <w:rsid w:val="000A7E36"/>
    <w:pPr>
      <w:keepNext/>
      <w:keepLines/>
      <w:adjustRightInd w:val="0"/>
      <w:spacing w:before="260" w:after="260" w:line="360" w:lineRule="auto"/>
      <w:jc w:val="left"/>
      <w:outlineLvl w:val="2"/>
    </w:pPr>
    <w:rPr>
      <w:rFonts w:ascii="Calibri" w:eastAsia="黑体" w:hAnsi="Calibri" w:cs="Times New Roman"/>
      <w:bCs/>
      <w:sz w:val="32"/>
      <w:szCs w:val="32"/>
    </w:rPr>
  </w:style>
  <w:style w:type="paragraph" w:styleId="4">
    <w:name w:val="heading 4"/>
    <w:basedOn w:val="a"/>
    <w:next w:val="a"/>
    <w:link w:val="4Char"/>
    <w:uiPriority w:val="9"/>
    <w:qFormat/>
    <w:rsid w:val="000A7E36"/>
    <w:pPr>
      <w:keepNext/>
      <w:keepLines/>
      <w:spacing w:before="280" w:after="290" w:line="377" w:lineRule="auto"/>
      <w:ind w:firstLineChars="10" w:firstLine="10"/>
      <w:jc w:val="left"/>
      <w:outlineLvl w:val="3"/>
    </w:pPr>
    <w:rPr>
      <w:rFonts w:ascii="Cambria" w:eastAsia="黑体" w:hAnsi="Cambria" w:cs="Times New Roman"/>
      <w:bCs/>
      <w:sz w:val="24"/>
      <w:szCs w:val="28"/>
    </w:rPr>
  </w:style>
  <w:style w:type="paragraph" w:styleId="50">
    <w:name w:val="heading 5"/>
    <w:basedOn w:val="20"/>
    <w:next w:val="a1"/>
    <w:link w:val="5Char"/>
    <w:uiPriority w:val="9"/>
    <w:qFormat/>
    <w:rsid w:val="000A7E36"/>
    <w:pPr>
      <w:keepNext/>
      <w:keepLines/>
      <w:spacing w:before="280" w:after="290" w:line="377" w:lineRule="auto"/>
      <w:ind w:firstLineChars="200" w:firstLine="200"/>
      <w:outlineLvl w:val="4"/>
    </w:pPr>
    <w:rPr>
      <w:rFonts w:ascii="Times New Roman" w:eastAsia="仿宋_GB2312" w:hAnsi="Times New Roman"/>
      <w:bCs/>
      <w:szCs w:val="28"/>
    </w:rPr>
  </w:style>
  <w:style w:type="paragraph" w:styleId="6">
    <w:name w:val="heading 6"/>
    <w:basedOn w:val="a"/>
    <w:next w:val="a"/>
    <w:link w:val="6Char"/>
    <w:uiPriority w:val="9"/>
    <w:qFormat/>
    <w:rsid w:val="000A7E36"/>
    <w:pPr>
      <w:keepNext/>
      <w:keepLines/>
      <w:spacing w:before="240" w:after="64" w:line="319" w:lineRule="auto"/>
      <w:ind w:firstLineChars="200" w:firstLine="200"/>
      <w:jc w:val="center"/>
      <w:outlineLvl w:val="5"/>
    </w:pPr>
    <w:rPr>
      <w:rFonts w:ascii="Cambria" w:eastAsia="宋体" w:hAnsi="Cambria" w:cs="Times New Roman"/>
      <w:b/>
      <w:bCs/>
      <w:sz w:val="24"/>
      <w:szCs w:val="24"/>
    </w:rPr>
  </w:style>
  <w:style w:type="paragraph" w:styleId="7">
    <w:name w:val="heading 7"/>
    <w:basedOn w:val="a"/>
    <w:next w:val="a"/>
    <w:link w:val="7Char"/>
    <w:uiPriority w:val="9"/>
    <w:qFormat/>
    <w:rsid w:val="000A7E36"/>
    <w:pPr>
      <w:keepNext/>
      <w:keepLines/>
      <w:spacing w:before="240" w:after="64" w:line="319" w:lineRule="auto"/>
      <w:ind w:firstLineChars="200" w:firstLine="200"/>
      <w:jc w:val="center"/>
      <w:outlineLvl w:val="6"/>
    </w:pPr>
    <w:rPr>
      <w:rFonts w:ascii="Calibri" w:eastAsia="宋体" w:hAnsi="Calibri" w:cs="Times New Roman"/>
      <w:b/>
      <w:bCs/>
      <w:sz w:val="24"/>
      <w:szCs w:val="24"/>
    </w:rPr>
  </w:style>
  <w:style w:type="paragraph" w:styleId="8">
    <w:name w:val="heading 8"/>
    <w:basedOn w:val="a"/>
    <w:next w:val="a"/>
    <w:link w:val="8Char"/>
    <w:uiPriority w:val="9"/>
    <w:qFormat/>
    <w:rsid w:val="000A7E36"/>
    <w:pPr>
      <w:keepNext/>
      <w:keepLines/>
      <w:spacing w:before="240" w:after="64" w:line="319" w:lineRule="auto"/>
      <w:ind w:firstLineChars="200" w:firstLine="200"/>
      <w:jc w:val="left"/>
      <w:outlineLvl w:val="7"/>
    </w:pPr>
    <w:rPr>
      <w:rFonts w:ascii="Cambria" w:eastAsia="宋体" w:hAnsi="Cambria"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1"/>
    <w:qFormat/>
    <w:rsid w:val="000A7E36"/>
    <w:rPr>
      <w:rFonts w:ascii="Calibri" w:eastAsia="宋体" w:hAnsi="Calibri" w:cs="Times New Roman"/>
      <w:b/>
      <w:szCs w:val="24"/>
    </w:rPr>
  </w:style>
  <w:style w:type="paragraph" w:styleId="20">
    <w:name w:val="List Number 2"/>
    <w:basedOn w:val="a"/>
    <w:uiPriority w:val="99"/>
    <w:unhideWhenUsed/>
    <w:qFormat/>
    <w:rsid w:val="000A7E36"/>
    <w:pPr>
      <w:tabs>
        <w:tab w:val="left" w:pos="780"/>
      </w:tabs>
      <w:ind w:left="780" w:hanging="360"/>
    </w:pPr>
    <w:rPr>
      <w:rFonts w:ascii="Calibri" w:eastAsia="宋体" w:hAnsi="Calibri" w:cs="Times New Roman"/>
    </w:rPr>
  </w:style>
  <w:style w:type="paragraph" w:styleId="a1">
    <w:name w:val="Normal (Web)"/>
    <w:basedOn w:val="a"/>
    <w:uiPriority w:val="99"/>
    <w:unhideWhenUsed/>
    <w:qFormat/>
    <w:rsid w:val="000A7E36"/>
    <w:pPr>
      <w:widowControl/>
      <w:spacing w:before="100" w:beforeAutospacing="1" w:after="100" w:afterAutospacing="1"/>
      <w:jc w:val="left"/>
    </w:pPr>
    <w:rPr>
      <w:rFonts w:ascii="宋体" w:eastAsia="宋体" w:hAnsi="宋体" w:cs="宋体"/>
      <w:kern w:val="0"/>
      <w:sz w:val="24"/>
      <w:szCs w:val="24"/>
    </w:rPr>
  </w:style>
  <w:style w:type="paragraph" w:styleId="a5">
    <w:name w:val="Document Map"/>
    <w:basedOn w:val="a"/>
    <w:link w:val="Char0"/>
    <w:uiPriority w:val="99"/>
    <w:unhideWhenUsed/>
    <w:qFormat/>
    <w:rsid w:val="000A7E36"/>
    <w:rPr>
      <w:rFonts w:ascii="宋体" w:eastAsia="宋体" w:hAnsi="Calibri" w:cs="Times New Roman"/>
      <w:sz w:val="18"/>
      <w:szCs w:val="18"/>
    </w:rPr>
  </w:style>
  <w:style w:type="paragraph" w:styleId="a6">
    <w:name w:val="annotation text"/>
    <w:basedOn w:val="a"/>
    <w:link w:val="Char1"/>
    <w:unhideWhenUsed/>
    <w:qFormat/>
    <w:rsid w:val="000A7E36"/>
    <w:pPr>
      <w:jc w:val="left"/>
    </w:pPr>
    <w:rPr>
      <w:rFonts w:ascii="Calibri" w:eastAsia="宋体" w:hAnsi="Calibri" w:cs="Times New Roman"/>
    </w:rPr>
  </w:style>
  <w:style w:type="paragraph" w:styleId="30">
    <w:name w:val="toc 3"/>
    <w:basedOn w:val="a"/>
    <w:next w:val="a"/>
    <w:uiPriority w:val="39"/>
    <w:unhideWhenUsed/>
    <w:qFormat/>
    <w:rsid w:val="000A7E36"/>
    <w:pPr>
      <w:ind w:leftChars="400" w:left="840"/>
    </w:pPr>
    <w:rPr>
      <w:rFonts w:ascii="Calibri" w:eastAsia="宋体" w:hAnsi="Calibri" w:cs="Times New Roman"/>
    </w:rPr>
  </w:style>
  <w:style w:type="paragraph" w:styleId="a7">
    <w:name w:val="Plain Text"/>
    <w:basedOn w:val="a"/>
    <w:next w:val="a"/>
    <w:link w:val="Char2"/>
    <w:unhideWhenUsed/>
    <w:qFormat/>
    <w:rsid w:val="000A7E36"/>
    <w:rPr>
      <w:rFonts w:ascii="宋体" w:eastAsia="宋体" w:hAnsi="Courier New" w:cs="Courier New"/>
      <w:szCs w:val="21"/>
    </w:rPr>
  </w:style>
  <w:style w:type="paragraph" w:styleId="a8">
    <w:name w:val="Balloon Text"/>
    <w:basedOn w:val="a"/>
    <w:link w:val="Char3"/>
    <w:uiPriority w:val="99"/>
    <w:unhideWhenUsed/>
    <w:qFormat/>
    <w:rsid w:val="000A7E36"/>
    <w:rPr>
      <w:rFonts w:ascii="Calibri" w:eastAsia="宋体" w:hAnsi="Calibri" w:cs="Times New Roman"/>
      <w:sz w:val="18"/>
      <w:szCs w:val="18"/>
    </w:rPr>
  </w:style>
  <w:style w:type="paragraph" w:styleId="a9">
    <w:name w:val="footer"/>
    <w:basedOn w:val="a"/>
    <w:link w:val="Char4"/>
    <w:uiPriority w:val="99"/>
    <w:unhideWhenUsed/>
    <w:qFormat/>
    <w:rsid w:val="000A7E36"/>
    <w:pPr>
      <w:tabs>
        <w:tab w:val="center" w:pos="4153"/>
        <w:tab w:val="right" w:pos="8306"/>
      </w:tabs>
      <w:snapToGrid w:val="0"/>
      <w:jc w:val="left"/>
    </w:pPr>
    <w:rPr>
      <w:sz w:val="18"/>
      <w:szCs w:val="18"/>
    </w:rPr>
  </w:style>
  <w:style w:type="paragraph" w:styleId="aa">
    <w:name w:val="header"/>
    <w:basedOn w:val="a"/>
    <w:link w:val="Char5"/>
    <w:unhideWhenUsed/>
    <w:qFormat/>
    <w:rsid w:val="000A7E3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A7E36"/>
    <w:rPr>
      <w:rFonts w:ascii="Calibri" w:eastAsia="宋体" w:hAnsi="Calibri" w:cs="Times New Roman"/>
    </w:rPr>
  </w:style>
  <w:style w:type="paragraph" w:styleId="ab">
    <w:name w:val="footnote text"/>
    <w:basedOn w:val="a"/>
    <w:link w:val="Char6"/>
    <w:uiPriority w:val="99"/>
    <w:unhideWhenUsed/>
    <w:qFormat/>
    <w:rsid w:val="000A7E36"/>
    <w:pPr>
      <w:snapToGrid w:val="0"/>
      <w:jc w:val="left"/>
    </w:pPr>
    <w:rPr>
      <w:rFonts w:ascii="Calibri" w:eastAsia="宋体" w:hAnsi="Calibri" w:cs="Times New Roman"/>
      <w:sz w:val="18"/>
      <w:szCs w:val="18"/>
    </w:rPr>
  </w:style>
  <w:style w:type="paragraph" w:styleId="31">
    <w:name w:val="Body Text Indent 3"/>
    <w:basedOn w:val="a"/>
    <w:uiPriority w:val="99"/>
    <w:unhideWhenUsed/>
    <w:qFormat/>
    <w:rsid w:val="000A7E36"/>
    <w:pPr>
      <w:spacing w:after="120"/>
      <w:ind w:leftChars="200" w:left="420"/>
    </w:pPr>
    <w:rPr>
      <w:rFonts w:ascii="Calibri" w:eastAsia="宋体" w:hAnsi="Calibri" w:cs="Times New Roman"/>
      <w:sz w:val="16"/>
      <w:szCs w:val="16"/>
    </w:rPr>
  </w:style>
  <w:style w:type="paragraph" w:styleId="21">
    <w:name w:val="toc 2"/>
    <w:basedOn w:val="a"/>
    <w:next w:val="a"/>
    <w:uiPriority w:val="39"/>
    <w:unhideWhenUsed/>
    <w:qFormat/>
    <w:rsid w:val="000A7E36"/>
    <w:pPr>
      <w:ind w:leftChars="200" w:left="420"/>
    </w:pPr>
    <w:rPr>
      <w:rFonts w:ascii="Calibri" w:eastAsia="宋体" w:hAnsi="Calibri" w:cs="Times New Roman"/>
    </w:rPr>
  </w:style>
  <w:style w:type="paragraph" w:styleId="40">
    <w:name w:val="List 4"/>
    <w:basedOn w:val="a"/>
    <w:uiPriority w:val="99"/>
    <w:unhideWhenUsed/>
    <w:qFormat/>
    <w:rsid w:val="000A7E36"/>
    <w:pPr>
      <w:ind w:leftChars="600" w:left="100" w:hangingChars="200" w:hanging="200"/>
      <w:contextualSpacing/>
    </w:pPr>
    <w:rPr>
      <w:rFonts w:ascii="Calibri" w:eastAsia="宋体" w:hAnsi="Calibri" w:cs="Times New Roman"/>
    </w:rPr>
  </w:style>
  <w:style w:type="paragraph" w:styleId="HTML">
    <w:name w:val="HTML Preformatted"/>
    <w:basedOn w:val="a"/>
    <w:link w:val="HTMLChar"/>
    <w:uiPriority w:val="99"/>
    <w:unhideWhenUsed/>
    <w:qFormat/>
    <w:rsid w:val="000A7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c">
    <w:name w:val="Title"/>
    <w:basedOn w:val="a"/>
    <w:next w:val="a"/>
    <w:link w:val="Char7"/>
    <w:uiPriority w:val="1"/>
    <w:qFormat/>
    <w:rsid w:val="000A7E36"/>
    <w:pPr>
      <w:spacing w:before="207"/>
      <w:ind w:left="1174" w:right="576"/>
      <w:jc w:val="center"/>
    </w:pPr>
    <w:rPr>
      <w:rFonts w:ascii="Arial Unicode MS" w:eastAsia="Arial Unicode MS" w:hAnsi="Arial Unicode MS" w:cs="Arial Unicode MS"/>
      <w:sz w:val="44"/>
      <w:szCs w:val="44"/>
    </w:rPr>
  </w:style>
  <w:style w:type="paragraph" w:styleId="ad">
    <w:name w:val="annotation subject"/>
    <w:basedOn w:val="a6"/>
    <w:next w:val="a6"/>
    <w:link w:val="Char8"/>
    <w:uiPriority w:val="99"/>
    <w:unhideWhenUsed/>
    <w:qFormat/>
    <w:rsid w:val="000A7E36"/>
    <w:rPr>
      <w:b/>
      <w:bCs/>
    </w:rPr>
  </w:style>
  <w:style w:type="paragraph" w:styleId="ae">
    <w:name w:val="Body Text First Indent"/>
    <w:basedOn w:val="a0"/>
    <w:link w:val="Char9"/>
    <w:uiPriority w:val="99"/>
    <w:semiHidden/>
    <w:unhideWhenUsed/>
    <w:qFormat/>
    <w:rsid w:val="000A7E36"/>
    <w:pPr>
      <w:ind w:firstLineChars="100" w:firstLine="420"/>
    </w:pPr>
  </w:style>
  <w:style w:type="table" w:styleId="af">
    <w:name w:val="Table Grid"/>
    <w:basedOn w:val="a3"/>
    <w:uiPriority w:val="59"/>
    <w:qFormat/>
    <w:rsid w:val="000A7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0A7E36"/>
    <w:rPr>
      <w:b/>
      <w:bCs/>
    </w:rPr>
  </w:style>
  <w:style w:type="character" w:styleId="af1">
    <w:name w:val="page number"/>
    <w:uiPriority w:val="99"/>
    <w:qFormat/>
    <w:rsid w:val="000A7E36"/>
  </w:style>
  <w:style w:type="character" w:styleId="af2">
    <w:name w:val="FollowedHyperlink"/>
    <w:basedOn w:val="a2"/>
    <w:uiPriority w:val="99"/>
    <w:semiHidden/>
    <w:unhideWhenUsed/>
    <w:qFormat/>
    <w:rsid w:val="000A7E36"/>
    <w:rPr>
      <w:color w:val="954F72"/>
      <w:u w:val="single"/>
    </w:rPr>
  </w:style>
  <w:style w:type="character" w:styleId="af3">
    <w:name w:val="Hyperlink"/>
    <w:uiPriority w:val="99"/>
    <w:unhideWhenUsed/>
    <w:qFormat/>
    <w:rsid w:val="000A7E36"/>
    <w:rPr>
      <w:color w:val="0000FF"/>
      <w:u w:val="single"/>
    </w:rPr>
  </w:style>
  <w:style w:type="character" w:styleId="af4">
    <w:name w:val="annotation reference"/>
    <w:uiPriority w:val="99"/>
    <w:unhideWhenUsed/>
    <w:qFormat/>
    <w:rsid w:val="000A7E36"/>
    <w:rPr>
      <w:sz w:val="21"/>
      <w:szCs w:val="21"/>
    </w:rPr>
  </w:style>
  <w:style w:type="character" w:styleId="af5">
    <w:name w:val="footnote reference"/>
    <w:uiPriority w:val="99"/>
    <w:unhideWhenUsed/>
    <w:qFormat/>
    <w:rsid w:val="000A7E36"/>
    <w:rPr>
      <w:vertAlign w:val="superscript"/>
    </w:rPr>
  </w:style>
  <w:style w:type="paragraph" w:customStyle="1" w:styleId="Default">
    <w:name w:val="Default"/>
    <w:unhideWhenUsed/>
    <w:qFormat/>
    <w:rsid w:val="000A7E36"/>
    <w:pPr>
      <w:widowControl w:val="0"/>
      <w:autoSpaceDE w:val="0"/>
      <w:autoSpaceDN w:val="0"/>
      <w:adjustRightInd w:val="0"/>
    </w:pPr>
    <w:rPr>
      <w:rFonts w:ascii="宋体@...孀." w:eastAsia="宋体@...孀." w:hAnsi="宋体@...孀." w:cstheme="minorBidi" w:hint="eastAsia"/>
      <w:color w:val="000000"/>
      <w:sz w:val="24"/>
      <w:szCs w:val="24"/>
    </w:rPr>
  </w:style>
  <w:style w:type="paragraph" w:customStyle="1" w:styleId="5">
    <w:name w:val="标题 5（有编号）（绿盟科技）"/>
    <w:basedOn w:val="a"/>
    <w:next w:val="af6"/>
    <w:qFormat/>
    <w:rsid w:val="000A7E36"/>
    <w:pPr>
      <w:keepNext/>
      <w:keepLines/>
      <w:numPr>
        <w:ilvl w:val="4"/>
        <w:numId w:val="1"/>
      </w:numPr>
      <w:spacing w:before="280" w:after="156" w:line="377" w:lineRule="auto"/>
      <w:jc w:val="left"/>
      <w:outlineLvl w:val="4"/>
    </w:pPr>
    <w:rPr>
      <w:rFonts w:ascii="Arial" w:eastAsia="黑体" w:hAnsi="Arial" w:cs="黑体"/>
      <w:b/>
      <w:kern w:val="0"/>
      <w:sz w:val="24"/>
      <w:szCs w:val="28"/>
    </w:rPr>
  </w:style>
  <w:style w:type="paragraph" w:customStyle="1" w:styleId="af6">
    <w:name w:val="正文（绿盟科技）"/>
    <w:qFormat/>
    <w:rsid w:val="000A7E36"/>
    <w:pPr>
      <w:spacing w:line="300" w:lineRule="auto"/>
    </w:pPr>
    <w:rPr>
      <w:rFonts w:ascii="Arial" w:hAnsi="Arial" w:cs="黑体"/>
      <w:sz w:val="21"/>
      <w:szCs w:val="21"/>
    </w:rPr>
  </w:style>
  <w:style w:type="character" w:customStyle="1" w:styleId="Char5">
    <w:name w:val="页眉 Char"/>
    <w:basedOn w:val="a2"/>
    <w:link w:val="aa"/>
    <w:qFormat/>
    <w:rsid w:val="000A7E36"/>
    <w:rPr>
      <w:sz w:val="18"/>
      <w:szCs w:val="18"/>
    </w:rPr>
  </w:style>
  <w:style w:type="character" w:customStyle="1" w:styleId="Char4">
    <w:name w:val="页脚 Char"/>
    <w:basedOn w:val="a2"/>
    <w:link w:val="a9"/>
    <w:uiPriority w:val="99"/>
    <w:qFormat/>
    <w:rsid w:val="000A7E36"/>
    <w:rPr>
      <w:sz w:val="18"/>
      <w:szCs w:val="18"/>
    </w:rPr>
  </w:style>
  <w:style w:type="character" w:customStyle="1" w:styleId="1Char">
    <w:name w:val="标题 1 Char"/>
    <w:basedOn w:val="a2"/>
    <w:link w:val="1"/>
    <w:uiPriority w:val="9"/>
    <w:qFormat/>
    <w:rsid w:val="000A7E36"/>
    <w:rPr>
      <w:rFonts w:ascii="Calibri" w:eastAsia="黑体" w:hAnsi="Calibri" w:cs="Times New Roman"/>
      <w:bCs/>
      <w:kern w:val="44"/>
      <w:sz w:val="44"/>
      <w:szCs w:val="44"/>
    </w:rPr>
  </w:style>
  <w:style w:type="character" w:customStyle="1" w:styleId="2Char">
    <w:name w:val="标题 2 Char"/>
    <w:basedOn w:val="a2"/>
    <w:link w:val="2"/>
    <w:uiPriority w:val="9"/>
    <w:qFormat/>
    <w:rsid w:val="000A7E36"/>
    <w:rPr>
      <w:rFonts w:ascii="Cambria" w:eastAsia="方正大标宋简体" w:hAnsi="Cambria" w:cs="Times New Roman"/>
      <w:bCs/>
      <w:sz w:val="36"/>
      <w:szCs w:val="32"/>
    </w:rPr>
  </w:style>
  <w:style w:type="character" w:customStyle="1" w:styleId="3Char">
    <w:name w:val="标题 3 Char"/>
    <w:basedOn w:val="a2"/>
    <w:link w:val="3"/>
    <w:uiPriority w:val="99"/>
    <w:qFormat/>
    <w:rsid w:val="000A7E36"/>
    <w:rPr>
      <w:rFonts w:ascii="Calibri" w:eastAsia="黑体" w:hAnsi="Calibri" w:cs="Times New Roman"/>
      <w:bCs/>
      <w:sz w:val="32"/>
      <w:szCs w:val="32"/>
    </w:rPr>
  </w:style>
  <w:style w:type="character" w:customStyle="1" w:styleId="4Char">
    <w:name w:val="标题 4 Char"/>
    <w:basedOn w:val="a2"/>
    <w:link w:val="4"/>
    <w:uiPriority w:val="99"/>
    <w:qFormat/>
    <w:rsid w:val="000A7E36"/>
    <w:rPr>
      <w:rFonts w:ascii="Cambria" w:eastAsia="黑体" w:hAnsi="Cambria" w:cs="Times New Roman"/>
      <w:bCs/>
      <w:sz w:val="24"/>
      <w:szCs w:val="28"/>
    </w:rPr>
  </w:style>
  <w:style w:type="character" w:customStyle="1" w:styleId="5Char">
    <w:name w:val="标题 5 Char"/>
    <w:basedOn w:val="a2"/>
    <w:link w:val="50"/>
    <w:uiPriority w:val="9"/>
    <w:qFormat/>
    <w:rsid w:val="000A7E36"/>
    <w:rPr>
      <w:rFonts w:ascii="Times New Roman" w:eastAsia="仿宋_GB2312" w:hAnsi="Times New Roman" w:cs="Times New Roman"/>
      <w:bCs/>
      <w:szCs w:val="28"/>
    </w:rPr>
  </w:style>
  <w:style w:type="character" w:customStyle="1" w:styleId="6Char">
    <w:name w:val="标题 6 Char"/>
    <w:basedOn w:val="a2"/>
    <w:link w:val="6"/>
    <w:uiPriority w:val="9"/>
    <w:qFormat/>
    <w:rsid w:val="000A7E36"/>
    <w:rPr>
      <w:rFonts w:ascii="Cambria" w:eastAsia="宋体" w:hAnsi="Cambria" w:cs="Times New Roman"/>
      <w:b/>
      <w:bCs/>
      <w:sz w:val="24"/>
      <w:szCs w:val="24"/>
    </w:rPr>
  </w:style>
  <w:style w:type="character" w:customStyle="1" w:styleId="7Char">
    <w:name w:val="标题 7 Char"/>
    <w:basedOn w:val="a2"/>
    <w:link w:val="7"/>
    <w:uiPriority w:val="9"/>
    <w:qFormat/>
    <w:rsid w:val="000A7E36"/>
    <w:rPr>
      <w:rFonts w:ascii="Calibri" w:eastAsia="宋体" w:hAnsi="Calibri" w:cs="Times New Roman"/>
      <w:b/>
      <w:bCs/>
      <w:sz w:val="24"/>
      <w:szCs w:val="24"/>
    </w:rPr>
  </w:style>
  <w:style w:type="character" w:customStyle="1" w:styleId="8Char">
    <w:name w:val="标题 8 Char"/>
    <w:basedOn w:val="a2"/>
    <w:link w:val="8"/>
    <w:uiPriority w:val="9"/>
    <w:qFormat/>
    <w:rsid w:val="000A7E36"/>
    <w:rPr>
      <w:rFonts w:ascii="Cambria" w:eastAsia="宋体" w:hAnsi="Cambria" w:cs="Times New Roman"/>
      <w:sz w:val="24"/>
      <w:szCs w:val="24"/>
    </w:rPr>
  </w:style>
  <w:style w:type="character" w:customStyle="1" w:styleId="Char0">
    <w:name w:val="文档结构图 Char"/>
    <w:basedOn w:val="a2"/>
    <w:link w:val="a5"/>
    <w:uiPriority w:val="99"/>
    <w:qFormat/>
    <w:rsid w:val="000A7E36"/>
    <w:rPr>
      <w:rFonts w:ascii="宋体" w:eastAsia="宋体" w:hAnsi="Calibri" w:cs="Times New Roman"/>
      <w:sz w:val="18"/>
      <w:szCs w:val="18"/>
    </w:rPr>
  </w:style>
  <w:style w:type="character" w:customStyle="1" w:styleId="Chara">
    <w:name w:val="批注文字 Char"/>
    <w:basedOn w:val="a2"/>
    <w:qFormat/>
    <w:rsid w:val="000A7E36"/>
    <w:rPr>
      <w:rFonts w:ascii="Calibri" w:eastAsia="宋体" w:hAnsi="Calibri" w:cs="Times New Roman"/>
    </w:rPr>
  </w:style>
  <w:style w:type="character" w:customStyle="1" w:styleId="Char">
    <w:name w:val="正文文本 Char"/>
    <w:basedOn w:val="a2"/>
    <w:link w:val="a0"/>
    <w:uiPriority w:val="1"/>
    <w:qFormat/>
    <w:rsid w:val="000A7E36"/>
    <w:rPr>
      <w:rFonts w:ascii="Calibri" w:eastAsia="宋体" w:hAnsi="Calibri" w:cs="Times New Roman"/>
      <w:b/>
      <w:szCs w:val="24"/>
    </w:rPr>
  </w:style>
  <w:style w:type="character" w:customStyle="1" w:styleId="Char2">
    <w:name w:val="纯文本 Char"/>
    <w:basedOn w:val="a2"/>
    <w:link w:val="a7"/>
    <w:qFormat/>
    <w:rsid w:val="000A7E36"/>
    <w:rPr>
      <w:rFonts w:ascii="宋体" w:eastAsia="宋体" w:hAnsi="Courier New" w:cs="Courier New"/>
      <w:szCs w:val="21"/>
    </w:rPr>
  </w:style>
  <w:style w:type="character" w:customStyle="1" w:styleId="Char3">
    <w:name w:val="批注框文本 Char"/>
    <w:basedOn w:val="a2"/>
    <w:link w:val="a8"/>
    <w:uiPriority w:val="99"/>
    <w:qFormat/>
    <w:rsid w:val="000A7E36"/>
    <w:rPr>
      <w:rFonts w:ascii="Calibri" w:eastAsia="宋体" w:hAnsi="Calibri" w:cs="Times New Roman"/>
      <w:sz w:val="18"/>
      <w:szCs w:val="18"/>
    </w:rPr>
  </w:style>
  <w:style w:type="character" w:customStyle="1" w:styleId="Char6">
    <w:name w:val="脚注文本 Char"/>
    <w:basedOn w:val="a2"/>
    <w:link w:val="ab"/>
    <w:uiPriority w:val="99"/>
    <w:qFormat/>
    <w:rsid w:val="000A7E36"/>
    <w:rPr>
      <w:rFonts w:ascii="Calibri" w:eastAsia="宋体" w:hAnsi="Calibri" w:cs="Times New Roman"/>
      <w:sz w:val="18"/>
      <w:szCs w:val="18"/>
    </w:rPr>
  </w:style>
  <w:style w:type="character" w:customStyle="1" w:styleId="HTMLChar">
    <w:name w:val="HTML 预设格式 Char"/>
    <w:basedOn w:val="a2"/>
    <w:link w:val="HTML"/>
    <w:uiPriority w:val="99"/>
    <w:qFormat/>
    <w:rsid w:val="000A7E36"/>
    <w:rPr>
      <w:rFonts w:ascii="宋体" w:eastAsia="宋体" w:hAnsi="宋体" w:cs="Times New Roman"/>
      <w:kern w:val="0"/>
      <w:sz w:val="24"/>
      <w:szCs w:val="24"/>
    </w:rPr>
  </w:style>
  <w:style w:type="character" w:customStyle="1" w:styleId="Char7">
    <w:name w:val="标题 Char"/>
    <w:basedOn w:val="a2"/>
    <w:link w:val="ac"/>
    <w:uiPriority w:val="1"/>
    <w:qFormat/>
    <w:rsid w:val="000A7E36"/>
    <w:rPr>
      <w:rFonts w:ascii="Arial Unicode MS" w:eastAsia="Arial Unicode MS" w:hAnsi="Arial Unicode MS" w:cs="Arial Unicode MS"/>
      <w:sz w:val="44"/>
      <w:szCs w:val="44"/>
    </w:rPr>
  </w:style>
  <w:style w:type="character" w:customStyle="1" w:styleId="Char8">
    <w:name w:val="批注主题 Char"/>
    <w:basedOn w:val="Chara"/>
    <w:link w:val="ad"/>
    <w:uiPriority w:val="99"/>
    <w:qFormat/>
    <w:rsid w:val="000A7E36"/>
    <w:rPr>
      <w:rFonts w:ascii="Calibri" w:eastAsia="宋体" w:hAnsi="Calibri" w:cs="Times New Roman"/>
      <w:b/>
      <w:bCs/>
    </w:rPr>
  </w:style>
  <w:style w:type="character" w:customStyle="1" w:styleId="11">
    <w:name w:val="标题 1 字符"/>
    <w:uiPriority w:val="9"/>
    <w:qFormat/>
    <w:rsid w:val="000A7E36"/>
    <w:rPr>
      <w:rFonts w:eastAsia="黑体"/>
      <w:bCs/>
      <w:kern w:val="44"/>
      <w:sz w:val="44"/>
      <w:szCs w:val="44"/>
    </w:rPr>
  </w:style>
  <w:style w:type="character" w:customStyle="1" w:styleId="32">
    <w:name w:val="标题 3 字符"/>
    <w:uiPriority w:val="9"/>
    <w:qFormat/>
    <w:rsid w:val="000A7E36"/>
    <w:rPr>
      <w:rFonts w:eastAsia="黑体"/>
      <w:bCs/>
      <w:sz w:val="32"/>
      <w:szCs w:val="32"/>
    </w:rPr>
  </w:style>
  <w:style w:type="paragraph" w:customStyle="1" w:styleId="NormalIndent1">
    <w:name w:val="Normal Indent1"/>
    <w:qFormat/>
    <w:rsid w:val="000A7E36"/>
    <w:pPr>
      <w:spacing w:afterLines="50" w:line="360" w:lineRule="auto"/>
      <w:ind w:firstLineChars="200" w:firstLine="420"/>
    </w:pPr>
  </w:style>
  <w:style w:type="paragraph" w:customStyle="1" w:styleId="12">
    <w:name w:val="列出段落1"/>
    <w:basedOn w:val="a"/>
    <w:qFormat/>
    <w:rsid w:val="000A7E36"/>
    <w:pPr>
      <w:ind w:firstLineChars="200" w:firstLine="420"/>
    </w:pPr>
    <w:rPr>
      <w:rFonts w:ascii="Calibri" w:eastAsia="宋体" w:hAnsi="Calibri" w:cs="Times New Roman"/>
    </w:rPr>
  </w:style>
  <w:style w:type="character" w:customStyle="1" w:styleId="13">
    <w:name w:val="占位符文本1"/>
    <w:uiPriority w:val="99"/>
    <w:unhideWhenUsed/>
    <w:qFormat/>
    <w:rsid w:val="000A7E36"/>
    <w:rPr>
      <w:color w:val="808080"/>
    </w:rPr>
  </w:style>
  <w:style w:type="character" w:customStyle="1" w:styleId="bjh-p">
    <w:name w:val="bjh-p"/>
    <w:qFormat/>
    <w:rsid w:val="000A7E36"/>
  </w:style>
  <w:style w:type="character" w:customStyle="1" w:styleId="bjh-strong">
    <w:name w:val="bjh-strong"/>
    <w:qFormat/>
    <w:rsid w:val="000A7E36"/>
  </w:style>
  <w:style w:type="paragraph" w:customStyle="1" w:styleId="af7">
    <w:name w:val="表格文字 居中加粗"/>
    <w:basedOn w:val="a"/>
    <w:uiPriority w:val="99"/>
    <w:qFormat/>
    <w:rsid w:val="000A7E36"/>
    <w:pPr>
      <w:widowControl/>
      <w:overflowPunct w:val="0"/>
      <w:autoSpaceDE w:val="0"/>
      <w:autoSpaceDN w:val="0"/>
      <w:adjustRightInd w:val="0"/>
      <w:jc w:val="center"/>
      <w:textAlignment w:val="baseline"/>
    </w:pPr>
    <w:rPr>
      <w:rFonts w:ascii="Times New Roman" w:eastAsia="宋体" w:hAnsi="Times New Roman" w:cs="宋体"/>
      <w:b/>
      <w:bCs/>
      <w:kern w:val="0"/>
      <w:szCs w:val="20"/>
    </w:rPr>
  </w:style>
  <w:style w:type="paragraph" w:customStyle="1" w:styleId="af8">
    <w:name w:val="表格文字 居中"/>
    <w:basedOn w:val="a"/>
    <w:uiPriority w:val="99"/>
    <w:qFormat/>
    <w:rsid w:val="000A7E36"/>
    <w:pPr>
      <w:widowControl/>
      <w:overflowPunct w:val="0"/>
      <w:autoSpaceDE w:val="0"/>
      <w:autoSpaceDN w:val="0"/>
      <w:adjustRightInd w:val="0"/>
      <w:jc w:val="center"/>
      <w:textAlignment w:val="baseline"/>
    </w:pPr>
    <w:rPr>
      <w:rFonts w:ascii="Times New Roman" w:eastAsia="宋体" w:hAnsi="Times New Roman" w:cs="Times New Roman"/>
      <w:kern w:val="0"/>
      <w:szCs w:val="20"/>
    </w:rPr>
  </w:style>
  <w:style w:type="paragraph" w:customStyle="1" w:styleId="af9">
    <w:name w:val="表格文字 左对齐"/>
    <w:basedOn w:val="af8"/>
    <w:uiPriority w:val="99"/>
    <w:qFormat/>
    <w:rsid w:val="000A7E36"/>
    <w:pPr>
      <w:jc w:val="both"/>
    </w:pPr>
  </w:style>
  <w:style w:type="paragraph" w:customStyle="1" w:styleId="14">
    <w:name w:val="修订1"/>
    <w:uiPriority w:val="99"/>
    <w:unhideWhenUsed/>
    <w:qFormat/>
    <w:rsid w:val="000A7E36"/>
    <w:rPr>
      <w:rFonts w:ascii="Calibri" w:hAnsi="Calibri"/>
      <w:kern w:val="2"/>
      <w:sz w:val="21"/>
      <w:szCs w:val="22"/>
    </w:rPr>
  </w:style>
  <w:style w:type="paragraph" w:customStyle="1" w:styleId="WPSOffice1">
    <w:name w:val="WPSOffice手动目录 1"/>
    <w:qFormat/>
    <w:rsid w:val="000A7E36"/>
    <w:rPr>
      <w:rFonts w:ascii="Calibri" w:hAnsi="Calibri"/>
      <w:sz w:val="24"/>
    </w:rPr>
  </w:style>
  <w:style w:type="paragraph" w:customStyle="1" w:styleId="WPSOffice2">
    <w:name w:val="WPSOffice手动目录 2"/>
    <w:qFormat/>
    <w:rsid w:val="000A7E36"/>
    <w:pPr>
      <w:ind w:leftChars="200" w:left="200"/>
    </w:pPr>
    <w:rPr>
      <w:rFonts w:ascii="Calibri" w:hAnsi="Calibri"/>
      <w:sz w:val="24"/>
    </w:rPr>
  </w:style>
  <w:style w:type="paragraph" w:customStyle="1" w:styleId="WPSOffice3">
    <w:name w:val="WPSOffice手动目录 3"/>
    <w:qFormat/>
    <w:rsid w:val="000A7E36"/>
    <w:pPr>
      <w:ind w:leftChars="400" w:left="400"/>
    </w:pPr>
    <w:rPr>
      <w:rFonts w:ascii="Calibri" w:hAnsi="Calibri"/>
      <w:sz w:val="24"/>
    </w:rPr>
  </w:style>
  <w:style w:type="paragraph" w:customStyle="1" w:styleId="15">
    <w:name w:val="样式1"/>
    <w:basedOn w:val="a"/>
    <w:qFormat/>
    <w:rsid w:val="000A7E36"/>
    <w:pPr>
      <w:jc w:val="center"/>
    </w:pPr>
    <w:rPr>
      <w:rFonts w:ascii="Calibri" w:eastAsia="方正大标宋简体" w:hAnsi="Calibri" w:cs="Times New Roman"/>
      <w:sz w:val="52"/>
    </w:rPr>
  </w:style>
  <w:style w:type="paragraph" w:customStyle="1" w:styleId="TableParagraph">
    <w:name w:val="Table Paragraph"/>
    <w:basedOn w:val="a"/>
    <w:uiPriority w:val="1"/>
    <w:qFormat/>
    <w:rsid w:val="000A7E36"/>
    <w:pPr>
      <w:jc w:val="left"/>
    </w:pPr>
    <w:rPr>
      <w:rFonts w:ascii="Calibri" w:eastAsia="Calibri" w:hAnsi="Calibri" w:cs="黑体"/>
      <w:kern w:val="0"/>
      <w:sz w:val="22"/>
      <w:lang w:eastAsia="en-US"/>
    </w:rPr>
  </w:style>
  <w:style w:type="paragraph" w:customStyle="1" w:styleId="null3">
    <w:name w:val="null3"/>
    <w:qFormat/>
    <w:rsid w:val="000A7E36"/>
    <w:rPr>
      <w:rFonts w:ascii="Calibri" w:hAnsi="Calibri" w:hint="eastAsia"/>
    </w:rPr>
  </w:style>
  <w:style w:type="paragraph" w:customStyle="1" w:styleId="MainTitle">
    <w:name w:val="Main Title"/>
    <w:next w:val="a"/>
    <w:qFormat/>
    <w:rsid w:val="000A7E36"/>
    <w:pPr>
      <w:adjustRightInd w:val="0"/>
      <w:snapToGrid w:val="0"/>
      <w:spacing w:afterLines="50" w:line="360" w:lineRule="auto"/>
      <w:jc w:val="center"/>
    </w:pPr>
    <w:rPr>
      <w:rFonts w:ascii="黑体" w:eastAsia="黑体" w:hAnsi="黑体"/>
      <w:b/>
      <w:kern w:val="2"/>
      <w:sz w:val="36"/>
      <w:szCs w:val="22"/>
      <w:lang w:val="zh-CN"/>
    </w:rPr>
  </w:style>
  <w:style w:type="paragraph" w:customStyle="1" w:styleId="table">
    <w:name w:val="table"/>
    <w:qFormat/>
    <w:rsid w:val="000A7E36"/>
    <w:pPr>
      <w:framePr w:hSpace="180" w:wrap="around" w:vAnchor="text" w:hAnchor="margin" w:y="1418"/>
      <w:adjustRightInd w:val="0"/>
      <w:snapToGrid w:val="0"/>
    </w:pPr>
    <w:rPr>
      <w:rFonts w:ascii="宋体" w:hAnsi="Calibri"/>
      <w:kern w:val="2"/>
      <w:sz w:val="24"/>
      <w:szCs w:val="22"/>
    </w:rPr>
  </w:style>
  <w:style w:type="character" w:customStyle="1" w:styleId="Char40">
    <w:name w:val="纯文本 Char4"/>
    <w:qFormat/>
    <w:rsid w:val="000A7E36"/>
    <w:rPr>
      <w:rFonts w:ascii="宋体" w:eastAsia="宋体" w:hAnsi="Courier New" w:cs="宋体"/>
      <w:szCs w:val="21"/>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0A7E36"/>
    <w:pPr>
      <w:widowControl w:val="0"/>
      <w:jc w:val="both"/>
    </w:pPr>
    <w:rPr>
      <w:rFonts w:ascii="宋体" w:hAnsi="宋体"/>
      <w:kern w:val="16"/>
      <w:sz w:val="21"/>
      <w:szCs w:val="24"/>
    </w:rPr>
  </w:style>
  <w:style w:type="paragraph" w:customStyle="1" w:styleId="22">
    <w:name w:val="列出段落2"/>
    <w:basedOn w:val="a"/>
    <w:uiPriority w:val="99"/>
    <w:unhideWhenUsed/>
    <w:qFormat/>
    <w:rsid w:val="000A7E36"/>
    <w:pPr>
      <w:ind w:firstLineChars="200" w:firstLine="420"/>
    </w:pPr>
  </w:style>
  <w:style w:type="character" w:customStyle="1" w:styleId="font31">
    <w:name w:val="font31"/>
    <w:basedOn w:val="a2"/>
    <w:qFormat/>
    <w:rsid w:val="000A7E36"/>
    <w:rPr>
      <w:rFonts w:ascii="宋体" w:eastAsia="宋体" w:hAnsi="宋体" w:cs="宋体" w:hint="eastAsia"/>
      <w:color w:val="000000"/>
      <w:sz w:val="20"/>
      <w:szCs w:val="20"/>
      <w:u w:val="none"/>
    </w:rPr>
  </w:style>
  <w:style w:type="character" w:customStyle="1" w:styleId="Char9">
    <w:name w:val="正文首行缩进 Char"/>
    <w:link w:val="ae"/>
    <w:qFormat/>
    <w:rsid w:val="000A7E36"/>
    <w:rPr>
      <w:rFonts w:ascii="Calibri" w:hAnsi="Calibri" w:cs="Calibri" w:hint="default"/>
      <w:kern w:val="2"/>
      <w:sz w:val="21"/>
      <w:szCs w:val="22"/>
    </w:rPr>
  </w:style>
  <w:style w:type="character" w:customStyle="1" w:styleId="Char1">
    <w:name w:val="批注文字 Char1"/>
    <w:basedOn w:val="a2"/>
    <w:link w:val="a6"/>
    <w:qFormat/>
    <w:rsid w:val="000A7E36"/>
    <w:rPr>
      <w:rFonts w:ascii="Calibri" w:hAnsi="Calibri" w:cs="Calibri" w:hint="default"/>
      <w:kern w:val="2"/>
      <w:sz w:val="21"/>
      <w:szCs w:val="22"/>
    </w:rPr>
  </w:style>
  <w:style w:type="character" w:customStyle="1" w:styleId="font101">
    <w:name w:val="font101"/>
    <w:basedOn w:val="a2"/>
    <w:qFormat/>
    <w:rsid w:val="000A7E36"/>
    <w:rPr>
      <w:rFonts w:ascii="Calibri" w:hAnsi="Calibri" w:cs="Calibri" w:hint="default"/>
      <w:color w:val="000000"/>
      <w:sz w:val="20"/>
      <w:szCs w:val="20"/>
      <w:u w:val="none"/>
    </w:rPr>
  </w:style>
  <w:style w:type="table" w:customStyle="1" w:styleId="16">
    <w:name w:val="常规1"/>
    <w:basedOn w:val="a3"/>
    <w:qFormat/>
    <w:rsid w:val="000A7E36"/>
    <w:pPr>
      <w:textAlignment w:val="center"/>
    </w:pPr>
    <w:rPr>
      <w:rFonts w:ascii="宋体" w:hAnsi="宋体" w:cs="宋体" w:hint="eastAsia"/>
      <w:color w:val="000000"/>
      <w:sz w:val="22"/>
      <w:szCs w:val="22"/>
    </w:rPr>
    <w:tblPr>
      <w:tblInd w:w="0" w:type="dxa"/>
      <w:tblCellMar>
        <w:top w:w="0" w:type="dxa"/>
        <w:left w:w="108" w:type="dxa"/>
        <w:bottom w:w="0" w:type="dxa"/>
        <w:right w:w="108" w:type="dxa"/>
      </w:tblCellMar>
    </w:tblPr>
    <w:tcPr>
      <w:tcBorders>
        <w:top w:val="nil"/>
        <w:left w:val="nil"/>
        <w:bottom w:val="nil"/>
        <w:right w:val="nil"/>
      </w:tcBorders>
      <w:noWrap/>
      <w:vAlign w:val="center"/>
    </w:tcPr>
  </w:style>
  <w:style w:type="table" w:customStyle="1" w:styleId="40-31">
    <w:name w:val="40% - 强调文字颜色 3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DBDBDB"/>
    </w:tcPr>
  </w:style>
  <w:style w:type="table" w:customStyle="1" w:styleId="210">
    <w:name w:val="标题 21"/>
    <w:basedOn w:val="a3"/>
    <w:qFormat/>
    <w:rsid w:val="000A7E36"/>
    <w:rPr>
      <w:rFonts w:ascii="宋体" w:hAnsi="宋体" w:cs="宋体" w:hint="eastAsia"/>
      <w:b/>
      <w:bCs/>
      <w:color w:val="44546A"/>
      <w:sz w:val="26"/>
      <w:szCs w:val="26"/>
    </w:rPr>
    <w:tblPr>
      <w:tblInd w:w="0" w:type="dxa"/>
      <w:tblBorders>
        <w:bottom w:val="single" w:sz="8" w:space="0" w:color="5B9BD5"/>
      </w:tblBorders>
      <w:tblCellMar>
        <w:top w:w="0" w:type="dxa"/>
        <w:left w:w="108" w:type="dxa"/>
        <w:bottom w:w="0" w:type="dxa"/>
        <w:right w:w="108" w:type="dxa"/>
      </w:tblCellMar>
    </w:tblPr>
    <w:tcPr>
      <w:tcBorders>
        <w:top w:val="nil"/>
        <w:left w:val="nil"/>
        <w:bottom w:val="single" w:sz="8" w:space="0" w:color="5B9BD5"/>
        <w:right w:val="nil"/>
      </w:tcBorders>
    </w:tcPr>
  </w:style>
  <w:style w:type="table" w:customStyle="1" w:styleId="41">
    <w:name w:val="强调文字颜色 4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FFC000"/>
    </w:tcPr>
  </w:style>
  <w:style w:type="table" w:customStyle="1" w:styleId="110">
    <w:name w:val="强调文字颜色 1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5B9BD5"/>
    </w:tcPr>
  </w:style>
  <w:style w:type="table" w:customStyle="1" w:styleId="01">
    <w:name w:val="货币[0]1"/>
    <w:basedOn w:val="a3"/>
    <w:qFormat/>
    <w:rsid w:val="000A7E36"/>
    <w:tblPr>
      <w:tblInd w:w="0" w:type="dxa"/>
      <w:tblCellMar>
        <w:top w:w="0" w:type="dxa"/>
        <w:left w:w="108" w:type="dxa"/>
        <w:bottom w:w="0" w:type="dxa"/>
        <w:right w:w="108" w:type="dxa"/>
      </w:tblCellMar>
    </w:tblPr>
  </w:style>
  <w:style w:type="table" w:customStyle="1" w:styleId="17">
    <w:name w:val="超链接1"/>
    <w:basedOn w:val="a3"/>
    <w:qFormat/>
    <w:rsid w:val="000A7E36"/>
    <w:rPr>
      <w:rFonts w:ascii="宋体" w:hAnsi="宋体" w:cs="宋体" w:hint="eastAsia"/>
      <w:color w:val="0000FF"/>
      <w:sz w:val="22"/>
      <w:szCs w:val="22"/>
      <w:u w:val="single"/>
    </w:rPr>
    <w:tblPr>
      <w:tblInd w:w="0" w:type="dxa"/>
      <w:tblCellMar>
        <w:top w:w="0" w:type="dxa"/>
        <w:left w:w="108" w:type="dxa"/>
        <w:bottom w:w="0" w:type="dxa"/>
        <w:right w:w="108" w:type="dxa"/>
      </w:tblCellMar>
    </w:tblPr>
  </w:style>
  <w:style w:type="table" w:customStyle="1" w:styleId="18">
    <w:name w:val="检查单元格1"/>
    <w:basedOn w:val="a3"/>
    <w:qFormat/>
    <w:rsid w:val="000A7E36"/>
    <w:rPr>
      <w:rFonts w:ascii="宋体" w:hAnsi="宋体" w:cs="宋体" w:hint="eastAsia"/>
      <w:b/>
      <w:bCs/>
      <w:color w:val="FFFFFF"/>
      <w:sz w:val="22"/>
      <w:szCs w:val="22"/>
    </w:rPr>
    <w:tblPr>
      <w:tblInd w:w="0" w:type="dxa"/>
      <w:tblBorders>
        <w:top w:val="double" w:sz="4" w:space="0" w:color="3F3F3F"/>
        <w:left w:val="double" w:sz="4" w:space="0" w:color="3F3F3F"/>
        <w:bottom w:val="double" w:sz="4" w:space="0" w:color="3F3F3F"/>
        <w:right w:val="double" w:sz="4" w:space="0" w:color="3F3F3F"/>
      </w:tblBorders>
      <w:tblCellMar>
        <w:top w:w="0" w:type="dxa"/>
        <w:left w:w="108" w:type="dxa"/>
        <w:bottom w:w="0" w:type="dxa"/>
        <w:right w:w="108" w:type="dxa"/>
      </w:tblCellMar>
    </w:tblPr>
    <w:tcPr>
      <w:tcBorders>
        <w:top w:val="double" w:sz="4" w:space="0" w:color="3F3F3F"/>
        <w:left w:val="double" w:sz="4" w:space="0" w:color="3F3F3F"/>
        <w:bottom w:val="double" w:sz="4" w:space="0" w:color="3F3F3F"/>
        <w:right w:val="double" w:sz="4" w:space="0" w:color="3F3F3F"/>
      </w:tcBorders>
      <w:shd w:val="clear" w:color="auto" w:fill="A5A5A5"/>
    </w:tcPr>
  </w:style>
  <w:style w:type="table" w:customStyle="1" w:styleId="40-21">
    <w:name w:val="40% - 强调文字颜色 2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F8CBAD"/>
    </w:tcPr>
  </w:style>
  <w:style w:type="table" w:customStyle="1" w:styleId="60-31">
    <w:name w:val="60% - 强调文字颜色 3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C9C9C9"/>
    </w:tcPr>
  </w:style>
  <w:style w:type="table" w:customStyle="1" w:styleId="19">
    <w:name w:val="汇总1"/>
    <w:basedOn w:val="a3"/>
    <w:qFormat/>
    <w:rsid w:val="000A7E36"/>
    <w:rPr>
      <w:rFonts w:ascii="宋体" w:hAnsi="宋体" w:cs="宋体" w:hint="eastAsia"/>
      <w:b/>
      <w:bCs/>
      <w:color w:val="000000"/>
      <w:sz w:val="22"/>
      <w:szCs w:val="22"/>
    </w:rPr>
    <w:tblPr>
      <w:tblInd w:w="0" w:type="dxa"/>
      <w:tblBorders>
        <w:top w:val="single" w:sz="4" w:space="0" w:color="5B9BD5"/>
        <w:bottom w:val="double" w:sz="4" w:space="0" w:color="5B9BD5"/>
      </w:tblBorders>
      <w:tblCellMar>
        <w:top w:w="0" w:type="dxa"/>
        <w:left w:w="108" w:type="dxa"/>
        <w:bottom w:w="0" w:type="dxa"/>
        <w:right w:w="108" w:type="dxa"/>
      </w:tblCellMar>
    </w:tblPr>
    <w:tcPr>
      <w:tcBorders>
        <w:top w:val="single" w:sz="4" w:space="0" w:color="5B9BD5"/>
        <w:left w:val="nil"/>
        <w:bottom w:val="double" w:sz="4" w:space="0" w:color="5B9BD5"/>
        <w:right w:val="nil"/>
      </w:tcBorders>
    </w:tcPr>
  </w:style>
  <w:style w:type="table" w:customStyle="1" w:styleId="60-21">
    <w:name w:val="60% - 强调文字颜色 2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F4B084"/>
    </w:tcPr>
  </w:style>
  <w:style w:type="table" w:customStyle="1" w:styleId="1a">
    <w:name w:val="千位分隔1"/>
    <w:basedOn w:val="a3"/>
    <w:qFormat/>
    <w:rsid w:val="000A7E36"/>
    <w:tblPr>
      <w:tblInd w:w="0" w:type="dxa"/>
      <w:tblCellMar>
        <w:top w:w="0" w:type="dxa"/>
        <w:left w:w="108" w:type="dxa"/>
        <w:bottom w:w="0" w:type="dxa"/>
        <w:right w:w="108" w:type="dxa"/>
      </w:tblCellMar>
    </w:tblPr>
  </w:style>
  <w:style w:type="table" w:customStyle="1" w:styleId="310">
    <w:name w:val="强调文字颜色 3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A5A5A5"/>
    </w:tcPr>
  </w:style>
  <w:style w:type="table" w:customStyle="1" w:styleId="1b">
    <w:name w:val="好1"/>
    <w:basedOn w:val="a3"/>
    <w:qFormat/>
    <w:rsid w:val="000A7E36"/>
    <w:rPr>
      <w:rFonts w:ascii="宋体" w:hAnsi="宋体" w:cs="宋体" w:hint="eastAsia"/>
      <w:color w:val="006100"/>
      <w:sz w:val="22"/>
      <w:szCs w:val="22"/>
    </w:rPr>
    <w:tblPr>
      <w:tblInd w:w="0" w:type="dxa"/>
      <w:tblCellMar>
        <w:top w:w="0" w:type="dxa"/>
        <w:left w:w="108" w:type="dxa"/>
        <w:bottom w:w="0" w:type="dxa"/>
        <w:right w:w="108" w:type="dxa"/>
      </w:tblCellMar>
    </w:tblPr>
    <w:tcPr>
      <w:shd w:val="clear" w:color="auto" w:fill="C6EFCE"/>
    </w:tcPr>
  </w:style>
  <w:style w:type="table" w:customStyle="1" w:styleId="40-61">
    <w:name w:val="40% - 强调文字颜色 6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C6E0B4"/>
    </w:tcPr>
  </w:style>
  <w:style w:type="table" w:customStyle="1" w:styleId="010">
    <w:name w:val="千位分隔[0]1"/>
    <w:basedOn w:val="a3"/>
    <w:qFormat/>
    <w:rsid w:val="000A7E36"/>
    <w:tblPr>
      <w:tblInd w:w="0" w:type="dxa"/>
      <w:tblCellMar>
        <w:top w:w="0" w:type="dxa"/>
        <w:left w:w="108" w:type="dxa"/>
        <w:bottom w:w="0" w:type="dxa"/>
        <w:right w:w="108" w:type="dxa"/>
      </w:tblCellMar>
    </w:tblPr>
  </w:style>
  <w:style w:type="table" w:customStyle="1" w:styleId="111">
    <w:name w:val="标题 11"/>
    <w:basedOn w:val="a3"/>
    <w:qFormat/>
    <w:rsid w:val="000A7E36"/>
    <w:rPr>
      <w:rFonts w:ascii="宋体" w:hAnsi="宋体" w:cs="宋体" w:hint="eastAsia"/>
      <w:b/>
      <w:bCs/>
      <w:color w:val="44546A"/>
      <w:sz w:val="30"/>
      <w:szCs w:val="30"/>
    </w:rPr>
    <w:tblPr>
      <w:tblInd w:w="0" w:type="dxa"/>
      <w:tblBorders>
        <w:bottom w:val="single" w:sz="8" w:space="0" w:color="5B9BD5"/>
      </w:tblBorders>
      <w:tblCellMar>
        <w:top w:w="0" w:type="dxa"/>
        <w:left w:w="108" w:type="dxa"/>
        <w:bottom w:w="0" w:type="dxa"/>
        <w:right w:w="108" w:type="dxa"/>
      </w:tblCellMar>
    </w:tblPr>
    <w:tcPr>
      <w:tcBorders>
        <w:top w:val="nil"/>
        <w:left w:val="nil"/>
        <w:bottom w:val="single" w:sz="8" w:space="0" w:color="5B9BD5"/>
        <w:right w:val="nil"/>
      </w:tcBorders>
    </w:tcPr>
  </w:style>
  <w:style w:type="table" w:customStyle="1" w:styleId="20-51">
    <w:name w:val="20% - 强调文字颜色 5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D9E1F2"/>
    </w:tcPr>
  </w:style>
  <w:style w:type="table" w:customStyle="1" w:styleId="1c">
    <w:name w:val="链接单元格1"/>
    <w:basedOn w:val="a3"/>
    <w:qFormat/>
    <w:rsid w:val="000A7E36"/>
    <w:rPr>
      <w:rFonts w:ascii="宋体" w:hAnsi="宋体" w:cs="宋体" w:hint="eastAsia"/>
      <w:color w:val="FA7D00"/>
      <w:sz w:val="22"/>
      <w:szCs w:val="22"/>
    </w:rPr>
    <w:tblPr>
      <w:tblInd w:w="0" w:type="dxa"/>
      <w:tblBorders>
        <w:bottom w:val="double" w:sz="4" w:space="0" w:color="FF8001"/>
      </w:tblBorders>
      <w:tblCellMar>
        <w:top w:w="0" w:type="dxa"/>
        <w:left w:w="108" w:type="dxa"/>
        <w:bottom w:w="0" w:type="dxa"/>
        <w:right w:w="108" w:type="dxa"/>
      </w:tblCellMar>
    </w:tblPr>
    <w:tcPr>
      <w:tcBorders>
        <w:top w:val="nil"/>
        <w:left w:val="nil"/>
        <w:bottom w:val="double" w:sz="4" w:space="0" w:color="FF8001"/>
        <w:right w:val="nil"/>
      </w:tcBorders>
    </w:tcPr>
  </w:style>
  <w:style w:type="table" w:customStyle="1" w:styleId="40-41">
    <w:name w:val="40% - 强调文字颜色 4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FFE699"/>
    </w:tcPr>
  </w:style>
  <w:style w:type="table" w:customStyle="1" w:styleId="60-61">
    <w:name w:val="60% - 强调文字颜色 6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A9D08E"/>
    </w:tcPr>
  </w:style>
  <w:style w:type="table" w:customStyle="1" w:styleId="1d">
    <w:name w:val="解释性文本1"/>
    <w:basedOn w:val="a3"/>
    <w:qFormat/>
    <w:rsid w:val="000A7E36"/>
    <w:rPr>
      <w:rFonts w:ascii="宋体" w:hAnsi="宋体" w:cs="宋体" w:hint="eastAsia"/>
      <w:i/>
      <w:iCs/>
      <w:color w:val="7F7F7F"/>
      <w:sz w:val="22"/>
      <w:szCs w:val="22"/>
    </w:rPr>
    <w:tblPr>
      <w:tblInd w:w="0" w:type="dxa"/>
      <w:tblCellMar>
        <w:top w:w="0" w:type="dxa"/>
        <w:left w:w="108" w:type="dxa"/>
        <w:bottom w:w="0" w:type="dxa"/>
        <w:right w:w="108" w:type="dxa"/>
      </w:tblCellMar>
    </w:tblPr>
  </w:style>
  <w:style w:type="table" w:customStyle="1" w:styleId="20-31">
    <w:name w:val="20% - 强调文字颜色 3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EDEDED"/>
    </w:tcPr>
  </w:style>
  <w:style w:type="table" w:customStyle="1" w:styleId="1e">
    <w:name w:val="输入1"/>
    <w:basedOn w:val="a3"/>
    <w:qFormat/>
    <w:rsid w:val="000A7E36"/>
    <w:rPr>
      <w:rFonts w:ascii="宋体" w:hAnsi="宋体" w:cs="宋体" w:hint="eastAsia"/>
      <w:color w:val="3F3F76"/>
      <w:sz w:val="22"/>
      <w:szCs w:val="22"/>
    </w:rPr>
    <w:tblPr>
      <w:tblInd w:w="0" w:type="dxa"/>
      <w:tblBorders>
        <w:top w:val="single" w:sz="4" w:space="0" w:color="7F7F7F"/>
        <w:left w:val="single" w:sz="4" w:space="0" w:color="7F7F7F"/>
        <w:bottom w:val="single" w:sz="4" w:space="0" w:color="7F7F7F"/>
        <w:right w:val="single" w:sz="4" w:space="0" w:color="7F7F7F"/>
      </w:tblBorders>
      <w:tblCellMar>
        <w:top w:w="0" w:type="dxa"/>
        <w:left w:w="108" w:type="dxa"/>
        <w:bottom w:w="0" w:type="dxa"/>
        <w:right w:w="108" w:type="dxa"/>
      </w:tblCellMar>
    </w:tblPr>
    <w:tcPr>
      <w:tcBorders>
        <w:top w:val="single" w:sz="4" w:space="0" w:color="7F7F7F"/>
        <w:left w:val="single" w:sz="4" w:space="0" w:color="7F7F7F"/>
        <w:bottom w:val="single" w:sz="4" w:space="0" w:color="7F7F7F"/>
        <w:right w:val="single" w:sz="4" w:space="0" w:color="7F7F7F"/>
      </w:tcBorders>
      <w:shd w:val="clear" w:color="auto" w:fill="FFCC99"/>
    </w:tcPr>
  </w:style>
  <w:style w:type="table" w:customStyle="1" w:styleId="1f">
    <w:name w:val="货币1"/>
    <w:basedOn w:val="a3"/>
    <w:qFormat/>
    <w:rsid w:val="000A7E36"/>
    <w:tblPr>
      <w:tblInd w:w="0" w:type="dxa"/>
      <w:tblCellMar>
        <w:top w:w="0" w:type="dxa"/>
        <w:left w:w="108" w:type="dxa"/>
        <w:bottom w:w="0" w:type="dxa"/>
        <w:right w:w="108" w:type="dxa"/>
      </w:tblCellMar>
    </w:tblPr>
  </w:style>
  <w:style w:type="table" w:customStyle="1" w:styleId="1f0">
    <w:name w:val="差1"/>
    <w:basedOn w:val="a3"/>
    <w:qFormat/>
    <w:rsid w:val="000A7E36"/>
    <w:rPr>
      <w:rFonts w:ascii="宋体" w:hAnsi="宋体" w:cs="宋体" w:hint="eastAsia"/>
      <w:color w:val="9C0006"/>
      <w:sz w:val="22"/>
      <w:szCs w:val="22"/>
    </w:rPr>
    <w:tblPr>
      <w:tblInd w:w="0" w:type="dxa"/>
      <w:tblCellMar>
        <w:top w:w="0" w:type="dxa"/>
        <w:left w:w="108" w:type="dxa"/>
        <w:bottom w:w="0" w:type="dxa"/>
        <w:right w:w="108" w:type="dxa"/>
      </w:tblCellMar>
    </w:tblPr>
    <w:tcPr>
      <w:shd w:val="clear" w:color="auto" w:fill="FFC7CE"/>
    </w:tcPr>
  </w:style>
  <w:style w:type="table" w:customStyle="1" w:styleId="1f1">
    <w:name w:val="百分比1"/>
    <w:basedOn w:val="a3"/>
    <w:qFormat/>
    <w:rsid w:val="000A7E36"/>
    <w:tblPr>
      <w:tblInd w:w="0" w:type="dxa"/>
      <w:tblCellMar>
        <w:top w:w="0" w:type="dxa"/>
        <w:left w:w="108" w:type="dxa"/>
        <w:bottom w:w="0" w:type="dxa"/>
        <w:right w:w="108" w:type="dxa"/>
      </w:tblCellMar>
    </w:tblPr>
  </w:style>
  <w:style w:type="table" w:customStyle="1" w:styleId="1f2">
    <w:name w:val="已访问的超链接1"/>
    <w:basedOn w:val="a3"/>
    <w:qFormat/>
    <w:rsid w:val="000A7E36"/>
    <w:rPr>
      <w:rFonts w:ascii="宋体" w:hAnsi="宋体" w:cs="宋体" w:hint="eastAsia"/>
      <w:color w:val="800080"/>
      <w:sz w:val="22"/>
      <w:szCs w:val="22"/>
      <w:u w:val="single"/>
    </w:rPr>
    <w:tblPr>
      <w:tblInd w:w="0" w:type="dxa"/>
      <w:tblCellMar>
        <w:top w:w="0" w:type="dxa"/>
        <w:left w:w="108" w:type="dxa"/>
        <w:bottom w:w="0" w:type="dxa"/>
        <w:right w:w="108" w:type="dxa"/>
      </w:tblCellMar>
    </w:tblPr>
  </w:style>
  <w:style w:type="table" w:customStyle="1" w:styleId="1f3">
    <w:name w:val="注释1"/>
    <w:basedOn w:val="a3"/>
    <w:qFormat/>
    <w:rsid w:val="000A7E36"/>
    <w:tblPr>
      <w:tblInd w:w="0" w:type="dxa"/>
      <w:tblBorders>
        <w:top w:val="single" w:sz="4" w:space="0" w:color="B2B2B2"/>
        <w:left w:val="single" w:sz="4" w:space="0" w:color="B2B2B2"/>
        <w:bottom w:val="single" w:sz="4" w:space="0" w:color="B2B2B2"/>
        <w:right w:val="single" w:sz="4" w:space="0" w:color="B2B2B2"/>
      </w:tblBorders>
      <w:tblCellMar>
        <w:top w:w="0" w:type="dxa"/>
        <w:left w:w="108" w:type="dxa"/>
        <w:bottom w:w="0" w:type="dxa"/>
        <w:right w:w="108" w:type="dxa"/>
      </w:tblCellMar>
    </w:tblPr>
    <w:tcPr>
      <w:tcBorders>
        <w:top w:val="single" w:sz="4" w:space="0" w:color="B2B2B2"/>
        <w:left w:val="single" w:sz="4" w:space="0" w:color="B2B2B2"/>
        <w:bottom w:val="single" w:sz="4" w:space="0" w:color="B2B2B2"/>
        <w:right w:val="single" w:sz="4" w:space="0" w:color="B2B2B2"/>
      </w:tcBorders>
      <w:shd w:val="clear" w:color="auto" w:fill="FFFFCC"/>
    </w:tcPr>
  </w:style>
  <w:style w:type="table" w:customStyle="1" w:styleId="410">
    <w:name w:val="标题 41"/>
    <w:basedOn w:val="a3"/>
    <w:qFormat/>
    <w:rsid w:val="000A7E36"/>
    <w:rPr>
      <w:rFonts w:ascii="宋体" w:hAnsi="宋体" w:cs="宋体" w:hint="eastAsia"/>
      <w:b/>
      <w:bCs/>
      <w:color w:val="44546A"/>
      <w:sz w:val="22"/>
      <w:szCs w:val="22"/>
    </w:rPr>
    <w:tblPr>
      <w:tblInd w:w="0" w:type="dxa"/>
      <w:tblCellMar>
        <w:top w:w="0" w:type="dxa"/>
        <w:left w:w="108" w:type="dxa"/>
        <w:bottom w:w="0" w:type="dxa"/>
        <w:right w:w="108" w:type="dxa"/>
      </w:tblCellMar>
    </w:tblPr>
  </w:style>
  <w:style w:type="table" w:customStyle="1" w:styleId="1f4">
    <w:name w:val="警告文本1"/>
    <w:basedOn w:val="a3"/>
    <w:qFormat/>
    <w:rsid w:val="000A7E36"/>
    <w:rPr>
      <w:rFonts w:ascii="宋体" w:hAnsi="宋体" w:cs="宋体" w:hint="eastAsia"/>
      <w:color w:val="FF0000"/>
      <w:sz w:val="22"/>
      <w:szCs w:val="22"/>
    </w:rPr>
    <w:tblPr>
      <w:tblInd w:w="0" w:type="dxa"/>
      <w:tblCellMar>
        <w:top w:w="0" w:type="dxa"/>
        <w:left w:w="108" w:type="dxa"/>
        <w:bottom w:w="0" w:type="dxa"/>
        <w:right w:w="108" w:type="dxa"/>
      </w:tblCellMar>
    </w:tblPr>
  </w:style>
  <w:style w:type="table" w:customStyle="1" w:styleId="1f5">
    <w:name w:val="标题1"/>
    <w:basedOn w:val="a3"/>
    <w:qFormat/>
    <w:rsid w:val="000A7E36"/>
    <w:rPr>
      <w:rFonts w:ascii="宋体" w:hAnsi="宋体" w:cs="宋体" w:hint="eastAsia"/>
      <w:b/>
      <w:bCs/>
      <w:color w:val="44546A"/>
      <w:sz w:val="36"/>
      <w:szCs w:val="36"/>
    </w:rPr>
    <w:tblPr>
      <w:tblInd w:w="0" w:type="dxa"/>
      <w:tblCellMar>
        <w:top w:w="0" w:type="dxa"/>
        <w:left w:w="108" w:type="dxa"/>
        <w:bottom w:w="0" w:type="dxa"/>
        <w:right w:w="108" w:type="dxa"/>
      </w:tblCellMar>
    </w:tblPr>
  </w:style>
  <w:style w:type="table" w:customStyle="1" w:styleId="1f6">
    <w:name w:val="输出1"/>
    <w:basedOn w:val="a3"/>
    <w:qFormat/>
    <w:rsid w:val="000A7E36"/>
    <w:rPr>
      <w:rFonts w:ascii="宋体" w:hAnsi="宋体" w:cs="宋体" w:hint="eastAsia"/>
      <w:b/>
      <w:bCs/>
      <w:color w:val="3F3F3F"/>
      <w:sz w:val="22"/>
      <w:szCs w:val="22"/>
    </w:rPr>
    <w:tblPr>
      <w:tblInd w:w="0" w:type="dxa"/>
      <w:tblBorders>
        <w:top w:val="single" w:sz="4" w:space="0" w:color="3F3F3F"/>
        <w:left w:val="single" w:sz="4" w:space="0" w:color="3F3F3F"/>
        <w:bottom w:val="single" w:sz="4" w:space="0" w:color="3F3F3F"/>
        <w:right w:val="single" w:sz="4" w:space="0" w:color="3F3F3F"/>
      </w:tblBorders>
      <w:tblCellMar>
        <w:top w:w="0" w:type="dxa"/>
        <w:left w:w="108" w:type="dxa"/>
        <w:bottom w:w="0" w:type="dxa"/>
        <w:right w:w="108" w:type="dxa"/>
      </w:tblCellMar>
    </w:tblPr>
    <w:tcPr>
      <w:tcBorders>
        <w:top w:val="single" w:sz="4" w:space="0" w:color="3F3F3F"/>
        <w:left w:val="single" w:sz="4" w:space="0" w:color="3F3F3F"/>
        <w:bottom w:val="single" w:sz="4" w:space="0" w:color="3F3F3F"/>
        <w:right w:val="single" w:sz="4" w:space="0" w:color="3F3F3F"/>
      </w:tcBorders>
      <w:shd w:val="clear" w:color="auto" w:fill="F2F2F2"/>
    </w:tcPr>
  </w:style>
  <w:style w:type="table" w:customStyle="1" w:styleId="60-11">
    <w:name w:val="60% - 强调文字颜色 1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9BC2E6"/>
    </w:tcPr>
  </w:style>
  <w:style w:type="table" w:customStyle="1" w:styleId="1f7">
    <w:name w:val="适中1"/>
    <w:basedOn w:val="a3"/>
    <w:qFormat/>
    <w:rsid w:val="000A7E36"/>
    <w:rPr>
      <w:rFonts w:ascii="宋体" w:hAnsi="宋体" w:cs="宋体" w:hint="eastAsia"/>
      <w:color w:val="9C6500"/>
      <w:sz w:val="22"/>
      <w:szCs w:val="22"/>
    </w:rPr>
    <w:tblPr>
      <w:tblInd w:w="0" w:type="dxa"/>
      <w:tblCellMar>
        <w:top w:w="0" w:type="dxa"/>
        <w:left w:w="108" w:type="dxa"/>
        <w:bottom w:w="0" w:type="dxa"/>
        <w:right w:w="108" w:type="dxa"/>
      </w:tblCellMar>
    </w:tblPr>
    <w:tcPr>
      <w:shd w:val="clear" w:color="auto" w:fill="FFEB9C"/>
    </w:tcPr>
  </w:style>
  <w:style w:type="table" w:customStyle="1" w:styleId="311">
    <w:name w:val="标题 31"/>
    <w:basedOn w:val="a3"/>
    <w:qFormat/>
    <w:rsid w:val="000A7E36"/>
    <w:rPr>
      <w:rFonts w:ascii="宋体" w:hAnsi="宋体" w:cs="宋体" w:hint="eastAsia"/>
      <w:b/>
      <w:bCs/>
      <w:color w:val="44546A"/>
      <w:sz w:val="22"/>
      <w:szCs w:val="22"/>
    </w:rPr>
    <w:tblPr>
      <w:tblInd w:w="0" w:type="dxa"/>
      <w:tblBorders>
        <w:bottom w:val="single" w:sz="8" w:space="0" w:color="ACCCEA"/>
      </w:tblBorders>
      <w:tblCellMar>
        <w:top w:w="0" w:type="dxa"/>
        <w:left w:w="108" w:type="dxa"/>
        <w:bottom w:w="0" w:type="dxa"/>
        <w:right w:w="108" w:type="dxa"/>
      </w:tblCellMar>
    </w:tblPr>
    <w:tcPr>
      <w:tcBorders>
        <w:top w:val="nil"/>
        <w:left w:val="nil"/>
        <w:bottom w:val="single" w:sz="8" w:space="0" w:color="ACCCEA"/>
        <w:right w:val="nil"/>
      </w:tcBorders>
    </w:tcPr>
  </w:style>
  <w:style w:type="table" w:customStyle="1" w:styleId="60-41">
    <w:name w:val="60% - 强调文字颜色 4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FFD966"/>
    </w:tcPr>
  </w:style>
  <w:style w:type="table" w:customStyle="1" w:styleId="1f8">
    <w:name w:val="计算1"/>
    <w:basedOn w:val="a3"/>
    <w:qFormat/>
    <w:rsid w:val="000A7E36"/>
    <w:rPr>
      <w:rFonts w:ascii="宋体" w:hAnsi="宋体" w:cs="宋体" w:hint="eastAsia"/>
      <w:b/>
      <w:bCs/>
      <w:color w:val="FA7D00"/>
      <w:sz w:val="22"/>
      <w:szCs w:val="22"/>
    </w:rPr>
    <w:tblPr>
      <w:tblInd w:w="0" w:type="dxa"/>
      <w:tblBorders>
        <w:top w:val="single" w:sz="4" w:space="0" w:color="7F7F7F"/>
        <w:left w:val="single" w:sz="4" w:space="0" w:color="7F7F7F"/>
        <w:bottom w:val="single" w:sz="4" w:space="0" w:color="7F7F7F"/>
        <w:right w:val="single" w:sz="4" w:space="0" w:color="7F7F7F"/>
      </w:tblBorders>
      <w:tblCellMar>
        <w:top w:w="0" w:type="dxa"/>
        <w:left w:w="108" w:type="dxa"/>
        <w:bottom w:w="0" w:type="dxa"/>
        <w:right w:w="108" w:type="dxa"/>
      </w:tblCellMar>
    </w:tblPr>
    <w:tcPr>
      <w:tcBorders>
        <w:top w:val="single" w:sz="4" w:space="0" w:color="7F7F7F"/>
        <w:left w:val="single" w:sz="4" w:space="0" w:color="7F7F7F"/>
        <w:bottom w:val="single" w:sz="4" w:space="0" w:color="7F7F7F"/>
        <w:right w:val="single" w:sz="4" w:space="0" w:color="7F7F7F"/>
      </w:tcBorders>
      <w:shd w:val="clear" w:color="auto" w:fill="F2F2F2"/>
    </w:tcPr>
  </w:style>
  <w:style w:type="table" w:customStyle="1" w:styleId="20-61">
    <w:name w:val="20% - 强调文字颜色 6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E2EFDA"/>
    </w:tcPr>
  </w:style>
  <w:style w:type="table" w:customStyle="1" w:styleId="211">
    <w:name w:val="强调文字颜色 2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ED7D31"/>
    </w:tcPr>
  </w:style>
  <w:style w:type="table" w:customStyle="1" w:styleId="20-21">
    <w:name w:val="20% - 强调文字颜色 2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FCE4D6"/>
    </w:tcPr>
  </w:style>
  <w:style w:type="table" w:customStyle="1" w:styleId="20-11">
    <w:name w:val="20% - 强调文字颜色 1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DDEBF7"/>
    </w:tcPr>
  </w:style>
  <w:style w:type="table" w:customStyle="1" w:styleId="40-11">
    <w:name w:val="40% - 强调文字颜色 1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BDD7EE"/>
    </w:tcPr>
  </w:style>
  <w:style w:type="table" w:customStyle="1" w:styleId="20-41">
    <w:name w:val="20% - 强调文字颜色 4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FFF2CC"/>
    </w:tcPr>
  </w:style>
  <w:style w:type="table" w:customStyle="1" w:styleId="51">
    <w:name w:val="强调文字颜色 5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4472C4"/>
    </w:tcPr>
  </w:style>
  <w:style w:type="table" w:customStyle="1" w:styleId="40-51">
    <w:name w:val="40% - 强调文字颜色 51"/>
    <w:basedOn w:val="a3"/>
    <w:qFormat/>
    <w:rsid w:val="000A7E36"/>
    <w:rPr>
      <w:rFonts w:ascii="宋体" w:hAnsi="宋体" w:cs="宋体" w:hint="eastAsia"/>
      <w:color w:val="000000"/>
      <w:sz w:val="22"/>
      <w:szCs w:val="22"/>
    </w:rPr>
    <w:tblPr>
      <w:tblInd w:w="0" w:type="dxa"/>
      <w:tblCellMar>
        <w:top w:w="0" w:type="dxa"/>
        <w:left w:w="108" w:type="dxa"/>
        <w:bottom w:w="0" w:type="dxa"/>
        <w:right w:w="108" w:type="dxa"/>
      </w:tblCellMar>
    </w:tblPr>
    <w:tcPr>
      <w:shd w:val="clear" w:color="auto" w:fill="B4C6E7"/>
    </w:tcPr>
  </w:style>
  <w:style w:type="table" w:customStyle="1" w:styleId="60-51">
    <w:name w:val="60% - 强调文字颜色 5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8EA9DB"/>
    </w:tcPr>
  </w:style>
  <w:style w:type="table" w:customStyle="1" w:styleId="61">
    <w:name w:val="强调文字颜色 61"/>
    <w:basedOn w:val="a3"/>
    <w:qFormat/>
    <w:rsid w:val="000A7E36"/>
    <w:rPr>
      <w:rFonts w:ascii="宋体" w:hAnsi="宋体" w:cs="宋体" w:hint="eastAsia"/>
      <w:color w:val="FFFFFF"/>
      <w:sz w:val="22"/>
      <w:szCs w:val="22"/>
    </w:rPr>
    <w:tblPr>
      <w:tblInd w:w="0" w:type="dxa"/>
      <w:tblCellMar>
        <w:top w:w="0" w:type="dxa"/>
        <w:left w:w="108" w:type="dxa"/>
        <w:bottom w:w="0" w:type="dxa"/>
        <w:right w:w="108" w:type="dxa"/>
      </w:tblCellMar>
    </w:tblPr>
    <w:tcPr>
      <w:shd w:val="clear" w:color="auto" w:fill="70AD47"/>
    </w:tcPr>
  </w:style>
  <w:style w:type="character" w:customStyle="1" w:styleId="font11">
    <w:name w:val="font11"/>
    <w:basedOn w:val="a2"/>
    <w:qFormat/>
    <w:rsid w:val="000A7E36"/>
    <w:rPr>
      <w:rFonts w:ascii="黑体" w:eastAsia="黑体" w:hAnsi="宋体" w:cs="黑体" w:hint="eastAsia"/>
      <w:b/>
      <w:bCs/>
      <w:color w:val="000000"/>
      <w:sz w:val="36"/>
      <w:szCs w:val="36"/>
      <w:u w:val="none"/>
    </w:rPr>
  </w:style>
  <w:style w:type="character" w:customStyle="1" w:styleId="font81">
    <w:name w:val="font81"/>
    <w:basedOn w:val="a2"/>
    <w:qFormat/>
    <w:rsid w:val="000A7E36"/>
    <w:rPr>
      <w:rFonts w:ascii="黑体" w:eastAsia="黑体" w:hAnsi="宋体" w:cs="黑体" w:hint="eastAsia"/>
      <w:color w:val="000000"/>
      <w:sz w:val="21"/>
      <w:szCs w:val="21"/>
      <w:u w:val="none"/>
    </w:rPr>
  </w:style>
  <w:style w:type="character" w:customStyle="1" w:styleId="font91">
    <w:name w:val="font91"/>
    <w:basedOn w:val="a2"/>
    <w:qFormat/>
    <w:rsid w:val="000A7E36"/>
    <w:rPr>
      <w:rFonts w:ascii="黑体" w:eastAsia="黑体" w:hAnsi="宋体" w:cs="黑体" w:hint="eastAsia"/>
      <w:color w:val="000000"/>
      <w:sz w:val="21"/>
      <w:szCs w:val="21"/>
      <w:u w:val="none"/>
    </w:rPr>
  </w:style>
  <w:style w:type="character" w:customStyle="1" w:styleId="font21">
    <w:name w:val="font21"/>
    <w:basedOn w:val="a2"/>
    <w:qFormat/>
    <w:rsid w:val="000A7E36"/>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58AA2A1-7206-41DD-90C2-3334510C01D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94</Pages>
  <Words>7803</Words>
  <Characters>44482</Characters>
  <Application>Microsoft Office Word</Application>
  <DocSecurity>0</DocSecurity>
  <Lines>370</Lines>
  <Paragraphs>104</Paragraphs>
  <ScaleCrop>false</ScaleCrop>
  <Company>防城港市税务局</Company>
  <LinksUpToDate>false</LinksUpToDate>
  <CharactersWithSpaces>52181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钟小武</dc:creator>
  <cp:lastModifiedBy>微软用户</cp:lastModifiedBy>
  <cp:revision>8</cp:revision>
  <dcterms:created xsi:type="dcterms:W3CDTF">2411-12-29T16:00:00Z</dcterms:created>
  <dcterms:modified xsi:type="dcterms:W3CDTF">2024-11-25T13:47:00Z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61534C454B3C4116B77605FCF2A7718A_13</vt:lpwstr>
  </property>
</Properties>
</file>