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1000" w:lineRule="exact"/>
        <w:jc w:val="center"/>
        <w:outlineLvl w:val="0"/>
        <w:rPr>
          <w:rFonts w:ascii="华文中宋" w:hAnsi="华文中宋" w:eastAsia="华文中宋" w:cs="华文中宋"/>
          <w:b/>
          <w:color w:val="auto"/>
          <w:spacing w:val="-24"/>
          <w:sz w:val="52"/>
          <w:szCs w:val="52"/>
        </w:rPr>
      </w:pPr>
      <w:r>
        <w:rPr>
          <w:rFonts w:hint="eastAsia" w:ascii="华文中宋" w:hAnsi="华文中宋" w:eastAsia="华文中宋" w:cs="华文中宋"/>
          <w:b/>
          <w:color w:val="auto"/>
          <w:spacing w:val="-24"/>
          <w:sz w:val="52"/>
          <w:szCs w:val="52"/>
        </w:rPr>
        <w:t>国家税务总局防城港市税务局稽查局</w:t>
      </w:r>
    </w:p>
    <w:p>
      <w:pPr>
        <w:adjustRightInd w:val="0"/>
        <w:snapToGrid w:val="0"/>
        <w:spacing w:line="1000" w:lineRule="exact"/>
        <w:jc w:val="center"/>
        <w:rPr>
          <w:rFonts w:hint="eastAsia" w:ascii="华文中宋" w:hAnsi="华文中宋" w:eastAsia="华文中宋" w:cs="华文中宋"/>
          <w:b/>
          <w:color w:val="auto"/>
          <w:sz w:val="72"/>
          <w:szCs w:val="72"/>
          <w:lang w:eastAsia="zh-CN"/>
        </w:rPr>
      </w:pPr>
      <w:r>
        <w:rPr>
          <w:rFonts w:hint="eastAsia" w:ascii="华文中宋" w:hAnsi="华文中宋" w:eastAsia="华文中宋" w:cs="华文中宋"/>
          <w:b/>
          <w:color w:val="auto"/>
          <w:sz w:val="72"/>
          <w:szCs w:val="72"/>
        </w:rPr>
        <w:t>税务行政处罚</w:t>
      </w:r>
      <w:r>
        <w:rPr>
          <w:rFonts w:hint="eastAsia" w:ascii="华文中宋" w:hAnsi="华文中宋" w:eastAsia="华文中宋" w:cs="华文中宋"/>
          <w:b/>
          <w:color w:val="auto"/>
          <w:sz w:val="72"/>
          <w:szCs w:val="72"/>
          <w:lang w:eastAsia="zh-CN"/>
        </w:rPr>
        <w:t>决定书</w:t>
      </w:r>
    </w:p>
    <w:p>
      <w:pPr>
        <w:jc w:val="center"/>
        <w:rPr>
          <w:rFonts w:ascii="仿宋_GB2312" w:eastAsia="仿宋_GB2312" w:cs="仿宋_GB2312"/>
          <w:color w:val="auto"/>
          <w:spacing w:val="20"/>
          <w:sz w:val="32"/>
          <w:highlight w:val="none"/>
        </w:rPr>
      </w:pPr>
      <w:bookmarkStart w:id="0" w:name="_Toc33370868"/>
      <w:bookmarkStart w:id="1" w:name="_Toc33371261"/>
      <w:bookmarkStart w:id="2" w:name="_Toc33372011"/>
      <w:r>
        <w:rPr>
          <w:rFonts w:hint="eastAsia" w:ascii="仿宋_GB2312" w:hAnsi="Times New Roman" w:eastAsia="仿宋_GB2312" w:cs="仿宋_GB2312"/>
          <w:color w:val="auto"/>
          <w:spacing w:val="20"/>
          <w:sz w:val="32"/>
        </w:rPr>
        <w:t>防市税</w:t>
      </w:r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</w:rPr>
        <w:t>稽罚〔</w:t>
      </w:r>
      <w:r>
        <w:rPr>
          <w:rFonts w:ascii="仿宋_GB2312" w:hAnsi="Times New Roman" w:eastAsia="仿宋_GB2312" w:cs="仿宋_GB2312"/>
          <w:color w:val="auto"/>
          <w:spacing w:val="20"/>
          <w:sz w:val="32"/>
          <w:highlight w:val="none"/>
        </w:rPr>
        <w:t>202</w:t>
      </w:r>
      <w:bookmarkStart w:id="4" w:name="_GoBack"/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  <w:lang w:val="en-US" w:eastAsia="zh-CN"/>
        </w:rPr>
        <w:t>6</w:t>
      </w:r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</w:rPr>
        <w:t>〕</w:t>
      </w:r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  <w:lang w:val="en-US" w:eastAsia="zh-CN"/>
        </w:rPr>
        <w:t>7</w:t>
      </w:r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</w:rPr>
        <w:t>号</w:t>
      </w:r>
      <w:bookmarkEnd w:id="0"/>
      <w:bookmarkEnd w:id="1"/>
      <w:bookmarkEnd w:id="2"/>
    </w:p>
    <w:bookmarkEnd w:id="4"/>
    <w:p>
      <w:pPr>
        <w:rPr>
          <w:rFonts w:hint="eastAsia" w:ascii="Arial" w:hAnsi="Arial" w:eastAsia="仿宋_GB2312" w:cs="Arial"/>
          <w:color w:val="auto"/>
          <w:sz w:val="32"/>
          <w:highlight w:val="none"/>
          <w:u w:val="none"/>
        </w:rPr>
      </w:pP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广西纳啸贝商贸有限公司（统一社会信用代码：91450621MAEKUKKA8K）：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我局于2026年1月9日至2026年4月22日对你公司（地址：</w:t>
      </w:r>
      <w:bookmarkStart w:id="3" w:name="zcdz"/>
      <w:bookmarkEnd w:id="3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广西壮族自治区防城港市上思县思阳镇龙江半岛花园R4-12幢107号）2025年6月3日至2025年12月31日期间的涉税情况进行了检查，违法事实及处罚决定如下：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Times New Roman" w:eastAsia="黑体" w:cs="黑体"/>
          <w:color w:val="000000"/>
          <w:sz w:val="32"/>
        </w:rPr>
      </w:pPr>
      <w:r>
        <w:rPr>
          <w:rFonts w:hint="eastAsia" w:ascii="黑体" w:hAnsi="Times New Roman" w:eastAsia="黑体" w:cs="黑体"/>
          <w:color w:val="000000"/>
          <w:sz w:val="32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违法事实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(一)你公司属于走逃（失联）企业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你公司未在税务登记注册地址和生产经营地址经营，法定代表人、财务负责人和办税人均为同一人，且登记联系电话无法联系，主管税务机关于2025年11月6日认定你公司为非正常户。至检查结束止，你公司未配合税务检查，也未按要求提供相关涉税资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（二）你公司存在虚开增值税发票问题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1.取得增值税发票情况：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你公司自成立起未取得任何增值税发票。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2.开具增值税发票情况：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1）经查询增值税发票电子底账系统，你公司2025年6月开具给青岛本帮服商贸有限公司增值税电子专用发票共计36份，其中18份正数发票于2025年6月17日开具,发票号码分别为：25452000000066247181、25452000000066247212、25452000000066247309、25452000000066247346、25452000000066247576、25452000000066247771、25452000000066248597、25452000000066256136、25452000000066256849、25452000000066266285、25452000000066275569、25452000000066275993、25452000000066284961、25452000000066285200、25452000000066285250、25452000000066285473、25452000000066285995、25452000000066294779，以上发票金额共计4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424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778.75元、税额共计575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221.25元、价税合计5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000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000元；剩余18份负数发票于2025年6月21日及6月30日开具，发票号码分别为：25452000000067935299、25452000000067935300、25452000000068065502、25452000000068065504、25452000000068065505、25452000000068065506、25452000000073125316、25452000000073125319、25452000000073125329、25452000000073125333、25452000000073246708、25452000000073246723、25452000000073246728、25452000000073246732、25452000000073246734、25452000000073246736、25452000000073246738、25452000000073246752，以上负数发票金额共计-4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424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778.75元、税额共计-575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221.25元、价税合计-5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000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000元。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（2）你公司2025年6月21日开具给北京义合鹏远科技有限公司增值税电子专用发票3份，其中正数发票2份，发票号码为25452000000068196193、25452000000068335475，金额共计2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461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327.44元、税额共计319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972.56元、价税合计2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781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300元；负数发票1份，发票号码为25452000000068069510，发票金额-1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230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663.72元、税额-159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986.28元、价税合计-1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390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650元。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3.纳税申报情况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经查询金税三期税收管理系统，你公司2025年6月开具上述39份发票，发票金额合计1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230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663.72元,税额合计159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986.28元，以上开具的增值税电子专用发票未申报纳税。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4.存款账户报备情况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经查询金税三期税收管理系统，你公司未向税务机关报备银行账号。检查组到中国人民银行广西壮族自治区分行协查,中国人民银行广西壮族自治区分行反馈你公司无银行账户开户信息。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综上，你公司开具上述39份增值税电子专用发票，金额合计1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230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663.72元，税额合计159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986.28元，无货物购进记录、也无任何资金收付记录、开具发票后走逃纳税申报异常，上述行为属于开具与实际经营业务情况不符的增值税专用发票行为，违反了《中华人民共和国发票管理办法》（国务院令第587号公布，国务院令第709号修改）第二十二条第一款、第二款第（一）项的规定，属于虚开发票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以上违法事实有以下证据证明：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主管税务机关移送资料；你公司增值税专用发票进项、销项查询数据；未申报记录；存款账户查询、人民银行协查函；检查组现场笔录及录像；青岛市税务局第二稽查局、北京市税务局第五稽查局协查函及回复资料。</w:t>
      </w:r>
    </w:p>
    <w:p>
      <w:pPr>
        <w:ind w:firstLine="643" w:firstLineChars="200"/>
        <w:rPr>
          <w:rFonts w:hint="eastAsia"/>
          <w:lang w:val="en-US" w:eastAsia="zh-CN"/>
        </w:rPr>
      </w:pPr>
      <w:r>
        <w:rPr>
          <w:rFonts w:hint="eastAsia" w:ascii="仿宋_GB2312" w:hAnsi="Times New Roman" w:eastAsia="仿宋_GB2312" w:cs="仿宋_GB2312"/>
          <w:b/>
          <w:bCs/>
          <w:sz w:val="32"/>
          <w:szCs w:val="32"/>
        </w:rPr>
        <w:t>二</w:t>
      </w:r>
      <w:r>
        <w:rPr>
          <w:rFonts w:hint="eastAsia" w:ascii="仿宋_GB2312" w:hAnsi="Times New Roman" w:eastAsia="仿宋_GB2312" w:cs="仿宋_GB2312"/>
          <w:b/>
          <w:bCs/>
          <w:sz w:val="32"/>
          <w:szCs w:val="32"/>
          <w:lang w:eastAsia="zh-CN"/>
        </w:rPr>
        <w:t>、作出的</w:t>
      </w:r>
      <w:r>
        <w:rPr>
          <w:rFonts w:hint="eastAsia" w:ascii="仿宋_GB2312" w:hAnsi="Times New Roman" w:eastAsia="仿宋_GB2312" w:cs="仿宋_GB2312"/>
          <w:b/>
          <w:bCs/>
          <w:sz w:val="32"/>
          <w:szCs w:val="32"/>
        </w:rPr>
        <w:t>处罚决定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根据《中华人民共和国发票管理办法》（国务院令第587号公布，国务院令第709号修改）第二十二条第一款、第二款第（一）项的规定，认定你公司开具上述39份增值税电子专用发票为虚开发票，虚开金额合计1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230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663.72元，税额合计159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986.28元。对你公司虚开增值税专用发票的行为，根据《中华人民共和国发票管理办法》（国务院令第587号公布，国务院令第709号修改）第三十七条和《中南区域税务行政处罚裁量基准》第六类第45项的规定，你公司违法行为裁量阶次为严重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对你公司上述违法行为处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.00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元罚款。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以上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应缴款项共计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000.00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元。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限你公司自本决定书送达之日起15日内到国家税务总局上思县税务局缴纳入库。逾期不缴纳罚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款，我局可依照《中华人民</w:t>
      </w:r>
      <w:r>
        <w:rPr>
          <w:rFonts w:hint="eastAsia" w:ascii="Arial" w:hAnsi="Arial" w:eastAsia="仿宋_GB2312" w:cs="Arial"/>
          <w:color w:val="000000"/>
          <w:sz w:val="32"/>
          <w:szCs w:val="32"/>
          <w:lang w:val="en-US" w:eastAsia="zh-CN"/>
        </w:rPr>
        <w:t>共和国行政处罚法》第七十二条第一款第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（一）项的规定，每日按罚款数额的百分之三加处罚款。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hint="eastAsia" w:ascii="仿宋_GB2312" w:eastAsia="仿宋_GB2312"/>
          <w:color w:val="000000"/>
          <w:sz w:val="32"/>
          <w:u w:val="none"/>
        </w:rPr>
      </w:pPr>
      <w:r>
        <w:rPr>
          <w:rFonts w:hint="eastAsia" w:ascii="仿宋_GB2312" w:hAnsi="Times New Roman" w:eastAsia="仿宋_GB2312" w:cs="仿宋_GB2312"/>
          <w:color w:val="auto"/>
          <w:spacing w:val="-4"/>
          <w:sz w:val="32"/>
          <w:u w:val="none"/>
        </w:rPr>
        <w:t>如对本</w:t>
      </w:r>
      <w:r>
        <w:rPr>
          <w:rFonts w:hint="eastAsia" w:ascii="仿宋_GB2312" w:eastAsia="仿宋_GB2312" w:cs="仿宋_GB2312"/>
          <w:color w:val="auto"/>
          <w:spacing w:val="-4"/>
          <w:sz w:val="32"/>
          <w:u w:val="none"/>
          <w:lang w:eastAsia="zh-CN"/>
        </w:rPr>
        <w:t>处罚</w:t>
      </w:r>
      <w:r>
        <w:rPr>
          <w:rFonts w:hint="eastAsia" w:ascii="仿宋_GB2312" w:hAnsi="Times New Roman" w:eastAsia="仿宋_GB2312" w:cs="仿宋_GB2312"/>
          <w:color w:val="auto"/>
          <w:spacing w:val="-4"/>
          <w:sz w:val="32"/>
          <w:u w:val="none"/>
        </w:rPr>
        <w:t>决定不服，可以自收到本决定书之日起六十日内依法向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u w:val="none"/>
        </w:rPr>
        <w:t>国家税务总局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u w:val="none"/>
          <w:lang w:eastAsia="zh-CN"/>
        </w:rPr>
        <w:t>防城港市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u w:val="none"/>
        </w:rPr>
        <w:t>税务局</w:t>
      </w:r>
      <w:r>
        <w:rPr>
          <w:rFonts w:hint="eastAsia" w:ascii="仿宋_GB2312" w:hAnsi="Times New Roman" w:eastAsia="仿宋_GB2312" w:cs="仿宋_GB2312"/>
          <w:color w:val="auto"/>
          <w:spacing w:val="-4"/>
          <w:sz w:val="32"/>
          <w:u w:val="none"/>
        </w:rPr>
        <w:t>申请行政复议，或者自收到本决定书之日起六个月内依法向</w:t>
      </w:r>
      <w:r>
        <w:rPr>
          <w:rFonts w:hint="eastAsia" w:ascii="仿宋_GB2312" w:hAnsi="Times New Roman" w:eastAsia="仿宋_GB2312" w:cs="仿宋_GB2312"/>
          <w:color w:val="auto"/>
          <w:spacing w:val="-4"/>
          <w:sz w:val="32"/>
          <w:highlight w:val="none"/>
          <w:u w:val="none"/>
          <w:lang w:eastAsia="zh-CN"/>
        </w:rPr>
        <w:t>防城港市港口区</w:t>
      </w:r>
      <w:r>
        <w:rPr>
          <w:rFonts w:hint="eastAsia" w:ascii="仿宋_GB2312" w:hAnsi="Times New Roman" w:eastAsia="仿宋_GB2312" w:cs="仿宋_GB2312"/>
          <w:color w:val="auto"/>
          <w:spacing w:val="-4"/>
          <w:sz w:val="32"/>
          <w:highlight w:val="none"/>
        </w:rPr>
        <w:t>人民法院</w:t>
      </w:r>
      <w:r>
        <w:rPr>
          <w:rFonts w:hint="eastAsia" w:ascii="仿宋_GB2312" w:hAnsi="Times New Roman" w:eastAsia="仿宋_GB2312" w:cs="仿宋_GB2312"/>
          <w:color w:val="auto"/>
          <w:spacing w:val="-4"/>
          <w:sz w:val="32"/>
          <w:u w:val="none"/>
        </w:rPr>
        <w:t>起诉。</w:t>
      </w:r>
      <w:r>
        <w:rPr>
          <w:rFonts w:hint="eastAsia" w:ascii="仿宋_GB2312" w:eastAsia="仿宋_GB2312"/>
          <w:color w:val="auto"/>
          <w:sz w:val="32"/>
          <w:u w:val="none"/>
        </w:rPr>
        <w:t>如对处罚决定逾期不申请复议也不向人民法院起诉、又不履行</w:t>
      </w:r>
      <w:r>
        <w:rPr>
          <w:rFonts w:hint="eastAsia" w:ascii="仿宋_GB2312" w:eastAsia="仿宋_GB2312"/>
          <w:color w:val="000000"/>
          <w:sz w:val="32"/>
          <w:u w:val="none"/>
        </w:rPr>
        <w:t>的，</w:t>
      </w:r>
      <w:r>
        <w:rPr>
          <w:rFonts w:hint="eastAsia" w:ascii="仿宋_GB2312" w:eastAsia="仿宋_GB2312"/>
          <w:color w:val="auto"/>
          <w:sz w:val="32"/>
          <w:u w:val="none"/>
        </w:rPr>
        <w:t>我局</w:t>
      </w:r>
      <w:r>
        <w:rPr>
          <w:rFonts w:hint="eastAsia" w:ascii="仿宋_GB2312" w:eastAsia="仿宋_GB2312" w:cs="仿宋_GB2312"/>
          <w:color w:val="auto"/>
          <w:sz w:val="32"/>
          <w:szCs w:val="32"/>
          <w:u w:val="none"/>
        </w:rPr>
        <w:t>有权</w:t>
      </w:r>
      <w:r>
        <w:rPr>
          <w:rFonts w:hint="eastAsia" w:ascii="仿宋_GB2312" w:eastAsia="仿宋_GB2312"/>
          <w:color w:val="auto"/>
          <w:sz w:val="32"/>
          <w:u w:val="none"/>
        </w:rPr>
        <w:t>采取《中华人民共和国税收征收管理法》第四十条规定的强制</w:t>
      </w:r>
      <w:r>
        <w:rPr>
          <w:rFonts w:hint="eastAsia" w:ascii="仿宋_GB2312" w:eastAsia="仿宋_GB2312"/>
          <w:color w:val="000000"/>
          <w:sz w:val="32"/>
          <w:u w:val="none"/>
        </w:rPr>
        <w:t>执行措施，或者申请人民法院强制执行。</w:t>
      </w:r>
    </w:p>
    <w:p>
      <w:pPr>
        <w:pStyle w:val="2"/>
        <w:rPr>
          <w:rFonts w:hint="eastAsia"/>
        </w:rPr>
      </w:pPr>
    </w:p>
    <w:p>
      <w:pPr>
        <w:pStyle w:val="6"/>
        <w:ind w:left="0" w:leftChars="0" w:firstLine="0" w:firstLineChars="0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Arial" w:hAnsi="Arial" w:eastAsia="仿宋_GB2312" w:cs="Arial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ascii="仿宋_GB2312" w:hAnsi="Times New Roman" w:eastAsia="仿宋_GB2312" w:cs="仿宋_GB2312"/>
          <w:color w:val="auto"/>
          <w:sz w:val="32"/>
        </w:rPr>
        <w:t xml:space="preserve">        </w:t>
      </w:r>
      <w:r>
        <w:rPr>
          <w:rFonts w:hint="eastAsia" w:ascii="Arial" w:hAnsi="Arial" w:eastAsia="仿宋_GB2312" w:cs="Arial"/>
          <w:b/>
          <w:bCs/>
          <w:color w:val="auto"/>
          <w:sz w:val="32"/>
          <w:szCs w:val="32"/>
          <w:lang w:val="en-US" w:eastAsia="zh-CN"/>
        </w:rPr>
        <w:t xml:space="preserve">      </w:t>
      </w:r>
      <w:r>
        <w:rPr>
          <w:rFonts w:hint="eastAsia" w:ascii="Arial" w:hAnsi="Arial" w:eastAsia="仿宋_GB2312" w:cs="Arial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 </w:t>
      </w:r>
      <w:r>
        <w:rPr>
          <w:rFonts w:hint="eastAsia" w:ascii="Arial" w:hAnsi="Arial" w:eastAsia="仿宋_GB2312" w:cs="Arial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二〇二六年六月六日</w:t>
      </w:r>
    </w:p>
    <w:p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534C3"/>
    <w:rsid w:val="01505227"/>
    <w:rsid w:val="015D73C9"/>
    <w:rsid w:val="01C32FC0"/>
    <w:rsid w:val="01E735B6"/>
    <w:rsid w:val="01EF12FF"/>
    <w:rsid w:val="02324BA5"/>
    <w:rsid w:val="0261104A"/>
    <w:rsid w:val="02E03BEB"/>
    <w:rsid w:val="034423B0"/>
    <w:rsid w:val="03A72895"/>
    <w:rsid w:val="03C7128D"/>
    <w:rsid w:val="04FD4124"/>
    <w:rsid w:val="050D48A1"/>
    <w:rsid w:val="050E4581"/>
    <w:rsid w:val="05ED59A2"/>
    <w:rsid w:val="060A5DDA"/>
    <w:rsid w:val="063E57E6"/>
    <w:rsid w:val="06BF6BCC"/>
    <w:rsid w:val="06CE29F4"/>
    <w:rsid w:val="07111B0F"/>
    <w:rsid w:val="071A6F7A"/>
    <w:rsid w:val="07804F58"/>
    <w:rsid w:val="08001342"/>
    <w:rsid w:val="080C4811"/>
    <w:rsid w:val="08324A7D"/>
    <w:rsid w:val="08DE2980"/>
    <w:rsid w:val="090711D3"/>
    <w:rsid w:val="094A1635"/>
    <w:rsid w:val="09D53E1A"/>
    <w:rsid w:val="0A3D3A09"/>
    <w:rsid w:val="0AB70456"/>
    <w:rsid w:val="0B1212E6"/>
    <w:rsid w:val="0B3F58F9"/>
    <w:rsid w:val="0B6617FE"/>
    <w:rsid w:val="0B7F64C1"/>
    <w:rsid w:val="0B8B0CDB"/>
    <w:rsid w:val="0B8C2733"/>
    <w:rsid w:val="0C005C75"/>
    <w:rsid w:val="0C69487D"/>
    <w:rsid w:val="0CC5642F"/>
    <w:rsid w:val="0D083E5F"/>
    <w:rsid w:val="0D2F227E"/>
    <w:rsid w:val="0D4462D7"/>
    <w:rsid w:val="0D8C65C5"/>
    <w:rsid w:val="0DB0657F"/>
    <w:rsid w:val="0DBC797C"/>
    <w:rsid w:val="0DF4462F"/>
    <w:rsid w:val="0E264B6D"/>
    <w:rsid w:val="0E3D2C5A"/>
    <w:rsid w:val="0EA90DB5"/>
    <w:rsid w:val="0F12204D"/>
    <w:rsid w:val="0F570641"/>
    <w:rsid w:val="0F5E4579"/>
    <w:rsid w:val="0FEE6580"/>
    <w:rsid w:val="10327021"/>
    <w:rsid w:val="10CF1699"/>
    <w:rsid w:val="11C4195E"/>
    <w:rsid w:val="11C5292C"/>
    <w:rsid w:val="11E15CF7"/>
    <w:rsid w:val="11E32302"/>
    <w:rsid w:val="124F07D1"/>
    <w:rsid w:val="127A00BF"/>
    <w:rsid w:val="12C520C6"/>
    <w:rsid w:val="12D261FC"/>
    <w:rsid w:val="14521D99"/>
    <w:rsid w:val="14754EA1"/>
    <w:rsid w:val="14790D6E"/>
    <w:rsid w:val="155A576D"/>
    <w:rsid w:val="15912190"/>
    <w:rsid w:val="15E3518F"/>
    <w:rsid w:val="15E70E71"/>
    <w:rsid w:val="16585BAF"/>
    <w:rsid w:val="16F24E12"/>
    <w:rsid w:val="1722710B"/>
    <w:rsid w:val="174C0CCE"/>
    <w:rsid w:val="17F11527"/>
    <w:rsid w:val="181209DB"/>
    <w:rsid w:val="185A5BA0"/>
    <w:rsid w:val="18726DBE"/>
    <w:rsid w:val="18F15B3F"/>
    <w:rsid w:val="1920491F"/>
    <w:rsid w:val="192164DB"/>
    <w:rsid w:val="195E6739"/>
    <w:rsid w:val="19B606EC"/>
    <w:rsid w:val="19BF1051"/>
    <w:rsid w:val="19EF4F85"/>
    <w:rsid w:val="1A05743F"/>
    <w:rsid w:val="1A344988"/>
    <w:rsid w:val="1A70326F"/>
    <w:rsid w:val="1A791144"/>
    <w:rsid w:val="1B41367F"/>
    <w:rsid w:val="1B7F642B"/>
    <w:rsid w:val="1BAA66DC"/>
    <w:rsid w:val="1C066B48"/>
    <w:rsid w:val="1C7E55E9"/>
    <w:rsid w:val="1CA447BF"/>
    <w:rsid w:val="1CA44EB8"/>
    <w:rsid w:val="1D1D694E"/>
    <w:rsid w:val="1D37036B"/>
    <w:rsid w:val="1D3F76EE"/>
    <w:rsid w:val="1D8831F2"/>
    <w:rsid w:val="1D9C63E2"/>
    <w:rsid w:val="1E52568D"/>
    <w:rsid w:val="1F7A3596"/>
    <w:rsid w:val="1F966666"/>
    <w:rsid w:val="1FC17A76"/>
    <w:rsid w:val="203C6539"/>
    <w:rsid w:val="20F46890"/>
    <w:rsid w:val="21301244"/>
    <w:rsid w:val="213528A9"/>
    <w:rsid w:val="217B3E09"/>
    <w:rsid w:val="21CB6EA0"/>
    <w:rsid w:val="21D52EEA"/>
    <w:rsid w:val="223F0957"/>
    <w:rsid w:val="227C3B46"/>
    <w:rsid w:val="22BC1942"/>
    <w:rsid w:val="22F93D74"/>
    <w:rsid w:val="231763A4"/>
    <w:rsid w:val="233827F4"/>
    <w:rsid w:val="236A2936"/>
    <w:rsid w:val="23C418DE"/>
    <w:rsid w:val="24424898"/>
    <w:rsid w:val="2479415B"/>
    <w:rsid w:val="24FF5339"/>
    <w:rsid w:val="25025C9F"/>
    <w:rsid w:val="25842479"/>
    <w:rsid w:val="259B1952"/>
    <w:rsid w:val="266F6AC7"/>
    <w:rsid w:val="26AC4E24"/>
    <w:rsid w:val="26E155D0"/>
    <w:rsid w:val="26F41958"/>
    <w:rsid w:val="27371FB0"/>
    <w:rsid w:val="274D654D"/>
    <w:rsid w:val="27861D90"/>
    <w:rsid w:val="27946CB7"/>
    <w:rsid w:val="279B7427"/>
    <w:rsid w:val="27C07AE6"/>
    <w:rsid w:val="27C9365A"/>
    <w:rsid w:val="27E1774A"/>
    <w:rsid w:val="27FD31EA"/>
    <w:rsid w:val="284D0242"/>
    <w:rsid w:val="28525144"/>
    <w:rsid w:val="289E60AE"/>
    <w:rsid w:val="290A588B"/>
    <w:rsid w:val="290E2830"/>
    <w:rsid w:val="29181CCB"/>
    <w:rsid w:val="29305F55"/>
    <w:rsid w:val="29BC0204"/>
    <w:rsid w:val="29C77F1B"/>
    <w:rsid w:val="29FA3150"/>
    <w:rsid w:val="2A07705B"/>
    <w:rsid w:val="2A174472"/>
    <w:rsid w:val="2A8042DF"/>
    <w:rsid w:val="2A9B5125"/>
    <w:rsid w:val="2ACA4196"/>
    <w:rsid w:val="2B057A78"/>
    <w:rsid w:val="2B0A141A"/>
    <w:rsid w:val="2B412CB1"/>
    <w:rsid w:val="2B6B3142"/>
    <w:rsid w:val="2B6F7306"/>
    <w:rsid w:val="2B9908B7"/>
    <w:rsid w:val="2BB25CD1"/>
    <w:rsid w:val="2BBA21BA"/>
    <w:rsid w:val="2BD330DD"/>
    <w:rsid w:val="2C00689C"/>
    <w:rsid w:val="2C374050"/>
    <w:rsid w:val="2D3A3A86"/>
    <w:rsid w:val="2D3F165A"/>
    <w:rsid w:val="2D577E39"/>
    <w:rsid w:val="2D7C4492"/>
    <w:rsid w:val="2DD9270E"/>
    <w:rsid w:val="2DEB0350"/>
    <w:rsid w:val="2E001EEA"/>
    <w:rsid w:val="2EB35AF1"/>
    <w:rsid w:val="2F175292"/>
    <w:rsid w:val="2F2C3694"/>
    <w:rsid w:val="2F77420E"/>
    <w:rsid w:val="2F9F2FF3"/>
    <w:rsid w:val="2FA5597E"/>
    <w:rsid w:val="2FB576F6"/>
    <w:rsid w:val="30187B86"/>
    <w:rsid w:val="30245C42"/>
    <w:rsid w:val="30A75899"/>
    <w:rsid w:val="31270AAB"/>
    <w:rsid w:val="31B5528A"/>
    <w:rsid w:val="32192790"/>
    <w:rsid w:val="322F33C0"/>
    <w:rsid w:val="32C43CA7"/>
    <w:rsid w:val="32DF5315"/>
    <w:rsid w:val="33393F87"/>
    <w:rsid w:val="33922018"/>
    <w:rsid w:val="344D7473"/>
    <w:rsid w:val="349617D4"/>
    <w:rsid w:val="34A4171D"/>
    <w:rsid w:val="34D166E7"/>
    <w:rsid w:val="34DC4429"/>
    <w:rsid w:val="36174980"/>
    <w:rsid w:val="367312DB"/>
    <w:rsid w:val="376270BF"/>
    <w:rsid w:val="37C227DE"/>
    <w:rsid w:val="37C245A1"/>
    <w:rsid w:val="37C4717F"/>
    <w:rsid w:val="37D276D8"/>
    <w:rsid w:val="37FB1898"/>
    <w:rsid w:val="38381F1B"/>
    <w:rsid w:val="384B306A"/>
    <w:rsid w:val="390C3419"/>
    <w:rsid w:val="394853B4"/>
    <w:rsid w:val="397C463D"/>
    <w:rsid w:val="3A0F158E"/>
    <w:rsid w:val="3A4B40FB"/>
    <w:rsid w:val="3B7B2B14"/>
    <w:rsid w:val="3BBE28D9"/>
    <w:rsid w:val="3C162F64"/>
    <w:rsid w:val="3C5A739C"/>
    <w:rsid w:val="3CB35E41"/>
    <w:rsid w:val="3D4C0273"/>
    <w:rsid w:val="3D584937"/>
    <w:rsid w:val="3D7F33B9"/>
    <w:rsid w:val="3E853EF0"/>
    <w:rsid w:val="3F7179F3"/>
    <w:rsid w:val="3F7E7D2D"/>
    <w:rsid w:val="3FE21E53"/>
    <w:rsid w:val="40051EBC"/>
    <w:rsid w:val="400D2C9B"/>
    <w:rsid w:val="4020425D"/>
    <w:rsid w:val="40514717"/>
    <w:rsid w:val="4060686E"/>
    <w:rsid w:val="40E029BF"/>
    <w:rsid w:val="41445C64"/>
    <w:rsid w:val="41481A87"/>
    <w:rsid w:val="41693A95"/>
    <w:rsid w:val="417959B0"/>
    <w:rsid w:val="41AD5639"/>
    <w:rsid w:val="423A483F"/>
    <w:rsid w:val="42C13DC6"/>
    <w:rsid w:val="42FB3B3D"/>
    <w:rsid w:val="43145FEE"/>
    <w:rsid w:val="43204C01"/>
    <w:rsid w:val="438262F7"/>
    <w:rsid w:val="43B17A81"/>
    <w:rsid w:val="43C64BCA"/>
    <w:rsid w:val="44060D83"/>
    <w:rsid w:val="447A0F48"/>
    <w:rsid w:val="447B436A"/>
    <w:rsid w:val="447F0D61"/>
    <w:rsid w:val="44BD222D"/>
    <w:rsid w:val="44EB026D"/>
    <w:rsid w:val="44EB41AA"/>
    <w:rsid w:val="45154466"/>
    <w:rsid w:val="45214853"/>
    <w:rsid w:val="456F226A"/>
    <w:rsid w:val="46DE6A8F"/>
    <w:rsid w:val="474053A0"/>
    <w:rsid w:val="478F1C31"/>
    <w:rsid w:val="47A74469"/>
    <w:rsid w:val="47DD06FF"/>
    <w:rsid w:val="47FF3DB4"/>
    <w:rsid w:val="482547D8"/>
    <w:rsid w:val="48265734"/>
    <w:rsid w:val="48772C86"/>
    <w:rsid w:val="48833751"/>
    <w:rsid w:val="48AA1CDC"/>
    <w:rsid w:val="48BC7F59"/>
    <w:rsid w:val="48D12018"/>
    <w:rsid w:val="48DA535E"/>
    <w:rsid w:val="49827E1F"/>
    <w:rsid w:val="49F00E27"/>
    <w:rsid w:val="4AE936BD"/>
    <w:rsid w:val="4AF04488"/>
    <w:rsid w:val="4B9D5428"/>
    <w:rsid w:val="4B9E32BA"/>
    <w:rsid w:val="4BAC3325"/>
    <w:rsid w:val="4C59385C"/>
    <w:rsid w:val="4C6D1A44"/>
    <w:rsid w:val="4CF528AD"/>
    <w:rsid w:val="4D1A2C83"/>
    <w:rsid w:val="4D5F685A"/>
    <w:rsid w:val="4D907804"/>
    <w:rsid w:val="4D935396"/>
    <w:rsid w:val="4DE71522"/>
    <w:rsid w:val="4E1915A6"/>
    <w:rsid w:val="4E295B01"/>
    <w:rsid w:val="4EAE5602"/>
    <w:rsid w:val="4ECA6C5E"/>
    <w:rsid w:val="4ED45406"/>
    <w:rsid w:val="4F00653C"/>
    <w:rsid w:val="4F1B118F"/>
    <w:rsid w:val="4F712D12"/>
    <w:rsid w:val="4F7B7D1F"/>
    <w:rsid w:val="50076578"/>
    <w:rsid w:val="504C3696"/>
    <w:rsid w:val="50801099"/>
    <w:rsid w:val="50950DE0"/>
    <w:rsid w:val="51035FDA"/>
    <w:rsid w:val="513E63CE"/>
    <w:rsid w:val="521C637D"/>
    <w:rsid w:val="521D2D6D"/>
    <w:rsid w:val="52204C08"/>
    <w:rsid w:val="524C5809"/>
    <w:rsid w:val="52DD0B9F"/>
    <w:rsid w:val="53191815"/>
    <w:rsid w:val="549A1772"/>
    <w:rsid w:val="54A93ED3"/>
    <w:rsid w:val="55FC7A49"/>
    <w:rsid w:val="56260749"/>
    <w:rsid w:val="56326765"/>
    <w:rsid w:val="56FB21D7"/>
    <w:rsid w:val="57003557"/>
    <w:rsid w:val="5745586E"/>
    <w:rsid w:val="577137A3"/>
    <w:rsid w:val="57861640"/>
    <w:rsid w:val="57A52879"/>
    <w:rsid w:val="584C3C88"/>
    <w:rsid w:val="58773114"/>
    <w:rsid w:val="58D969E8"/>
    <w:rsid w:val="58FF133D"/>
    <w:rsid w:val="593D0B75"/>
    <w:rsid w:val="59461985"/>
    <w:rsid w:val="59835A65"/>
    <w:rsid w:val="598C2AB2"/>
    <w:rsid w:val="598D34D7"/>
    <w:rsid w:val="59BE26C9"/>
    <w:rsid w:val="59C869A0"/>
    <w:rsid w:val="59CD7F7A"/>
    <w:rsid w:val="5A8D5D51"/>
    <w:rsid w:val="5AA54900"/>
    <w:rsid w:val="5AED202D"/>
    <w:rsid w:val="5B06201B"/>
    <w:rsid w:val="5B456076"/>
    <w:rsid w:val="5B473C46"/>
    <w:rsid w:val="5B8669DE"/>
    <w:rsid w:val="5B8C09C7"/>
    <w:rsid w:val="5BAF7CED"/>
    <w:rsid w:val="5BC37FF9"/>
    <w:rsid w:val="5C3C4B4A"/>
    <w:rsid w:val="5CE96764"/>
    <w:rsid w:val="5CFD152F"/>
    <w:rsid w:val="5D4F580B"/>
    <w:rsid w:val="5DAB0976"/>
    <w:rsid w:val="5F136F61"/>
    <w:rsid w:val="5F4862B4"/>
    <w:rsid w:val="5FDD3589"/>
    <w:rsid w:val="600C225F"/>
    <w:rsid w:val="601749F8"/>
    <w:rsid w:val="60221D45"/>
    <w:rsid w:val="60827E4F"/>
    <w:rsid w:val="60AA37A1"/>
    <w:rsid w:val="60B313F7"/>
    <w:rsid w:val="60EA6963"/>
    <w:rsid w:val="6145656D"/>
    <w:rsid w:val="61543CE1"/>
    <w:rsid w:val="61961220"/>
    <w:rsid w:val="623901C6"/>
    <w:rsid w:val="6253523D"/>
    <w:rsid w:val="628670CC"/>
    <w:rsid w:val="62CC0140"/>
    <w:rsid w:val="62D67238"/>
    <w:rsid w:val="630D1B1F"/>
    <w:rsid w:val="637F2B8C"/>
    <w:rsid w:val="638464E4"/>
    <w:rsid w:val="63E47CFD"/>
    <w:rsid w:val="63E954B0"/>
    <w:rsid w:val="64880552"/>
    <w:rsid w:val="64F06E79"/>
    <w:rsid w:val="660363C6"/>
    <w:rsid w:val="66F5649F"/>
    <w:rsid w:val="67040017"/>
    <w:rsid w:val="67D3125C"/>
    <w:rsid w:val="67FE6008"/>
    <w:rsid w:val="680A450A"/>
    <w:rsid w:val="680B2028"/>
    <w:rsid w:val="685625A1"/>
    <w:rsid w:val="687C3702"/>
    <w:rsid w:val="68E87C0F"/>
    <w:rsid w:val="692E2809"/>
    <w:rsid w:val="69351992"/>
    <w:rsid w:val="693C43E3"/>
    <w:rsid w:val="698B5B63"/>
    <w:rsid w:val="69D76E3F"/>
    <w:rsid w:val="6A492CBF"/>
    <w:rsid w:val="6AE7156D"/>
    <w:rsid w:val="6AF42B7E"/>
    <w:rsid w:val="6B336B7C"/>
    <w:rsid w:val="6BDC2896"/>
    <w:rsid w:val="6C2C0A29"/>
    <w:rsid w:val="6C426724"/>
    <w:rsid w:val="6CDD5F9D"/>
    <w:rsid w:val="6D0A33CA"/>
    <w:rsid w:val="6D1A0E1F"/>
    <w:rsid w:val="6DBA5500"/>
    <w:rsid w:val="6DC53C52"/>
    <w:rsid w:val="6DE97E02"/>
    <w:rsid w:val="6E975F36"/>
    <w:rsid w:val="6ED66D96"/>
    <w:rsid w:val="6F045892"/>
    <w:rsid w:val="6F1F0E62"/>
    <w:rsid w:val="6F1F7435"/>
    <w:rsid w:val="6F435834"/>
    <w:rsid w:val="6F8D0D18"/>
    <w:rsid w:val="6FDC50C7"/>
    <w:rsid w:val="700F569A"/>
    <w:rsid w:val="703611DF"/>
    <w:rsid w:val="70553426"/>
    <w:rsid w:val="710A3A88"/>
    <w:rsid w:val="710D369E"/>
    <w:rsid w:val="712129F9"/>
    <w:rsid w:val="71492664"/>
    <w:rsid w:val="717C0D60"/>
    <w:rsid w:val="71840B4C"/>
    <w:rsid w:val="71FF4DC8"/>
    <w:rsid w:val="7230720F"/>
    <w:rsid w:val="723B10DD"/>
    <w:rsid w:val="723E7748"/>
    <w:rsid w:val="72BC0D22"/>
    <w:rsid w:val="72CB5BE0"/>
    <w:rsid w:val="72FD25DA"/>
    <w:rsid w:val="73062991"/>
    <w:rsid w:val="73FF13AF"/>
    <w:rsid w:val="74104E9D"/>
    <w:rsid w:val="748061B1"/>
    <w:rsid w:val="74B403CE"/>
    <w:rsid w:val="751C117F"/>
    <w:rsid w:val="752534C3"/>
    <w:rsid w:val="759001C3"/>
    <w:rsid w:val="75D54AA6"/>
    <w:rsid w:val="766E3278"/>
    <w:rsid w:val="76FA6549"/>
    <w:rsid w:val="771A7FD9"/>
    <w:rsid w:val="777059A7"/>
    <w:rsid w:val="77D30A16"/>
    <w:rsid w:val="78005DA4"/>
    <w:rsid w:val="781F7A75"/>
    <w:rsid w:val="78A05BC0"/>
    <w:rsid w:val="78D4159C"/>
    <w:rsid w:val="79110BFA"/>
    <w:rsid w:val="792C5B2A"/>
    <w:rsid w:val="7A0857CC"/>
    <w:rsid w:val="7A3E7CA3"/>
    <w:rsid w:val="7A481A7A"/>
    <w:rsid w:val="7A904DB2"/>
    <w:rsid w:val="7AA03C66"/>
    <w:rsid w:val="7B1F472D"/>
    <w:rsid w:val="7B381932"/>
    <w:rsid w:val="7B4C4ABD"/>
    <w:rsid w:val="7C1A5DB5"/>
    <w:rsid w:val="7C275D01"/>
    <w:rsid w:val="7C2D0989"/>
    <w:rsid w:val="7C7501EC"/>
    <w:rsid w:val="7D0A462A"/>
    <w:rsid w:val="7D6E1091"/>
    <w:rsid w:val="7DCA5FBC"/>
    <w:rsid w:val="7E427CD4"/>
    <w:rsid w:val="7E537774"/>
    <w:rsid w:val="7E637A08"/>
    <w:rsid w:val="7EBC308B"/>
    <w:rsid w:val="7EFC23CB"/>
    <w:rsid w:val="7FE2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0"/>
    <w:rPr>
      <w:rFonts w:eastAsia="仿宋_GB2312"/>
      <w:sz w:val="36"/>
      <w:szCs w:val="36"/>
    </w:rPr>
  </w:style>
  <w:style w:type="paragraph" w:styleId="6">
    <w:name w:val="Body Text First Indent"/>
    <w:basedOn w:val="5"/>
    <w:qFormat/>
    <w:uiPriority w:val="0"/>
    <w:pPr>
      <w:spacing w:line="500" w:lineRule="exact"/>
      <w:ind w:firstLine="420"/>
    </w:pPr>
    <w:rPr>
      <w:rFonts w:eastAsia="宋体"/>
      <w:sz w:val="28"/>
    </w:rPr>
  </w:style>
  <w:style w:type="paragraph" w:styleId="7">
    <w:name w:val="Plain Text"/>
    <w:basedOn w:val="1"/>
    <w:qFormat/>
    <w:uiPriority w:val="99"/>
    <w:pPr>
      <w:widowControl w:val="0"/>
      <w:jc w:val="both"/>
    </w:pPr>
    <w:rPr>
      <w:rFonts w:ascii="宋体" w:hAnsi="Courier New" w:eastAsia="宋体" w:cs="Times New Roman"/>
      <w:kern w:val="0"/>
      <w:sz w:val="20"/>
      <w:szCs w:val="20"/>
      <w:lang w:val="en-US" w:eastAsia="zh-CN" w:bidi="ar-SA"/>
    </w:rPr>
  </w:style>
  <w:style w:type="paragraph" w:styleId="8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1">
    <w:name w:val="ca-1"/>
    <w:basedOn w:val="10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2024-06-12T09:27:00Z</dcterms:created>
  <dc:creator>胡楚璇</dc:creator>
  <cp:lastModifiedBy>胡楚璇</cp:lastModifiedBy>
  <cp:lastPrinted>2024-06-13T09:25:00Z</cp:lastPrinted>
  <dcterms:modified xsi:type="dcterms:W3CDTF">2026-06-06T03:29:23Z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