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黑体"/>
          <w:bCs/>
          <w:sz w:val="44"/>
          <w:szCs w:val="44"/>
          <w:lang w:eastAsia="zh-CN"/>
        </w:rPr>
      </w:pPr>
      <w:r>
        <w:rPr>
          <w:rFonts w:hint="eastAsia" w:ascii="方正小标宋简体" w:hAnsi="方正小标宋简体" w:eastAsia="方正小标宋简体" w:cs="方正小标宋简体"/>
          <w:sz w:val="44"/>
          <w:szCs w:val="44"/>
          <w:highlight w:val="none"/>
          <w:lang w:eastAsia="zh-CN"/>
        </w:rPr>
        <w:t>国家税务总局平南县税务局广告和印刷服务</w:t>
      </w:r>
      <w:r>
        <w:rPr>
          <w:rFonts w:hint="eastAsia" w:ascii="方正小标宋简体" w:hAnsi="方正小标宋简体" w:eastAsia="方正小标宋简体" w:cs="方正小标宋简体"/>
          <w:sz w:val="44"/>
          <w:szCs w:val="44"/>
          <w:highlight w:val="none"/>
        </w:rPr>
        <w:t>项目</w:t>
      </w:r>
      <w:r>
        <w:rPr>
          <w:rFonts w:hint="eastAsia" w:ascii="方正小标宋简体" w:hAnsi="方正小标宋简体" w:eastAsia="方正小标宋简体" w:cs="方正小标宋简体"/>
          <w:sz w:val="44"/>
          <w:szCs w:val="44"/>
          <w:highlight w:val="none"/>
          <w:lang w:eastAsia="zh-CN"/>
        </w:rPr>
        <w:t>采购</w:t>
      </w:r>
      <w:r>
        <w:rPr>
          <w:rFonts w:hint="eastAsia" w:ascii="方正小标宋简体" w:hAnsi="黑体" w:eastAsia="方正小标宋简体" w:cs="黑体"/>
          <w:bCs/>
          <w:sz w:val="44"/>
          <w:szCs w:val="44"/>
          <w:lang w:eastAsia="zh-CN"/>
        </w:rPr>
        <w:t>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一、项目采购需求</w:t>
      </w:r>
    </w:p>
    <w:p>
      <w:pPr>
        <w:numPr>
          <w:ilvl w:val="0"/>
          <w:numId w:val="0"/>
        </w:numPr>
        <w:adjustRightInd w:val="0"/>
        <w:snapToGrid w:val="0"/>
        <w:spacing w:line="620" w:lineRule="exact"/>
        <w:outlineLvl w:val="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（一）国家税务总局平南县税务局广告和印刷服务需求一览表</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7"/>
        <w:gridCol w:w="3454"/>
        <w:gridCol w:w="3077"/>
        <w:gridCol w:w="1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编号</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物品名称</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型号（规格）</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1</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lang w:eastAsia="zh-CN"/>
              </w:rPr>
              <w:t>横</w:t>
            </w:r>
            <w:r>
              <w:rPr>
                <w:rFonts w:hint="eastAsia" w:asciiTheme="majorEastAsia" w:hAnsiTheme="majorEastAsia" w:eastAsiaTheme="majorEastAsia" w:cstheme="majorEastAsia"/>
                <w:color w:val="000000"/>
                <w:sz w:val="21"/>
                <w:szCs w:val="21"/>
              </w:rPr>
              <w:t>幅</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1m</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2</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透明背胶</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1㎡</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3</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背胶+亮光板</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1㎡</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4</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背胶+亮光板+小金边</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1㎡</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5</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背胶+亮光板+灰粗边</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1㎡</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6</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背胶+PVC</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厚3mm</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背胶+PVC</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厚5mm</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PVC+UV</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heme="majorEastAsia" w:hAnsiTheme="majorEastAsia" w:eastAsiaTheme="majorEastAsia" w:cstheme="majorEastAsia"/>
                <w:color w:val="000000"/>
                <w:sz w:val="21"/>
                <w:szCs w:val="21"/>
              </w:rPr>
              <w:t>按样</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heme="majorEastAsia" w:hAnsiTheme="majorEastAsia" w:eastAsiaTheme="majorEastAsia" w:cstheme="majorEastAsia"/>
                <w:color w:val="000000"/>
                <w:sz w:val="21"/>
                <w:szCs w:val="21"/>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9</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大面亚克力</w:t>
            </w:r>
            <w:r>
              <w:rPr>
                <w:rFonts w:hint="eastAsia" w:asciiTheme="majorEastAsia" w:hAnsiTheme="majorEastAsia" w:eastAsiaTheme="majorEastAsia" w:cstheme="majorEastAsia"/>
                <w:color w:val="000000"/>
                <w:sz w:val="21"/>
                <w:szCs w:val="21"/>
                <w:lang w:val="en-US" w:eastAsia="zh-CN"/>
              </w:rPr>
              <w:t>+</w:t>
            </w:r>
            <w:r>
              <w:rPr>
                <w:rFonts w:hint="eastAsia" w:asciiTheme="majorEastAsia" w:hAnsiTheme="majorEastAsia" w:eastAsiaTheme="majorEastAsia" w:cstheme="majorEastAsia"/>
                <w:color w:val="000000"/>
                <w:sz w:val="21"/>
                <w:szCs w:val="21"/>
              </w:rPr>
              <w:t>UV打印</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1㎡</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10</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相纸+亚克力对夹板</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1cm厚(8+3)mm</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11</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发光字吸塑字</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按样</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12</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PVC字</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按样</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13</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户外水晶膜</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按样</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14</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铝塑板</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按样</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15</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车贴光膜</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按样</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16</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PVC板复钢化膜</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15cm</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17</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不锈钢信箱</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lang w:val="en-US" w:eastAsia="zh-CN"/>
              </w:rPr>
            </w:pPr>
            <w:r>
              <w:rPr>
                <w:rFonts w:hint="eastAsia" w:asciiTheme="majorEastAsia" w:hAnsiTheme="majorEastAsia" w:eastAsiaTheme="majorEastAsia" w:cstheme="majorEastAsia"/>
                <w:color w:val="000000"/>
                <w:sz w:val="21"/>
                <w:szCs w:val="21"/>
              </w:rPr>
              <w:t>30</w:t>
            </w:r>
            <w:r>
              <w:rPr>
                <w:rFonts w:hint="eastAsia" w:asciiTheme="majorEastAsia" w:hAnsiTheme="majorEastAsia" w:eastAsiaTheme="majorEastAsia" w:cstheme="majorEastAsia"/>
                <w:color w:val="000000"/>
                <w:sz w:val="21"/>
                <w:szCs w:val="21"/>
                <w:lang w:val="en-US" w:eastAsia="zh-CN"/>
              </w:rPr>
              <w:t>*</w:t>
            </w:r>
            <w:r>
              <w:rPr>
                <w:rFonts w:hint="eastAsia" w:asciiTheme="majorEastAsia" w:hAnsiTheme="majorEastAsia" w:eastAsiaTheme="majorEastAsia" w:cstheme="majorEastAsia"/>
                <w:color w:val="000000"/>
                <w:sz w:val="21"/>
                <w:szCs w:val="21"/>
              </w:rPr>
              <w:t>50</w:t>
            </w:r>
            <w:r>
              <w:rPr>
                <w:rFonts w:hint="eastAsia" w:asciiTheme="majorEastAsia" w:hAnsiTheme="majorEastAsia" w:eastAsiaTheme="majorEastAsia" w:cstheme="majorEastAsia"/>
                <w:color w:val="000000"/>
                <w:sz w:val="21"/>
                <w:szCs w:val="21"/>
                <w:lang w:val="en-US" w:eastAsia="zh-CN"/>
              </w:rPr>
              <w:t>cm</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lang w:val="en-US" w:eastAsia="zh-CN"/>
              </w:rPr>
            </w:pPr>
            <w:r>
              <w:rPr>
                <w:rFonts w:hint="eastAsia" w:asciiTheme="majorEastAsia" w:hAnsiTheme="majorEastAsia" w:eastAsiaTheme="majorEastAsia" w:cstheme="majorEastAsia"/>
                <w:i w:val="0"/>
                <w:color w:val="000000"/>
                <w:sz w:val="21"/>
                <w:szCs w:val="21"/>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18</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喷绘550厚广告布</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按样</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19</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不锈钢腐蚀</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lang w:val="en-US" w:eastAsia="zh-CN"/>
              </w:rPr>
            </w:pPr>
            <w:r>
              <w:rPr>
                <w:rFonts w:hint="eastAsia" w:asciiTheme="majorEastAsia" w:hAnsiTheme="majorEastAsia" w:eastAsiaTheme="majorEastAsia" w:cstheme="majorEastAsia"/>
                <w:color w:val="000000"/>
                <w:sz w:val="21"/>
                <w:szCs w:val="21"/>
              </w:rPr>
              <w:t>40</w:t>
            </w:r>
            <w:r>
              <w:rPr>
                <w:rFonts w:hint="eastAsia" w:asciiTheme="majorEastAsia" w:hAnsiTheme="majorEastAsia" w:eastAsiaTheme="majorEastAsia" w:cstheme="majorEastAsia"/>
                <w:color w:val="000000"/>
                <w:sz w:val="21"/>
                <w:szCs w:val="21"/>
                <w:lang w:val="en-US" w:eastAsia="zh-CN"/>
              </w:rPr>
              <w:t>*</w:t>
            </w:r>
            <w:r>
              <w:rPr>
                <w:rFonts w:hint="eastAsia" w:asciiTheme="majorEastAsia" w:hAnsiTheme="majorEastAsia" w:eastAsiaTheme="majorEastAsia" w:cstheme="majorEastAsia"/>
                <w:color w:val="000000"/>
                <w:sz w:val="21"/>
                <w:szCs w:val="21"/>
              </w:rPr>
              <w:t>60</w:t>
            </w:r>
            <w:r>
              <w:rPr>
                <w:rFonts w:hint="eastAsia" w:asciiTheme="majorEastAsia" w:hAnsiTheme="majorEastAsia" w:eastAsiaTheme="majorEastAsia" w:cstheme="majorEastAsia"/>
                <w:color w:val="000000"/>
                <w:sz w:val="21"/>
                <w:szCs w:val="21"/>
                <w:lang w:val="en-US" w:eastAsia="zh-CN"/>
              </w:rPr>
              <w:t>cm</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20</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花式3连串灯笼</w:t>
            </w:r>
          </w:p>
        </w:tc>
        <w:tc>
          <w:tcPr>
            <w:tcW w:w="1698" w:type="pct"/>
            <w:tcBorders>
              <w:top w:val="single" w:color="000000" w:sz="4" w:space="0"/>
              <w:left w:val="single" w:color="000000" w:sz="4" w:space="0"/>
              <w:bottom w:val="single" w:color="000000" w:sz="4" w:space="0"/>
              <w:right w:val="single" w:color="000000" w:sz="4" w:space="0"/>
            </w:tcBorders>
            <w:noWrap w:val="0"/>
            <w:vAlign w:val="top"/>
          </w:tcPr>
          <w:p>
            <w:pPr>
              <w:pStyle w:val="11"/>
              <w:spacing w:line="250" w:lineRule="exact"/>
              <w:jc w:val="center"/>
              <w:rPr>
                <w:rFonts w:hint="eastAsia" w:asciiTheme="majorEastAsia" w:hAnsiTheme="majorEastAsia" w:eastAsiaTheme="majorEastAsia" w:cstheme="majorEastAsia"/>
                <w:i w:val="0"/>
                <w:color w:val="000000"/>
                <w:sz w:val="21"/>
                <w:szCs w:val="21"/>
                <w:u w:val="none"/>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21</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东瓜灯笼</w:t>
            </w:r>
          </w:p>
        </w:tc>
        <w:tc>
          <w:tcPr>
            <w:tcW w:w="1698" w:type="pct"/>
            <w:tcBorders>
              <w:top w:val="single" w:color="000000" w:sz="4" w:space="0"/>
              <w:left w:val="single" w:color="000000" w:sz="4" w:space="0"/>
              <w:bottom w:val="single" w:color="000000" w:sz="4" w:space="0"/>
              <w:right w:val="single" w:color="000000" w:sz="4" w:space="0"/>
            </w:tcBorders>
            <w:noWrap w:val="0"/>
            <w:vAlign w:val="top"/>
          </w:tcPr>
          <w:p>
            <w:pPr>
              <w:pStyle w:val="11"/>
              <w:spacing w:line="250" w:lineRule="exact"/>
              <w:jc w:val="center"/>
              <w:rPr>
                <w:rFonts w:hint="eastAsia" w:asciiTheme="majorEastAsia" w:hAnsiTheme="majorEastAsia" w:eastAsiaTheme="majorEastAsia" w:cstheme="majorEastAsia"/>
                <w:i w:val="0"/>
                <w:color w:val="000000"/>
                <w:sz w:val="21"/>
                <w:szCs w:val="21"/>
                <w:u w:val="none"/>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22</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铝合金门牌</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9*28cm</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23</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相纸</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（1X1）㎡</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24</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灯布</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1㎡</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25</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背胶+KT板</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1㎡</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26</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水晶台牌</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13-25</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lang w:eastAsia="zh-CN"/>
              </w:rPr>
            </w:pPr>
            <w:r>
              <w:rPr>
                <w:rFonts w:hint="eastAsia" w:asciiTheme="majorEastAsia" w:hAnsiTheme="majorEastAsia" w:eastAsiaTheme="majorEastAsia" w:cstheme="majorEastAsia"/>
                <w:color w:val="000000"/>
                <w:sz w:val="21"/>
                <w:szCs w:val="21"/>
                <w:lang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27</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水晶台牌</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lang w:val="en-US" w:eastAsia="zh-CN"/>
              </w:rPr>
            </w:pPr>
            <w:r>
              <w:rPr>
                <w:rFonts w:hint="eastAsia" w:asciiTheme="majorEastAsia" w:hAnsiTheme="majorEastAsia" w:eastAsiaTheme="majorEastAsia" w:cstheme="majorEastAsia"/>
                <w:color w:val="000000"/>
                <w:sz w:val="21"/>
                <w:szCs w:val="21"/>
                <w:lang w:val="en-US" w:eastAsia="zh-CN"/>
              </w:rPr>
              <w:t>A4</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lang w:val="en-US" w:eastAsia="zh-CN"/>
              </w:rPr>
            </w:pPr>
            <w:r>
              <w:rPr>
                <w:rFonts w:hint="eastAsia" w:asciiTheme="majorEastAsia" w:hAnsiTheme="majorEastAsia" w:eastAsiaTheme="majorEastAsia" w:cstheme="majorEastAsia"/>
                <w:i w:val="0"/>
                <w:color w:val="000000"/>
                <w:sz w:val="21"/>
                <w:szCs w:val="21"/>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28</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写真+光膜</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按样</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29</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写真+水晶膜</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按样</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30</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写真Kt板</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按样</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31</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亚克力</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按样</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32</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彩旗</w:t>
            </w:r>
          </w:p>
        </w:tc>
        <w:tc>
          <w:tcPr>
            <w:tcW w:w="1698" w:type="pct"/>
            <w:tcBorders>
              <w:top w:val="single" w:color="000000" w:sz="4" w:space="0"/>
              <w:left w:val="single" w:color="000000" w:sz="4" w:space="0"/>
              <w:bottom w:val="single" w:color="000000" w:sz="4" w:space="0"/>
              <w:right w:val="single" w:color="000000" w:sz="4" w:space="0"/>
            </w:tcBorders>
            <w:noWrap w:val="0"/>
            <w:vAlign w:val="top"/>
          </w:tcPr>
          <w:p>
            <w:pPr>
              <w:pStyle w:val="11"/>
              <w:spacing w:line="250" w:lineRule="exact"/>
              <w:jc w:val="center"/>
              <w:rPr>
                <w:rFonts w:hint="eastAsia" w:asciiTheme="majorEastAsia" w:hAnsiTheme="majorEastAsia" w:eastAsiaTheme="majorEastAsia" w:cstheme="majorEastAsia"/>
                <w:i w:val="0"/>
                <w:color w:val="000000"/>
                <w:sz w:val="21"/>
                <w:szCs w:val="21"/>
                <w:u w:val="none"/>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33</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荣誉证书</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按样</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34</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国旗</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付款单位(或个人)证明</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420mm*297mm</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sz w:val="21"/>
                <w:szCs w:val="21"/>
                <w:lang w:val="en-US" w:eastAsia="zh-CN"/>
              </w:rPr>
              <w:t>A4纸，单色印刷,50页/本</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批量零申报确认表</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420mm*297mm</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lang w:val="en-US" w:eastAsia="zh-CN"/>
              </w:rPr>
              <w:t>A4纸，单色印刷,50页/本</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通用申报表(税及附征税费)</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420mm*297mm</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lang w:val="en-US" w:eastAsia="zh-CN"/>
              </w:rPr>
              <w:t>A4纸，单色印刷,50页/本</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申请咨缺受理承诺书</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420mm*297mm</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lang w:val="en-US" w:eastAsia="zh-CN"/>
              </w:rPr>
              <w:t>A4纸，单色印刷,50页/本</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增值税及附加税费申报表</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420mm*297mm</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lang w:val="en-US" w:eastAsia="zh-CN"/>
              </w:rPr>
              <w:t>A4纸，单色印刷,50页/本</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个人所得税经营所得纳税申报表(A表)</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420mm*297mm</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lang w:val="en-US" w:eastAsia="zh-CN"/>
              </w:rPr>
              <w:t>A4纸，单色印刷,50页/本</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41</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个人所得税经营所得纳税申报表(B表)</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420mm*297mm</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lang w:val="en-US" w:eastAsia="zh-CN"/>
              </w:rPr>
              <w:t>A4纸，单色印刷,50页/本</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个人所得税经营所得纳税申报表(C表)</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420mm*297mm</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lang w:val="en-US" w:eastAsia="zh-CN"/>
              </w:rPr>
              <w:t>A4纸，单色印刷,50页/本</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文化事业建设费申报表</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420mm*297mm</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lang w:val="en-US" w:eastAsia="zh-CN"/>
              </w:rPr>
              <w:t>A4纸，单色印刷,50页/本</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消费税及附加税申报表</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420mm*297mm</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lang w:val="en-US" w:eastAsia="zh-CN"/>
              </w:rPr>
              <w:t>A4纸，单色印刷,50页/本</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涉税信息查询申报表</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420mm*297mm</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lang w:val="en-US" w:eastAsia="zh-CN"/>
              </w:rPr>
              <w:t>A4纸，单色印刷,50页/本</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付款单位(或个人)证明</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420mm*297mm</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lang w:val="en-US" w:eastAsia="zh-CN"/>
              </w:rPr>
              <w:t>A4纸，单色印刷,50页/本</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47</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批量零申报确认表</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420mm*297mm</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lang w:val="en-US" w:eastAsia="zh-CN"/>
              </w:rPr>
              <w:t>A4纸，单色印刷,50页/本</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通用申报表(税及附征税费)</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420mm*297mm</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lang w:val="en-US" w:eastAsia="zh-CN"/>
              </w:rPr>
              <w:t>A4纸，单色印刷,50页/本</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49</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申请咨询缺受理承诺书</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420mm*297mm</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lang w:val="en-US" w:eastAsia="zh-CN"/>
              </w:rPr>
              <w:t>A4纸，单色印刷,50页/本</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增值税及附加税费申报表</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420mm*297mm</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lang w:val="en-US" w:eastAsia="zh-CN"/>
              </w:rPr>
              <w:t>A4纸，单色印刷,50页/本</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51</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写真架</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1.8*80</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52</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清廉桂税海报</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1.8*80</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53</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税法宣传月</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活动宣传资</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料</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rPr>
              <w:t>210mm*297mm</w:t>
            </w:r>
            <w:r>
              <w:rPr>
                <w:rFonts w:hint="eastAsia" w:asciiTheme="majorEastAsia" w:hAnsiTheme="majorEastAsia" w:eastAsiaTheme="majorEastAsia" w:cstheme="majorEastAsia"/>
                <w:color w:val="000000"/>
                <w:sz w:val="21"/>
                <w:szCs w:val="21"/>
                <w:lang w:eastAsia="zh-CN"/>
              </w:rPr>
              <w:t>，A4, 200g铜版纸</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54</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宣传折页</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rPr>
              <w:t>210mm*297mm</w:t>
            </w:r>
            <w:r>
              <w:rPr>
                <w:rFonts w:hint="eastAsia" w:asciiTheme="majorEastAsia" w:hAnsiTheme="majorEastAsia" w:eastAsiaTheme="majorEastAsia" w:cstheme="majorEastAsia"/>
                <w:color w:val="000000"/>
                <w:sz w:val="21"/>
                <w:szCs w:val="21"/>
                <w:lang w:eastAsia="zh-CN"/>
              </w:rPr>
              <w:t>，157g铜版纸</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税收宣传页</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rPr>
              <w:t>210mm*380mm</w:t>
            </w:r>
            <w:r>
              <w:rPr>
                <w:rFonts w:hint="eastAsia" w:asciiTheme="majorEastAsia" w:hAnsiTheme="majorEastAsia" w:eastAsiaTheme="majorEastAsia" w:cstheme="majorEastAsia"/>
                <w:color w:val="000000"/>
                <w:sz w:val="21"/>
                <w:szCs w:val="21"/>
                <w:lang w:eastAsia="zh-CN"/>
              </w:rPr>
              <w:t>，200g铜版纸</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56</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税收宣传手</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册(小)</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rPr>
              <w:t>210mm*140mm</w:t>
            </w:r>
            <w:r>
              <w:rPr>
                <w:rFonts w:hint="eastAsia" w:asciiTheme="majorEastAsia" w:hAnsiTheme="majorEastAsia" w:eastAsiaTheme="majorEastAsia" w:cstheme="majorEastAsia"/>
                <w:color w:val="000000"/>
                <w:sz w:val="21"/>
                <w:szCs w:val="21"/>
                <w:lang w:eastAsia="zh-CN"/>
              </w:rPr>
              <w:t>，内文70克双胶纸，封面250克铜版纸彩印覆膜胶钉</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57</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会计凭证盒</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rPr>
              <w:t>260mm*150mm*50</w:t>
            </w:r>
            <w:r>
              <w:rPr>
                <w:rFonts w:hint="eastAsia" w:asciiTheme="majorEastAsia" w:hAnsiTheme="majorEastAsia" w:eastAsiaTheme="majorEastAsia" w:cstheme="majorEastAsia"/>
                <w:color w:val="000000"/>
                <w:sz w:val="21"/>
                <w:szCs w:val="21"/>
                <w:lang w:eastAsia="zh-CN"/>
              </w:rPr>
              <w:t>，4000g无酸牛皮卡纸</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记录本</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rPr>
              <w:t>210mm*297mm</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A4,内文双胶纸80g,</w:t>
            </w:r>
            <w:r>
              <w:rPr>
                <w:rFonts w:hint="eastAsia" w:asciiTheme="majorEastAsia" w:hAnsiTheme="majorEastAsia" w:eastAsiaTheme="majorEastAsia" w:cstheme="majorEastAsia"/>
                <w:color w:val="000000"/>
                <w:sz w:val="21"/>
                <w:szCs w:val="21"/>
                <w:lang w:val="en-US" w:eastAsia="zh-CN"/>
              </w:rPr>
              <w:t>50/本</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59</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牛卡无酸纸档案盒</w:t>
            </w: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无卡牛酸纸，A4-55mm</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169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以上采购需求一览表中所列为计划采购物品（服务），实际以甲方下达的采购需求为准。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（二）质量保证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供应商所提供的货物（服务）必须符合国家规定的质量、规格和性能的要求。并保证所提供的货物在正常使用和保养条件下，在其使用寿命内具有良好的性能。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其他要求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服务商参与本项目的所有人员应承担保密义务，违反</w:t>
      </w:r>
      <w:r>
        <w:rPr>
          <w:rFonts w:hint="eastAsia" w:ascii="仿宋_GB2312" w:hAnsi="仿宋_GB2312" w:eastAsia="仿宋_GB2312" w:cs="仿宋_GB2312"/>
          <w:sz w:val="32"/>
          <w:szCs w:val="32"/>
          <w:highlight w:val="none"/>
          <w:lang w:val="en-US" w:eastAsia="zh-CN"/>
        </w:rPr>
        <w:t>国家税务总局和平南县税务局</w:t>
      </w:r>
      <w:r>
        <w:rPr>
          <w:rFonts w:hint="eastAsia" w:ascii="仿宋_GB2312" w:hAnsi="仿宋_GB2312" w:eastAsia="仿宋_GB2312" w:cs="仿宋_GB2312"/>
          <w:sz w:val="32"/>
          <w:szCs w:val="32"/>
          <w:highlight w:val="none"/>
        </w:rPr>
        <w:t>相关保密要求发生泄密行为的，服务商应承担相应责任。</w:t>
      </w:r>
    </w:p>
    <w:p>
      <w:pPr>
        <w:adjustRightInd w:val="0"/>
        <w:snapToGrid w:val="0"/>
        <w:spacing w:line="620" w:lineRule="exact"/>
        <w:ind w:firstLine="640" w:firstLineChars="200"/>
        <w:outlineLvl w:val="0"/>
        <w:rPr>
          <w:rFonts w:hint="eastAsia" w:ascii="黑体" w:hAnsi="黑体" w:eastAsia="黑体" w:cs="Times New Roman"/>
          <w:sz w:val="32"/>
          <w:szCs w:val="32"/>
          <w:lang w:val="en-US" w:eastAsia="zh-CN"/>
        </w:rPr>
      </w:pPr>
      <w:r>
        <w:rPr>
          <w:rFonts w:hint="eastAsia" w:ascii="黑体" w:hAnsi="黑体" w:eastAsia="黑体" w:cs="Times New Roman"/>
          <w:sz w:val="32"/>
          <w:szCs w:val="32"/>
          <w:lang w:eastAsia="zh-CN"/>
        </w:rPr>
        <w:t>二</w:t>
      </w:r>
      <w:r>
        <w:rPr>
          <w:rFonts w:hint="eastAsia" w:ascii="黑体" w:hAnsi="黑体" w:eastAsia="黑体" w:cs="Times New Roman"/>
          <w:sz w:val="32"/>
          <w:szCs w:val="32"/>
        </w:rPr>
        <w:t>、</w:t>
      </w:r>
      <w:r>
        <w:rPr>
          <w:rFonts w:hint="eastAsia" w:ascii="黑体" w:hAnsi="黑体" w:eastAsia="黑体" w:cs="Times New Roman"/>
          <w:sz w:val="32"/>
          <w:szCs w:val="32"/>
          <w:lang w:val="en-US" w:eastAsia="zh-CN"/>
        </w:rPr>
        <w:t>项目实施要求</w:t>
      </w:r>
    </w:p>
    <w:p>
      <w:pPr>
        <w:adjustRightInd w:val="0"/>
        <w:snapToGrid w:val="0"/>
        <w:spacing w:line="62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1.项目人员要求</w:t>
      </w:r>
    </w:p>
    <w:p>
      <w:pPr>
        <w:adjustRightInd w:val="0"/>
        <w:snapToGrid w:val="0"/>
        <w:spacing w:line="620" w:lineRule="exact"/>
        <w:ind w:firstLine="640" w:firstLineChars="200"/>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成交供应商</w:t>
      </w:r>
      <w:r>
        <w:rPr>
          <w:rFonts w:hint="default" w:ascii="仿宋_GB2312" w:hAnsi="宋体" w:eastAsia="仿宋_GB2312" w:cs="宋体"/>
          <w:sz w:val="32"/>
          <w:szCs w:val="32"/>
          <w:lang w:val="en-US" w:eastAsia="zh-CN"/>
        </w:rPr>
        <w:t>须选派责任心强、业务熟练、有丰富管理经验的项目经理</w:t>
      </w:r>
      <w:r>
        <w:rPr>
          <w:rFonts w:hint="eastAsia" w:ascii="仿宋_GB2312" w:hAnsi="宋体" w:eastAsia="仿宋_GB2312" w:cs="宋体"/>
          <w:sz w:val="32"/>
          <w:szCs w:val="32"/>
          <w:lang w:val="en-US" w:eastAsia="zh-CN"/>
        </w:rPr>
        <w:t>和服务人员</w:t>
      </w:r>
      <w:r>
        <w:rPr>
          <w:rFonts w:hint="default" w:ascii="仿宋_GB2312" w:hAnsi="宋体" w:eastAsia="仿宋_GB2312" w:cs="宋体"/>
          <w:sz w:val="32"/>
          <w:szCs w:val="32"/>
          <w:lang w:val="en-US" w:eastAsia="zh-CN"/>
        </w:rPr>
        <w:t>参与该项目</w:t>
      </w:r>
      <w:r>
        <w:rPr>
          <w:rFonts w:hint="eastAsia" w:ascii="仿宋_GB2312" w:hAnsi="宋体" w:eastAsia="仿宋_GB2312" w:cs="宋体"/>
          <w:sz w:val="32"/>
          <w:szCs w:val="32"/>
          <w:lang w:val="en-US" w:eastAsia="zh-CN"/>
        </w:rPr>
        <w:t>采购活动</w:t>
      </w:r>
      <w:r>
        <w:rPr>
          <w:rFonts w:hint="default" w:ascii="仿宋_GB2312" w:hAnsi="宋体" w:eastAsia="仿宋_GB2312" w:cs="宋体"/>
          <w:sz w:val="32"/>
          <w:szCs w:val="32"/>
          <w:lang w:val="en-US" w:eastAsia="zh-CN"/>
        </w:rPr>
        <w:t>。</w:t>
      </w:r>
    </w:p>
    <w:p>
      <w:pPr>
        <w:adjustRightInd w:val="0"/>
        <w:snapToGrid w:val="0"/>
        <w:spacing w:line="62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2.交货时间及地点</w:t>
      </w:r>
    </w:p>
    <w:p>
      <w:pPr>
        <w:adjustRightInd w:val="0"/>
        <w:snapToGrid w:val="0"/>
        <w:spacing w:line="62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合同有效期内，成交供应商在接到采购人下达的采购需求后   7个工作日内将货物送达到甲方指定地点。</w:t>
      </w:r>
    </w:p>
    <w:p>
      <w:pPr>
        <w:numPr>
          <w:ilvl w:val="0"/>
          <w:numId w:val="0"/>
        </w:numPr>
        <w:adjustRightInd w:val="0"/>
        <w:snapToGrid w:val="0"/>
        <w:spacing w:line="620" w:lineRule="exact"/>
        <w:ind w:firstLine="640" w:firstLineChars="200"/>
        <w:rPr>
          <w:rFonts w:hint="eastAsia" w:ascii="仿宋_GB2312" w:hAnsi="Times New Roman" w:eastAsia="仿宋_GB2312" w:cs="仿宋_GB2312"/>
          <w:b w:val="0"/>
          <w:bCs w:val="0"/>
          <w:kern w:val="0"/>
          <w:sz w:val="32"/>
          <w:szCs w:val="32"/>
          <w:lang w:val="en-US" w:eastAsia="zh-CN" w:bidi="ar"/>
        </w:rPr>
      </w:pPr>
      <w:r>
        <w:rPr>
          <w:rFonts w:hint="eastAsia" w:ascii="仿宋_GB2312" w:hAnsi="Times New Roman" w:eastAsia="仿宋_GB2312" w:cs="仿宋_GB2312"/>
          <w:b w:val="0"/>
          <w:bCs w:val="0"/>
          <w:kern w:val="0"/>
          <w:sz w:val="32"/>
          <w:szCs w:val="32"/>
          <w:lang w:val="en-US" w:eastAsia="zh-CN" w:bidi="ar"/>
        </w:rPr>
        <w:t>3.验收要求</w:t>
      </w:r>
    </w:p>
    <w:p>
      <w:pPr>
        <w:pStyle w:val="5"/>
        <w:numPr>
          <w:ilvl w:val="0"/>
          <w:numId w:val="0"/>
        </w:numPr>
        <w:adjustRightInd w:val="0"/>
        <w:snapToGrid w:val="0"/>
        <w:spacing w:line="620" w:lineRule="exact"/>
        <w:ind w:firstLine="640" w:firstLineChars="200"/>
        <w:outlineLvl w:val="0"/>
        <w:rPr>
          <w:rFonts w:hint="eastAsia" w:ascii="黑体" w:hAnsi="黑体" w:eastAsia="黑体"/>
          <w:sz w:val="32"/>
          <w:szCs w:val="32"/>
          <w:shd w:val="clear" w:color="auto" w:fill="FFFFFF"/>
          <w:lang w:val="en-US" w:eastAsia="zh-CN"/>
        </w:rPr>
      </w:pPr>
      <w:r>
        <w:rPr>
          <w:rFonts w:hint="eastAsia" w:ascii="仿宋_GB2312" w:hAnsi="Times New Roman" w:eastAsia="仿宋_GB2312" w:cs="仿宋_GB2312"/>
          <w:b w:val="0"/>
          <w:bCs w:val="0"/>
          <w:kern w:val="0"/>
          <w:sz w:val="32"/>
          <w:szCs w:val="32"/>
          <w:lang w:val="en-US" w:eastAsia="zh-CN" w:bidi="ar"/>
        </w:rPr>
        <w:t>采购人根据采购文件和合同约定条款，对合同事项逐条验收，验收结束后，出具验收意见。</w:t>
      </w:r>
    </w:p>
    <w:p>
      <w:pPr>
        <w:pStyle w:val="5"/>
        <w:numPr>
          <w:ilvl w:val="0"/>
          <w:numId w:val="0"/>
        </w:numPr>
        <w:adjustRightInd w:val="0"/>
        <w:snapToGrid w:val="0"/>
        <w:spacing w:line="620" w:lineRule="exact"/>
        <w:outlineLvl w:val="0"/>
        <w:rPr>
          <w:rFonts w:hint="eastAsia" w:ascii="仿宋_GB2312" w:hAnsi="Times New Roman" w:eastAsia="仿宋_GB2312" w:cs="仿宋_GB2312"/>
          <w:b w:val="0"/>
          <w:bCs w:val="0"/>
          <w:kern w:val="0"/>
          <w:sz w:val="32"/>
          <w:szCs w:val="32"/>
          <w:lang w:val="en-US" w:eastAsia="zh-CN" w:bidi="ar"/>
        </w:rPr>
      </w:pPr>
      <w:r>
        <w:rPr>
          <w:rFonts w:hint="eastAsia" w:ascii="黑体" w:hAnsi="黑体" w:eastAsia="黑体"/>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lang w:val="en-US" w:eastAsia="zh-CN"/>
        </w:rPr>
        <w:t xml:space="preserve"> 4.付款方式</w:t>
      </w:r>
    </w:p>
    <w:p>
      <w:pPr>
        <w:spacing w:line="60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成交供应商</w:t>
      </w:r>
      <w:r>
        <w:rPr>
          <w:rFonts w:hint="eastAsia" w:ascii="仿宋_GB2312" w:hAnsi="宋体" w:eastAsia="仿宋_GB2312" w:cs="仿宋_GB2312"/>
          <w:sz w:val="32"/>
          <w:szCs w:val="32"/>
        </w:rPr>
        <w:t>在服务期限内，按照采购人提出的</w:t>
      </w:r>
      <w:r>
        <w:rPr>
          <w:rFonts w:hint="eastAsia" w:ascii="仿宋_GB2312" w:hAnsi="宋体" w:eastAsia="仿宋_GB2312" w:cs="仿宋_GB2312"/>
          <w:sz w:val="32"/>
          <w:szCs w:val="32"/>
          <w:lang w:eastAsia="zh-CN"/>
        </w:rPr>
        <w:t>需求单</w:t>
      </w:r>
      <w:r>
        <w:rPr>
          <w:rFonts w:hint="eastAsia" w:ascii="仿宋_GB2312" w:hAnsi="宋体" w:eastAsia="仿宋_GB2312" w:cs="仿宋_GB2312"/>
          <w:color w:val="auto"/>
          <w:sz w:val="32"/>
          <w:szCs w:val="32"/>
        </w:rPr>
        <w:t>，提供</w:t>
      </w:r>
      <w:r>
        <w:rPr>
          <w:rFonts w:hint="eastAsia" w:ascii="仿宋_GB2312" w:hAnsi="宋体" w:eastAsia="仿宋_GB2312" w:cs="仿宋_GB2312"/>
          <w:color w:val="auto"/>
          <w:sz w:val="32"/>
          <w:szCs w:val="32"/>
          <w:lang w:eastAsia="zh-CN"/>
        </w:rPr>
        <w:t>货物并经双方</w:t>
      </w:r>
      <w:r>
        <w:rPr>
          <w:rFonts w:hint="eastAsia" w:ascii="仿宋_GB2312" w:hAnsi="宋体" w:eastAsia="仿宋_GB2312" w:cs="仿宋_GB2312"/>
          <w:sz w:val="32"/>
          <w:szCs w:val="32"/>
        </w:rPr>
        <w:t>验收合格后</w:t>
      </w:r>
      <w:r>
        <w:rPr>
          <w:rFonts w:hint="eastAsia" w:ascii="仿宋_GB2312" w:hAnsi="宋体" w:eastAsia="仿宋_GB2312" w:cs="仿宋_GB2312"/>
          <w:sz w:val="32"/>
          <w:szCs w:val="32"/>
          <w:lang w:eastAsia="zh-CN"/>
        </w:rPr>
        <w:t>开具发票，</w:t>
      </w:r>
      <w:r>
        <w:rPr>
          <w:rFonts w:hint="eastAsia" w:ascii="仿宋_GB2312" w:hAnsi="宋体" w:eastAsia="仿宋_GB2312" w:cs="仿宋_GB2312"/>
          <w:sz w:val="32"/>
          <w:szCs w:val="32"/>
        </w:rPr>
        <w:t>30日内支付</w:t>
      </w:r>
      <w:r>
        <w:rPr>
          <w:rFonts w:hint="eastAsia" w:ascii="仿宋_GB2312" w:hAnsi="宋体" w:eastAsia="仿宋_GB2312" w:cs="仿宋_GB2312"/>
          <w:sz w:val="32"/>
          <w:szCs w:val="32"/>
          <w:lang w:eastAsia="zh-CN"/>
        </w:rPr>
        <w:t>全部</w:t>
      </w:r>
      <w:r>
        <w:rPr>
          <w:rFonts w:hint="eastAsia" w:ascii="仿宋_GB2312" w:hAnsi="宋体" w:eastAsia="仿宋_GB2312" w:cs="仿宋_GB2312"/>
          <w:sz w:val="32"/>
          <w:szCs w:val="32"/>
        </w:rPr>
        <w:t>费用。</w:t>
      </w:r>
    </w:p>
    <w:p>
      <w:pPr>
        <w:numPr>
          <w:ilvl w:val="0"/>
          <w:numId w:val="0"/>
        </w:numPr>
        <w:spacing w:line="600" w:lineRule="exact"/>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5.如果供应商提供的服务无法满足甲方要求，且甲方三次提醒后，仍无法整改，甲方有权单方面终止合同。</w:t>
      </w:r>
    </w:p>
    <w:p>
      <w:pPr>
        <w:numPr>
          <w:ilvl w:val="0"/>
          <w:numId w:val="0"/>
        </w:numPr>
        <w:spacing w:line="60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val="en-US" w:eastAsia="zh-CN"/>
        </w:rPr>
        <w:t>6.</w:t>
      </w:r>
      <w:r>
        <w:rPr>
          <w:rFonts w:hint="eastAsia" w:ascii="仿宋_GB2312" w:hAnsi="宋体" w:eastAsia="仿宋_GB2312" w:cs="仿宋_GB2312"/>
          <w:sz w:val="32"/>
          <w:szCs w:val="32"/>
        </w:rPr>
        <w:t>特殊情况，双方协商</w:t>
      </w:r>
      <w:r>
        <w:rPr>
          <w:rFonts w:hint="eastAsia" w:ascii="仿宋_GB2312" w:hAnsi="宋体" w:eastAsia="仿宋_GB2312" w:cs="仿宋_GB2312"/>
          <w:sz w:val="32"/>
          <w:szCs w:val="32"/>
          <w:lang w:eastAsia="zh-CN"/>
        </w:rPr>
        <w:t>解决</w:t>
      </w:r>
      <w:r>
        <w:rPr>
          <w:rFonts w:hint="eastAsia" w:ascii="仿宋_GB2312" w:hAnsi="宋体" w:eastAsia="仿宋_GB2312" w:cs="仿宋_GB2312"/>
          <w:sz w:val="32"/>
          <w:szCs w:val="32"/>
        </w:rPr>
        <w:t>。</w:t>
      </w:r>
    </w:p>
    <w:p>
      <w:pPr>
        <w:pStyle w:val="4"/>
        <w:topLinePunct/>
        <w:autoSpaceDE/>
        <w:autoSpaceDN/>
        <w:spacing w:line="240" w:lineRule="auto"/>
        <w:ind w:left="359" w:leftChars="171" w:firstLine="217" w:firstLineChars="68"/>
        <w:jc w:val="both"/>
        <w:rPr>
          <w:rFonts w:hint="eastAsia" w:ascii="Times New Roman" w:eastAsia="黑体"/>
          <w:kern w:val="2"/>
          <w:sz w:val="32"/>
          <w:szCs w:val="32"/>
          <w:lang w:eastAsia="zh-CN"/>
        </w:rPr>
      </w:pPr>
      <w:r>
        <w:rPr>
          <w:rFonts w:hint="eastAsia" w:ascii="Times New Roman" w:eastAsia="黑体"/>
          <w:kern w:val="2"/>
          <w:sz w:val="32"/>
          <w:szCs w:val="32"/>
          <w:lang w:eastAsia="zh-CN"/>
        </w:rPr>
        <w:t>三、</w:t>
      </w:r>
      <w:r>
        <w:rPr>
          <w:rFonts w:ascii="Times New Roman" w:eastAsia="黑体"/>
          <w:kern w:val="2"/>
          <w:sz w:val="32"/>
          <w:szCs w:val="32"/>
        </w:rPr>
        <w:t>评审</w:t>
      </w:r>
      <w:r>
        <w:rPr>
          <w:rFonts w:hint="eastAsia" w:ascii="Times New Roman" w:eastAsia="黑体"/>
          <w:kern w:val="2"/>
          <w:sz w:val="32"/>
          <w:szCs w:val="32"/>
          <w:lang w:eastAsia="zh-CN"/>
        </w:rPr>
        <w:t>方法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评</w:t>
      </w:r>
      <w:r>
        <w:rPr>
          <w:rFonts w:hint="eastAsia" w:ascii="仿宋_GB2312" w:hAnsi="仿宋_GB2312" w:eastAsia="仿宋_GB2312" w:cs="仿宋_GB2312"/>
          <w:sz w:val="32"/>
          <w:szCs w:val="32"/>
        </w:rPr>
        <w:t>审概述</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采购人将组建</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小组。</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小组将按照</w:t>
      </w:r>
      <w:r>
        <w:rPr>
          <w:rFonts w:hint="eastAsia" w:ascii="仿宋_GB2312" w:hAnsi="仿宋_GB2312" w:eastAsia="仿宋_GB2312" w:cs="仿宋_GB2312"/>
          <w:sz w:val="32"/>
          <w:szCs w:val="32"/>
          <w:lang w:eastAsia="zh-CN"/>
        </w:rPr>
        <w:t>采购文件要求对供应商应答</w:t>
      </w:r>
      <w:r>
        <w:rPr>
          <w:rFonts w:hint="eastAsia" w:ascii="仿宋_GB2312" w:hAnsi="仿宋_GB2312" w:eastAsia="仿宋_GB2312" w:cs="仿宋_GB2312"/>
          <w:sz w:val="32"/>
          <w:szCs w:val="32"/>
        </w:rPr>
        <w:t>文件进行评审。</w:t>
      </w:r>
    </w:p>
    <w:p>
      <w:pPr>
        <w:spacing w:line="560" w:lineRule="exact"/>
        <w:ind w:firstLine="573"/>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应答</w:t>
      </w:r>
      <w:r>
        <w:rPr>
          <w:rFonts w:hint="eastAsia" w:ascii="仿宋_GB2312" w:hAnsi="仿宋_GB2312" w:eastAsia="仿宋_GB2312" w:cs="仿宋_GB2312"/>
          <w:kern w:val="2"/>
          <w:sz w:val="32"/>
          <w:szCs w:val="32"/>
        </w:rPr>
        <w:t>文件的</w:t>
      </w:r>
      <w:r>
        <w:rPr>
          <w:rFonts w:hint="eastAsia" w:ascii="仿宋_GB2312" w:hAnsi="仿宋_GB2312" w:eastAsia="仿宋_GB2312" w:cs="仿宋_GB2312"/>
          <w:kern w:val="2"/>
          <w:sz w:val="32"/>
          <w:szCs w:val="32"/>
          <w:lang w:eastAsia="zh-CN"/>
        </w:rPr>
        <w:t>密封性、</w:t>
      </w:r>
      <w:r>
        <w:rPr>
          <w:rFonts w:hint="eastAsia" w:ascii="仿宋_GB2312" w:hAnsi="仿宋_GB2312" w:eastAsia="仿宋_GB2312" w:cs="仿宋_GB2312"/>
          <w:kern w:val="2"/>
          <w:sz w:val="32"/>
          <w:szCs w:val="32"/>
        </w:rPr>
        <w:t>有效性、完整性和响应程度审查</w:t>
      </w:r>
    </w:p>
    <w:p>
      <w:pPr>
        <w:topLinePun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评审前，采购小组全体检查应答文件密封性，确保未被开启。评审</w:t>
      </w:r>
      <w:r>
        <w:rPr>
          <w:rFonts w:hint="eastAsia" w:ascii="仿宋_GB2312" w:hAnsi="仿宋_GB2312" w:eastAsia="仿宋_GB2312" w:cs="仿宋_GB2312"/>
          <w:bCs/>
          <w:sz w:val="32"/>
          <w:szCs w:val="32"/>
        </w:rPr>
        <w:t>小组审查每份应</w:t>
      </w:r>
      <w:r>
        <w:rPr>
          <w:rFonts w:hint="eastAsia" w:ascii="仿宋_GB2312" w:hAnsi="仿宋_GB2312" w:eastAsia="仿宋_GB2312" w:cs="仿宋_GB2312"/>
          <w:bCs/>
          <w:sz w:val="32"/>
          <w:szCs w:val="32"/>
          <w:lang w:eastAsia="zh-CN"/>
        </w:rPr>
        <w:t>答</w:t>
      </w:r>
      <w:r>
        <w:rPr>
          <w:rFonts w:hint="eastAsia" w:ascii="仿宋_GB2312" w:hAnsi="仿宋_GB2312" w:eastAsia="仿宋_GB2312" w:cs="仿宋_GB2312"/>
          <w:bCs/>
          <w:sz w:val="32"/>
          <w:szCs w:val="32"/>
        </w:rPr>
        <w:t>文件是否实质上响应了</w:t>
      </w:r>
      <w:r>
        <w:rPr>
          <w:rFonts w:hint="eastAsia" w:ascii="仿宋_GB2312" w:hAnsi="仿宋_GB2312" w:eastAsia="仿宋_GB2312" w:cs="仿宋_GB2312"/>
          <w:bCs/>
          <w:sz w:val="32"/>
          <w:szCs w:val="32"/>
          <w:lang w:eastAsia="zh-CN"/>
        </w:rPr>
        <w:t>采购</w:t>
      </w:r>
      <w:r>
        <w:rPr>
          <w:rFonts w:hint="eastAsia" w:ascii="仿宋_GB2312" w:hAnsi="仿宋_GB2312" w:eastAsia="仿宋_GB2312" w:cs="仿宋_GB2312"/>
          <w:bCs/>
          <w:sz w:val="32"/>
          <w:szCs w:val="32"/>
        </w:rPr>
        <w:t>文件的要求，如果有效性、完整性和响应程度任何一项不合格，按无效应</w:t>
      </w:r>
      <w:r>
        <w:rPr>
          <w:rFonts w:hint="eastAsia" w:ascii="仿宋_GB2312" w:hAnsi="仿宋_GB2312" w:eastAsia="仿宋_GB2312" w:cs="仿宋_GB2312"/>
          <w:bCs/>
          <w:sz w:val="32"/>
          <w:szCs w:val="32"/>
          <w:lang w:eastAsia="zh-CN"/>
        </w:rPr>
        <w:t>答</w:t>
      </w:r>
      <w:r>
        <w:rPr>
          <w:rFonts w:hint="eastAsia" w:ascii="仿宋_GB2312" w:hAnsi="仿宋_GB2312" w:eastAsia="仿宋_GB2312" w:cs="仿宋_GB2312"/>
          <w:bCs/>
          <w:sz w:val="32"/>
          <w:szCs w:val="32"/>
        </w:rPr>
        <w:t>文件处理。</w:t>
      </w:r>
    </w:p>
    <w:p>
      <w:pPr>
        <w:numPr>
          <w:ilvl w:val="0"/>
          <w:numId w:val="0"/>
        </w:numPr>
        <w:topLinePunct/>
        <w:ind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成交候选人</w:t>
      </w:r>
    </w:p>
    <w:p>
      <w:pPr>
        <w:topLinePun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小组从质量和服务均能满足</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文件实质性响应要求的供应商中，按照报价由低到高的顺序提出成交候选人。</w:t>
      </w:r>
      <w:r>
        <w:rPr>
          <w:rFonts w:hint="eastAsia" w:ascii="仿宋_GB2312" w:hAnsi="仿宋_GB2312" w:eastAsia="仿宋_GB2312" w:cs="仿宋_GB2312"/>
          <w:sz w:val="32"/>
          <w:szCs w:val="32"/>
          <w:lang w:eastAsia="zh-CN"/>
        </w:rPr>
        <w:t>如果</w:t>
      </w:r>
      <w:r>
        <w:rPr>
          <w:rFonts w:hint="eastAsia" w:ascii="仿宋_GB2312" w:hAnsi="仿宋_GB2312" w:eastAsia="仿宋_GB2312" w:cs="仿宋_GB2312"/>
          <w:sz w:val="32"/>
          <w:szCs w:val="32"/>
        </w:rPr>
        <w:t>报价</w:t>
      </w:r>
      <w:r>
        <w:rPr>
          <w:rFonts w:hint="eastAsia" w:ascii="仿宋_GB2312" w:hAnsi="仿宋_GB2312" w:eastAsia="仿宋_GB2312" w:cs="仿宋_GB2312"/>
          <w:sz w:val="32"/>
          <w:szCs w:val="32"/>
          <w:lang w:eastAsia="zh-CN"/>
        </w:rPr>
        <w:t>大致相同时，由评审小组根据综合情况商议确定，如商议得不到统一意见，则以无记名投票方式确定</w:t>
      </w:r>
      <w:r>
        <w:rPr>
          <w:rFonts w:hint="eastAsia" w:ascii="仿宋_GB2312" w:hAnsi="仿宋_GB2312" w:eastAsia="仿宋_GB2312" w:cs="仿宋_GB2312"/>
          <w:sz w:val="32"/>
          <w:szCs w:val="32"/>
        </w:rPr>
        <w:t>成交候选人的</w:t>
      </w:r>
      <w:r>
        <w:rPr>
          <w:rFonts w:hint="eastAsia" w:ascii="仿宋_GB2312" w:hAnsi="仿宋_GB2312" w:eastAsia="仿宋_GB2312" w:cs="仿宋_GB2312"/>
          <w:sz w:val="32"/>
          <w:szCs w:val="32"/>
          <w:lang w:eastAsia="zh-CN"/>
        </w:rPr>
        <w:t>排序，得票多的供应商排名靠前。</w:t>
      </w:r>
    </w:p>
    <w:p>
      <w:pPr>
        <w:numPr>
          <w:ilvl w:val="0"/>
          <w:numId w:val="0"/>
        </w:numPr>
        <w:topLinePunct/>
        <w:ind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确定成交供应商</w:t>
      </w:r>
    </w:p>
    <w:p>
      <w:pPr>
        <w:numPr>
          <w:ilvl w:val="0"/>
          <w:numId w:val="0"/>
        </w:num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采购小组</w:t>
      </w:r>
      <w:r>
        <w:rPr>
          <w:rFonts w:hint="eastAsia" w:ascii="仿宋_GB2312" w:hAnsi="仿宋_GB2312" w:eastAsia="仿宋_GB2312" w:cs="仿宋_GB2312"/>
          <w:sz w:val="32"/>
          <w:szCs w:val="32"/>
        </w:rPr>
        <w:t>评审报告提出的成交候选人</w:t>
      </w:r>
      <w:r>
        <w:rPr>
          <w:rFonts w:hint="eastAsia" w:ascii="仿宋_GB2312" w:hAnsi="仿宋_GB2312" w:eastAsia="仿宋_GB2312" w:cs="仿宋_GB2312"/>
          <w:sz w:val="32"/>
          <w:szCs w:val="32"/>
          <w:lang w:eastAsia="zh-CN"/>
        </w:rPr>
        <w:t>后，经局长办公会议讨论</w:t>
      </w:r>
      <w:r>
        <w:rPr>
          <w:rFonts w:hint="eastAsia" w:ascii="仿宋_GB2312" w:hAnsi="仿宋_GB2312" w:eastAsia="仿宋_GB2312" w:cs="仿宋_GB2312"/>
          <w:sz w:val="32"/>
          <w:szCs w:val="32"/>
        </w:rPr>
        <w:t>确定成交供应商。</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评审过程的保密</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参与评审</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rPr>
        <w:t>均不得向供应商及其他人员透露</w:t>
      </w:r>
      <w:r>
        <w:rPr>
          <w:rFonts w:hint="eastAsia" w:ascii="仿宋_GB2312" w:hAnsi="仿宋_GB2312" w:eastAsia="仿宋_GB2312" w:cs="仿宋_GB2312"/>
          <w:sz w:val="32"/>
          <w:szCs w:val="32"/>
          <w:lang w:eastAsia="zh-CN"/>
        </w:rPr>
        <w:t>任何有关信息</w:t>
      </w:r>
      <w:r>
        <w:rPr>
          <w:rFonts w:hint="eastAsia" w:ascii="仿宋_GB2312" w:hAnsi="仿宋_GB2312" w:eastAsia="仿宋_GB2312" w:cs="仿宋_GB2312"/>
          <w:sz w:val="32"/>
          <w:szCs w:val="32"/>
        </w:rPr>
        <w:t>。</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成交通知</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采购人确定成交供应商后，在</w:t>
      </w:r>
      <w:r>
        <w:rPr>
          <w:rFonts w:hint="eastAsia" w:ascii="仿宋_GB2312" w:hAnsi="仿宋_GB2312" w:eastAsia="仿宋_GB2312" w:cs="仿宋_GB2312"/>
          <w:sz w:val="32"/>
          <w:szCs w:val="32"/>
          <w:highlight w:val="none"/>
          <w:lang w:val="en-US" w:eastAsia="zh-CN"/>
        </w:rPr>
        <w:t>贵港市税务局官网“信息公开”栏“通知公告”</w:t>
      </w:r>
      <w:r>
        <w:rPr>
          <w:rFonts w:hint="eastAsia" w:ascii="仿宋_GB2312" w:hAnsi="仿宋_GB2312" w:eastAsia="仿宋_GB2312" w:cs="仿宋_GB2312"/>
          <w:sz w:val="32"/>
          <w:szCs w:val="32"/>
        </w:rPr>
        <w:t>上公告成交结果。</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签署合同</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采购人依法与成交供应商签署合同。</w:t>
      </w:r>
    </w:p>
    <w:p>
      <w:pPr>
        <w:pStyle w:val="5"/>
        <w:numPr>
          <w:ilvl w:val="0"/>
          <w:numId w:val="0"/>
        </w:numPr>
        <w:adjustRightInd w:val="0"/>
        <w:snapToGrid w:val="0"/>
        <w:spacing w:line="620" w:lineRule="exact"/>
        <w:ind w:firstLine="640" w:firstLineChars="200"/>
        <w:outlineLvl w:val="0"/>
        <w:rPr>
          <w:rFonts w:hint="eastAsia" w:ascii="黑体" w:hAnsi="黑体" w:eastAsia="黑体"/>
          <w:sz w:val="32"/>
          <w:szCs w:val="32"/>
          <w:shd w:val="clear" w:color="auto" w:fill="FFFFFF"/>
          <w:lang w:val="en-US" w:eastAsia="zh-CN"/>
        </w:rPr>
      </w:pPr>
      <w:r>
        <w:rPr>
          <w:rFonts w:hint="eastAsia" w:ascii="仿宋_GB2312" w:hAnsi="仿宋_GB2312" w:eastAsia="仿宋_GB2312" w:cs="仿宋_GB2312"/>
          <w:sz w:val="32"/>
          <w:szCs w:val="32"/>
        </w:rPr>
        <w:br w:type="page"/>
      </w:r>
    </w:p>
    <w:p>
      <w:pPr>
        <w:rPr>
          <w:rFonts w:hint="eastAsia" w:eastAsia="宋体"/>
          <w:b/>
          <w:bCs/>
          <w:color w:val="000000"/>
          <w:sz w:val="24"/>
          <w:lang w:val="en-US" w:eastAsia="zh-CN"/>
        </w:rPr>
      </w:pPr>
      <w:r>
        <w:rPr>
          <w:rFonts w:hint="eastAsia" w:ascii="黑体" w:hAnsi="黑体" w:eastAsia="黑体"/>
          <w:sz w:val="32"/>
          <w:szCs w:val="32"/>
          <w:shd w:val="clear" w:color="auto" w:fill="FFFFFF"/>
          <w:lang w:val="en-US" w:eastAsia="zh-CN"/>
        </w:rPr>
        <w:t>四、应答文件格式（</w:t>
      </w:r>
      <w:r>
        <w:rPr>
          <w:rFonts w:hint="eastAsia"/>
          <w:b/>
          <w:bCs/>
          <w:color w:val="000000"/>
          <w:sz w:val="24"/>
          <w:lang w:val="en-US" w:eastAsia="zh-CN"/>
        </w:rPr>
        <w:t>要求：应答文件必须装入密封袋中，密封口处需骑缝加盖单位公章并确保清晰可辨认）</w:t>
      </w:r>
    </w:p>
    <w:p>
      <w:pPr>
        <w:pStyle w:val="5"/>
        <w:numPr>
          <w:ilvl w:val="0"/>
          <w:numId w:val="0"/>
        </w:numPr>
        <w:adjustRightInd w:val="0"/>
        <w:snapToGrid w:val="0"/>
        <w:spacing w:line="620" w:lineRule="exact"/>
        <w:ind w:firstLine="640" w:firstLineChars="200"/>
        <w:outlineLvl w:val="0"/>
        <w:rPr>
          <w:rFonts w:hint="eastAsia" w:ascii="黑体" w:hAnsi="黑体" w:eastAsia="黑体"/>
          <w:sz w:val="32"/>
          <w:szCs w:val="32"/>
          <w:shd w:val="clear" w:color="auto" w:fill="FFFFFF"/>
          <w:lang w:val="en-US" w:eastAsia="zh-CN"/>
        </w:rPr>
      </w:pPr>
    </w:p>
    <w:p>
      <w:pPr>
        <w:pStyle w:val="5"/>
        <w:numPr>
          <w:ilvl w:val="0"/>
          <w:numId w:val="0"/>
        </w:numPr>
        <w:adjustRightInd w:val="0"/>
        <w:snapToGrid w:val="0"/>
        <w:spacing w:line="620" w:lineRule="exact"/>
        <w:outlineLvl w:val="0"/>
        <w:rPr>
          <w:rFonts w:hint="eastAsia" w:ascii="黑体" w:hAnsi="黑体" w:eastAsia="黑体"/>
          <w:sz w:val="32"/>
          <w:szCs w:val="32"/>
          <w:shd w:val="clear" w:color="auto" w:fill="FFFFFF"/>
          <w:lang w:val="en-US" w:eastAsia="zh-CN"/>
        </w:rPr>
      </w:pPr>
    </w:p>
    <w:p>
      <w:pPr>
        <w:pStyle w:val="5"/>
        <w:widowControl w:val="0"/>
        <w:numPr>
          <w:ilvl w:val="0"/>
          <w:numId w:val="0"/>
        </w:numPr>
        <w:adjustRightInd w:val="0"/>
        <w:snapToGrid w:val="0"/>
        <w:spacing w:line="620" w:lineRule="exact"/>
        <w:jc w:val="center"/>
        <w:outlineLvl w:val="0"/>
        <w:rPr>
          <w:rFonts w:hint="eastAsia" w:ascii="黑体" w:hAnsi="黑体" w:eastAsia="黑体"/>
          <w:sz w:val="32"/>
          <w:szCs w:val="32"/>
          <w:shd w:val="clear" w:color="auto" w:fill="FFFFFF"/>
          <w:lang w:val="en-US" w:eastAsia="zh-CN"/>
        </w:rPr>
      </w:pPr>
    </w:p>
    <w:p>
      <w:pPr>
        <w:pStyle w:val="5"/>
        <w:widowControl w:val="0"/>
        <w:numPr>
          <w:ilvl w:val="0"/>
          <w:numId w:val="0"/>
        </w:numPr>
        <w:adjustRightInd w:val="0"/>
        <w:snapToGrid w:val="0"/>
        <w:spacing w:line="620" w:lineRule="exact"/>
        <w:jc w:val="both"/>
        <w:outlineLvl w:val="0"/>
        <w:rPr>
          <w:rFonts w:hint="eastAsia" w:ascii="黑体" w:hAnsi="黑体" w:eastAsia="黑体"/>
          <w:sz w:val="32"/>
          <w:szCs w:val="32"/>
          <w:shd w:val="clear" w:color="auto" w:fill="FFFFFF"/>
          <w:lang w:val="en-US" w:eastAsia="zh-CN"/>
        </w:rPr>
      </w:pPr>
    </w:p>
    <w:p>
      <w:pPr>
        <w:pStyle w:val="5"/>
        <w:widowControl w:val="0"/>
        <w:numPr>
          <w:ilvl w:val="0"/>
          <w:numId w:val="0"/>
        </w:numPr>
        <w:adjustRightInd w:val="0"/>
        <w:snapToGrid w:val="0"/>
        <w:spacing w:line="620" w:lineRule="exact"/>
        <w:jc w:val="both"/>
        <w:outlineLvl w:val="0"/>
        <w:rPr>
          <w:rFonts w:hint="eastAsia" w:ascii="黑体" w:hAnsi="黑体" w:eastAsia="黑体"/>
          <w:sz w:val="32"/>
          <w:szCs w:val="32"/>
          <w:shd w:val="clear" w:color="auto" w:fill="FFFFFF"/>
          <w:lang w:val="en-US" w:eastAsia="zh-CN"/>
        </w:rPr>
      </w:pPr>
    </w:p>
    <w:p>
      <w:pPr>
        <w:autoSpaceDE w:val="0"/>
        <w:autoSpaceDN w:val="0"/>
        <w:adjustRightInd w:val="0"/>
        <w:jc w:val="center"/>
        <w:rPr>
          <w:color w:val="000000"/>
          <w:kern w:val="0"/>
          <w:sz w:val="144"/>
          <w:szCs w:val="144"/>
        </w:rPr>
      </w:pPr>
      <w:r>
        <w:rPr>
          <w:rFonts w:hint="eastAsia" w:eastAsia="宋体" w:cs="Times New Roman"/>
          <w:color w:val="000000"/>
          <w:sz w:val="160"/>
          <w:szCs w:val="84"/>
          <w:lang w:val="en-US" w:eastAsia="zh-CN"/>
        </w:rPr>
        <w:t>应答</w:t>
      </w:r>
      <w:r>
        <w:rPr>
          <w:color w:val="000000"/>
          <w:sz w:val="84"/>
          <w:szCs w:val="84"/>
        </w:rPr>
        <w:t xml:space="preserve"> </w:t>
      </w:r>
      <w:r>
        <w:rPr>
          <w:color w:val="000000"/>
          <w:sz w:val="160"/>
          <w:szCs w:val="84"/>
        </w:rPr>
        <w:t>文</w:t>
      </w:r>
      <w:r>
        <w:rPr>
          <w:color w:val="000000"/>
          <w:sz w:val="84"/>
          <w:szCs w:val="84"/>
        </w:rPr>
        <w:t xml:space="preserve"> </w:t>
      </w:r>
      <w:r>
        <w:rPr>
          <w:color w:val="000000"/>
          <w:sz w:val="160"/>
          <w:szCs w:val="84"/>
        </w:rPr>
        <w:t>件</w:t>
      </w:r>
    </w:p>
    <w:p>
      <w:pPr>
        <w:autoSpaceDE w:val="0"/>
        <w:autoSpaceDN w:val="0"/>
        <w:adjustRightInd w:val="0"/>
        <w:spacing w:line="520" w:lineRule="exact"/>
        <w:rPr>
          <w:b/>
          <w:color w:val="000000"/>
          <w:kern w:val="0"/>
          <w:sz w:val="36"/>
          <w:szCs w:val="36"/>
        </w:rPr>
      </w:pPr>
    </w:p>
    <w:p>
      <w:pPr>
        <w:autoSpaceDE w:val="0"/>
        <w:autoSpaceDN w:val="0"/>
        <w:adjustRightInd w:val="0"/>
        <w:spacing w:line="520" w:lineRule="exact"/>
        <w:jc w:val="center"/>
        <w:rPr>
          <w:b/>
          <w:color w:val="000000"/>
          <w:kern w:val="0"/>
          <w:sz w:val="24"/>
        </w:rPr>
      </w:pPr>
      <w:r>
        <w:rPr>
          <w:b/>
          <w:color w:val="000000"/>
          <w:kern w:val="0"/>
          <w:sz w:val="24"/>
        </w:rPr>
        <w:t>（加盖签章）</w:t>
      </w:r>
    </w:p>
    <w:p>
      <w:pPr>
        <w:keepNext w:val="0"/>
        <w:keepLines w:val="0"/>
        <w:widowControl/>
        <w:suppressLineNumbers w:val="0"/>
        <w:spacing w:after="270" w:afterAutospacing="0"/>
        <w:ind w:left="0" w:firstLine="0"/>
        <w:jc w:val="left"/>
        <w:rPr>
          <w:b/>
          <w:color w:val="000000"/>
          <w:sz w:val="34"/>
          <w:szCs w:val="34"/>
        </w:rPr>
      </w:pPr>
      <w:r>
        <w:rPr>
          <w:b/>
          <w:color w:val="000000"/>
          <w:sz w:val="34"/>
          <w:szCs w:val="34"/>
        </w:rPr>
        <w:t>项目名称：</w:t>
      </w:r>
      <w:r>
        <w:rPr>
          <w:rFonts w:hint="eastAsia" w:ascii="微软雅黑" w:hAnsi="微软雅黑" w:eastAsia="微软雅黑" w:cs="微软雅黑"/>
          <w:i w:val="0"/>
          <w:iCs w:val="0"/>
          <w:caps w:val="0"/>
          <w:color w:val="000000"/>
          <w:spacing w:val="0"/>
          <w:kern w:val="0"/>
          <w:sz w:val="27"/>
          <w:szCs w:val="27"/>
          <w:lang w:val="en-US" w:eastAsia="zh-CN" w:bidi="ar"/>
        </w:rPr>
        <w:t>国家税务总局平南县税务局广告和印刷服务项目</w:t>
      </w:r>
    </w:p>
    <w:p>
      <w:pPr>
        <w:spacing w:before="93" w:beforeLines="30" w:after="218" w:afterLines="70" w:line="540" w:lineRule="exact"/>
        <w:rPr>
          <w:b/>
          <w:color w:val="000000"/>
          <w:sz w:val="34"/>
          <w:szCs w:val="34"/>
        </w:rPr>
      </w:pPr>
      <w:r>
        <w:rPr>
          <w:b/>
          <w:color w:val="000000"/>
          <w:sz w:val="34"/>
          <w:szCs w:val="34"/>
        </w:rPr>
        <w:t>单位名称：</w:t>
      </w:r>
    </w:p>
    <w:p>
      <w:pPr>
        <w:spacing w:before="93" w:beforeLines="30" w:after="218" w:afterLines="70" w:line="540" w:lineRule="exact"/>
        <w:rPr>
          <w:b/>
          <w:bCs/>
          <w:color w:val="000000"/>
          <w:sz w:val="24"/>
        </w:rPr>
      </w:pPr>
      <w:r>
        <w:rPr>
          <w:rFonts w:hint="eastAsia"/>
          <w:b/>
          <w:color w:val="000000"/>
          <w:sz w:val="34"/>
          <w:szCs w:val="34"/>
          <w:lang w:val="en-US" w:eastAsia="zh-CN"/>
        </w:rPr>
        <w:t>应答</w:t>
      </w:r>
      <w:r>
        <w:rPr>
          <w:b/>
          <w:color w:val="000000"/>
          <w:sz w:val="34"/>
          <w:szCs w:val="34"/>
        </w:rPr>
        <w:t>日期：   年   月   日</w:t>
      </w:r>
    </w:p>
    <w:p>
      <w:pPr>
        <w:rPr>
          <w:rFonts w:hint="eastAsia" w:ascii="仿宋" w:hAnsi="仿宋" w:eastAsia="仿宋" w:cs="仿宋"/>
          <w:b/>
          <w:bCs/>
          <w:kern w:val="44"/>
          <w:sz w:val="32"/>
          <w:szCs w:val="32"/>
          <w:lang w:val="en-US" w:eastAsia="zh-CN" w:bidi="ar-SA"/>
        </w:rPr>
      </w:pPr>
    </w:p>
    <w:p>
      <w:pPr>
        <w:rPr>
          <w:rFonts w:hint="eastAsia" w:ascii="仿宋" w:hAnsi="仿宋" w:eastAsia="仿宋" w:cs="仿宋"/>
          <w:b/>
          <w:bCs/>
          <w:kern w:val="44"/>
          <w:sz w:val="32"/>
          <w:szCs w:val="32"/>
          <w:lang w:val="en-US" w:eastAsia="zh-CN" w:bidi="ar-SA"/>
        </w:rPr>
      </w:pPr>
    </w:p>
    <w:p>
      <w:pPr>
        <w:rPr>
          <w:rFonts w:hint="eastAsia" w:ascii="仿宋" w:hAnsi="仿宋" w:eastAsia="仿宋" w:cs="仿宋"/>
          <w:b/>
          <w:bCs/>
          <w:kern w:val="44"/>
          <w:sz w:val="32"/>
          <w:szCs w:val="32"/>
          <w:lang w:val="en-US" w:eastAsia="zh-CN" w:bidi="ar-SA"/>
        </w:rPr>
      </w:pPr>
    </w:p>
    <w:p>
      <w:pPr>
        <w:rPr>
          <w:rFonts w:hint="eastAsia" w:ascii="仿宋" w:hAnsi="仿宋" w:eastAsia="仿宋" w:cs="仿宋"/>
          <w:b/>
          <w:bCs/>
          <w:kern w:val="44"/>
          <w:sz w:val="32"/>
          <w:szCs w:val="32"/>
          <w:lang w:val="en-US" w:eastAsia="zh-CN" w:bidi="ar-SA"/>
        </w:rPr>
      </w:pPr>
    </w:p>
    <w:p>
      <w:pPr>
        <w:rPr>
          <w:rFonts w:hint="eastAsia" w:ascii="仿宋" w:hAnsi="仿宋" w:eastAsia="仿宋" w:cs="仿宋"/>
          <w:b/>
          <w:bCs/>
          <w:kern w:val="44"/>
          <w:sz w:val="32"/>
          <w:szCs w:val="32"/>
          <w:lang w:val="en-US" w:eastAsia="zh-CN" w:bidi="ar-SA"/>
        </w:rPr>
      </w:pPr>
    </w:p>
    <w:p>
      <w:pPr>
        <w:rPr>
          <w:rFonts w:hint="eastAsia" w:ascii="仿宋" w:hAnsi="仿宋" w:eastAsia="仿宋" w:cs="仿宋"/>
          <w:b/>
          <w:bCs/>
          <w:kern w:val="44"/>
          <w:sz w:val="32"/>
          <w:szCs w:val="32"/>
          <w:lang w:val="en-US" w:eastAsia="zh-CN" w:bidi="ar-SA"/>
        </w:rPr>
      </w:pPr>
    </w:p>
    <w:p>
      <w:pPr>
        <w:rPr>
          <w:rFonts w:hint="eastAsia" w:ascii="仿宋" w:hAnsi="仿宋" w:eastAsia="仿宋" w:cs="仿宋"/>
          <w:b/>
          <w:bCs/>
          <w:kern w:val="44"/>
          <w:sz w:val="32"/>
          <w:szCs w:val="32"/>
          <w:lang w:val="en-US" w:eastAsia="zh-CN" w:bidi="ar-SA"/>
        </w:rPr>
      </w:pPr>
    </w:p>
    <w:p>
      <w:pPr>
        <w:rPr>
          <w:rFonts w:hint="eastAsia" w:ascii="仿宋" w:hAnsi="仿宋" w:eastAsia="仿宋" w:cs="仿宋"/>
          <w:b/>
          <w:bCs/>
          <w:kern w:val="44"/>
          <w:sz w:val="32"/>
          <w:szCs w:val="32"/>
          <w:lang w:val="en-US" w:eastAsia="zh-CN" w:bidi="ar-SA"/>
        </w:rPr>
      </w:pPr>
      <w:r>
        <w:rPr>
          <w:rFonts w:hint="eastAsia" w:ascii="仿宋" w:hAnsi="仿宋" w:eastAsia="仿宋" w:cs="仿宋"/>
          <w:b/>
          <w:bCs/>
          <w:kern w:val="44"/>
          <w:sz w:val="32"/>
          <w:szCs w:val="32"/>
          <w:lang w:val="en-US" w:eastAsia="zh-CN" w:bidi="ar-SA"/>
        </w:rPr>
        <w:t>一、报价响应声明</w:t>
      </w:r>
    </w:p>
    <w:p>
      <w:pPr>
        <w:spacing w:line="360" w:lineRule="auto"/>
        <w:rPr>
          <w:rFonts w:hint="eastAsia" w:ascii="仿宋" w:hAnsi="仿宋" w:eastAsia="仿宋" w:cs="仿宋"/>
          <w:sz w:val="32"/>
          <w:szCs w:val="32"/>
        </w:rPr>
      </w:pPr>
      <w:r>
        <w:rPr>
          <w:rFonts w:hint="eastAsia" w:ascii="仿宋" w:hAnsi="仿宋" w:eastAsia="仿宋" w:cs="仿宋"/>
          <w:sz w:val="32"/>
          <w:szCs w:val="32"/>
        </w:rPr>
        <w:t>致国家税务总局</w:t>
      </w:r>
      <w:r>
        <w:rPr>
          <w:rFonts w:hint="eastAsia" w:ascii="仿宋" w:hAnsi="仿宋" w:eastAsia="仿宋" w:cs="仿宋"/>
          <w:sz w:val="32"/>
          <w:szCs w:val="32"/>
          <w:lang w:eastAsia="zh-CN"/>
        </w:rPr>
        <w:t>平南县</w:t>
      </w:r>
      <w:r>
        <w:rPr>
          <w:rFonts w:hint="eastAsia" w:ascii="仿宋" w:hAnsi="仿宋" w:eastAsia="仿宋" w:cs="仿宋"/>
          <w:sz w:val="32"/>
          <w:szCs w:val="32"/>
        </w:rPr>
        <w:t>税务局：</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根据贵方的</w:t>
      </w:r>
      <w:r>
        <w:rPr>
          <w:rFonts w:hint="eastAsia" w:ascii="仿宋" w:hAnsi="仿宋" w:eastAsia="仿宋" w:cs="仿宋"/>
          <w:sz w:val="32"/>
          <w:szCs w:val="32"/>
          <w:lang w:eastAsia="zh-CN"/>
        </w:rPr>
        <w:t>采购公告</w:t>
      </w:r>
      <w:r>
        <w:rPr>
          <w:rFonts w:hint="eastAsia" w:ascii="仿宋" w:hAnsi="仿宋" w:eastAsia="仿宋" w:cs="仿宋"/>
          <w:sz w:val="32"/>
          <w:szCs w:val="32"/>
        </w:rPr>
        <w:t>，提交</w:t>
      </w:r>
      <w:r>
        <w:rPr>
          <w:rFonts w:hint="eastAsia" w:ascii="仿宋" w:hAnsi="仿宋" w:eastAsia="仿宋" w:cs="仿宋"/>
          <w:sz w:val="32"/>
          <w:szCs w:val="32"/>
          <w:lang w:eastAsia="zh-CN"/>
        </w:rPr>
        <w:t>应答文件</w:t>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、我方承诺提交应答</w:t>
      </w:r>
      <w:r>
        <w:rPr>
          <w:rFonts w:hint="eastAsia" w:ascii="仿宋" w:hAnsi="仿宋" w:eastAsia="仿宋" w:cs="仿宋"/>
          <w:sz w:val="32"/>
          <w:szCs w:val="32"/>
          <w:lang w:eastAsia="zh-CN"/>
        </w:rPr>
        <w:t>文件</w:t>
      </w:r>
      <w:r>
        <w:rPr>
          <w:rFonts w:hint="eastAsia" w:ascii="仿宋" w:hAnsi="仿宋" w:eastAsia="仿宋" w:cs="仿宋"/>
          <w:sz w:val="32"/>
          <w:szCs w:val="32"/>
        </w:rPr>
        <w:t>截止时间前三年内</w:t>
      </w:r>
      <w:r>
        <w:rPr>
          <w:rFonts w:hint="eastAsia" w:ascii="仿宋" w:hAnsi="仿宋" w:eastAsia="仿宋" w:cs="仿宋"/>
          <w:sz w:val="32"/>
          <w:szCs w:val="32"/>
          <w:lang w:eastAsia="zh-CN"/>
        </w:rPr>
        <w:t>：</w:t>
      </w:r>
    </w:p>
    <w:p>
      <w:pPr>
        <w:spacing w:line="360" w:lineRule="auto"/>
        <w:ind w:firstLine="420"/>
        <w:rPr>
          <w:rFonts w:hint="eastAsia" w:ascii="仿宋" w:hAnsi="仿宋" w:eastAsia="仿宋" w:cs="仿宋"/>
          <w:sz w:val="32"/>
          <w:szCs w:val="32"/>
        </w:rPr>
      </w:pPr>
      <w:r>
        <w:rPr>
          <w:rFonts w:hint="eastAsia" w:ascii="仿宋" w:hAnsi="仿宋" w:eastAsia="仿宋" w:cs="仿宋"/>
          <w:sz w:val="32"/>
          <w:szCs w:val="32"/>
        </w:rPr>
        <w:t>（一）我方依法缴纳了各项税费及各项社会保障资金，没有偷税、漏税及欠缴行为。</w:t>
      </w:r>
    </w:p>
    <w:p>
      <w:pPr>
        <w:spacing w:line="360" w:lineRule="auto"/>
        <w:ind w:firstLine="420"/>
        <w:rPr>
          <w:rFonts w:hint="eastAsia" w:ascii="仿宋" w:hAnsi="仿宋" w:eastAsia="仿宋" w:cs="仿宋"/>
          <w:sz w:val="32"/>
          <w:szCs w:val="32"/>
        </w:rPr>
      </w:pPr>
      <w:r>
        <w:rPr>
          <w:rFonts w:hint="eastAsia" w:ascii="仿宋" w:hAnsi="仿宋" w:eastAsia="仿宋" w:cs="仿宋"/>
          <w:sz w:val="32"/>
          <w:szCs w:val="32"/>
        </w:rPr>
        <w:t>（二）我方在经营活动中没有存在因违法经营受到刑事处罚或者责令停产停业、吊销许可证或者执照、较大数额罚款等行政处罚。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、我方已详细审核全部采购文件，确认无误</w:t>
      </w:r>
      <w:r>
        <w:rPr>
          <w:rFonts w:hint="eastAsia" w:ascii="仿宋" w:hAnsi="仿宋" w:eastAsia="仿宋" w:cs="仿宋"/>
          <w:sz w:val="32"/>
          <w:szCs w:val="32"/>
          <w:lang w:eastAsia="zh-CN"/>
        </w:rPr>
        <w:t>，</w:t>
      </w:r>
      <w:r>
        <w:rPr>
          <w:rFonts w:hint="eastAsia" w:ascii="仿宋" w:hAnsi="仿宋" w:eastAsia="仿宋" w:cs="仿宋"/>
          <w:sz w:val="32"/>
          <w:szCs w:val="32"/>
        </w:rPr>
        <w:t>我方承诺接受采购文件中的全部条款且无任何异议。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、我方保证应答</w:t>
      </w:r>
      <w:r>
        <w:rPr>
          <w:rFonts w:hint="eastAsia" w:ascii="仿宋" w:hAnsi="仿宋" w:eastAsia="仿宋" w:cs="仿宋"/>
          <w:sz w:val="32"/>
          <w:szCs w:val="32"/>
          <w:lang w:eastAsia="zh-CN"/>
        </w:rPr>
        <w:t>文件</w:t>
      </w:r>
      <w:r>
        <w:rPr>
          <w:rFonts w:hint="eastAsia" w:ascii="仿宋" w:hAnsi="仿宋" w:eastAsia="仿宋" w:cs="仿宋"/>
          <w:sz w:val="32"/>
          <w:szCs w:val="32"/>
        </w:rPr>
        <w:t>提供的数据和材料是真实、合法的。我方愿意向贵方提供任何与本项</w:t>
      </w:r>
      <w:r>
        <w:rPr>
          <w:rFonts w:hint="eastAsia" w:ascii="仿宋" w:hAnsi="仿宋" w:eastAsia="仿宋" w:cs="仿宋"/>
          <w:sz w:val="32"/>
          <w:szCs w:val="32"/>
          <w:lang w:eastAsia="zh-CN"/>
        </w:rPr>
        <w:t>目</w:t>
      </w:r>
      <w:r>
        <w:rPr>
          <w:rFonts w:hint="eastAsia" w:ascii="仿宋" w:hAnsi="仿宋" w:eastAsia="仿宋" w:cs="仿宋"/>
          <w:sz w:val="32"/>
          <w:szCs w:val="32"/>
        </w:rPr>
        <w:t>采购有关的数据、情况和技术资料。若贵方需要，我方愿意提供我方作出的一切承诺的证明材料。</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、我方承诺遵守《中华人民共和国</w:t>
      </w:r>
      <w:r>
        <w:rPr>
          <w:rFonts w:hint="eastAsia" w:ascii="仿宋" w:hAnsi="仿宋" w:eastAsia="仿宋" w:cs="仿宋"/>
          <w:sz w:val="32"/>
          <w:szCs w:val="32"/>
          <w:lang w:eastAsia="zh-CN"/>
        </w:rPr>
        <w:t>民法典</w:t>
      </w:r>
      <w:r>
        <w:rPr>
          <w:rFonts w:hint="eastAsia" w:ascii="仿宋" w:hAnsi="仿宋" w:eastAsia="仿宋" w:cs="仿宋"/>
          <w:sz w:val="32"/>
          <w:szCs w:val="32"/>
        </w:rPr>
        <w:t>》的有关规定，按照采购文件确定的事项签订采购合同，并承担合同规定的责任和义务。</w:t>
      </w:r>
    </w:p>
    <w:p>
      <w:pPr>
        <w:wordWrap w:val="0"/>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供应商</w:t>
      </w:r>
      <w:r>
        <w:rPr>
          <w:rFonts w:hint="eastAsia" w:ascii="仿宋" w:hAnsi="仿宋" w:eastAsia="仿宋" w:cs="仿宋"/>
          <w:sz w:val="32"/>
          <w:szCs w:val="32"/>
        </w:rPr>
        <w:t>名称(盖章)：</w:t>
      </w:r>
      <w:r>
        <w:rPr>
          <w:rFonts w:hint="eastAsia" w:ascii="仿宋" w:hAnsi="仿宋" w:eastAsia="仿宋" w:cs="仿宋"/>
          <w:sz w:val="32"/>
          <w:szCs w:val="32"/>
          <w:u w:val="single"/>
          <w:lang w:val="en-US" w:eastAsia="zh-CN"/>
        </w:rPr>
        <w:t xml:space="preserve">                   </w:t>
      </w:r>
    </w:p>
    <w:p>
      <w:pPr>
        <w:spacing w:line="360" w:lineRule="auto"/>
        <w:ind w:firstLine="3200" w:firstLineChars="1000"/>
        <w:rPr>
          <w:rFonts w:hint="eastAsia" w:ascii="仿宋" w:hAnsi="仿宋" w:eastAsia="仿宋" w:cs="仿宋"/>
          <w:sz w:val="32"/>
          <w:szCs w:val="32"/>
        </w:rPr>
      </w:pPr>
      <w:r>
        <w:rPr>
          <w:rFonts w:hint="eastAsia" w:ascii="仿宋" w:hAnsi="仿宋" w:eastAsia="仿宋" w:cs="仿宋"/>
          <w:sz w:val="32"/>
          <w:szCs w:val="32"/>
        </w:rPr>
        <w:t>法定代表人(签章)：</w:t>
      </w:r>
      <w:r>
        <w:rPr>
          <w:rFonts w:hint="eastAsia" w:ascii="仿宋" w:hAnsi="仿宋" w:eastAsia="仿宋" w:cs="仿宋"/>
          <w:sz w:val="32"/>
          <w:szCs w:val="32"/>
          <w:u w:val="single"/>
        </w:rPr>
        <w:t xml:space="preserve">                     </w:t>
      </w:r>
    </w:p>
    <w:p>
      <w:pPr>
        <w:adjustRightInd w:val="0"/>
        <w:snapToGrid w:val="0"/>
        <w:spacing w:line="360" w:lineRule="auto"/>
        <w:ind w:right="420" w:firstLine="3200" w:firstLineChars="1000"/>
        <w:rPr>
          <w:rFonts w:hint="eastAsia" w:ascii="仿宋" w:hAnsi="仿宋" w:eastAsia="仿宋" w:cs="仿宋"/>
          <w:sz w:val="32"/>
          <w:szCs w:val="32"/>
          <w:lang w:val="en-US"/>
        </w:rPr>
      </w:pPr>
      <w:r>
        <w:rPr>
          <w:rFonts w:hint="eastAsia" w:ascii="仿宋" w:hAnsi="仿宋" w:eastAsia="仿宋" w:cs="仿宋"/>
          <w:sz w:val="32"/>
          <w:szCs w:val="32"/>
        </w:rPr>
        <w:t>日   期：</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日</w:t>
      </w:r>
    </w:p>
    <w:p>
      <w:pPr>
        <w:numPr>
          <w:ilvl w:val="0"/>
          <w:numId w:val="0"/>
        </w:numPr>
        <w:rPr>
          <w:rFonts w:hint="eastAsia" w:ascii="仿宋" w:hAnsi="仿宋" w:eastAsia="仿宋" w:cs="仿宋"/>
          <w:sz w:val="32"/>
          <w:szCs w:val="32"/>
          <w:lang w:eastAsia="zh-CN"/>
        </w:rPr>
      </w:pPr>
      <w:r>
        <w:rPr>
          <w:rFonts w:hint="eastAsia" w:ascii="仿宋" w:hAnsi="仿宋" w:eastAsia="仿宋" w:cs="仿宋"/>
          <w:b/>
          <w:bCs/>
          <w:sz w:val="32"/>
          <w:szCs w:val="32"/>
          <w:lang w:eastAsia="zh-CN"/>
        </w:rPr>
        <w:t>二、公司基本情况介绍</w:t>
      </w:r>
      <w:r>
        <w:rPr>
          <w:rFonts w:hint="eastAsia" w:ascii="仿宋" w:hAnsi="仿宋" w:eastAsia="仿宋" w:cs="仿宋"/>
          <w:sz w:val="32"/>
          <w:szCs w:val="32"/>
          <w:lang w:eastAsia="zh-CN"/>
        </w:rPr>
        <w:t>（包括店铺地址，经营情况，员工情况，有无类似供货经历，本文稿请插入营业执照图片）</w:t>
      </w:r>
    </w:p>
    <w:p>
      <w:pPr>
        <w:numPr>
          <w:ilvl w:val="0"/>
          <w:numId w:val="0"/>
        </w:numPr>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本项由供应商自行撰写，可附图片。</w:t>
      </w: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1"/>
        </w:numPr>
        <w:adjustRightInd w:val="0"/>
        <w:snapToGrid w:val="0"/>
        <w:spacing w:line="360" w:lineRule="auto"/>
        <w:ind w:right="420"/>
        <w:jc w:val="both"/>
        <w:rPr>
          <w:rFonts w:hint="default" w:ascii="宋体" w:hAnsi="宋体" w:eastAsia="宋体" w:cs="宋体"/>
          <w:b/>
          <w:bCs/>
          <w:kern w:val="44"/>
          <w:sz w:val="28"/>
          <w:szCs w:val="28"/>
          <w:lang w:val="en-US" w:eastAsia="zh-CN" w:bidi="ar-SA"/>
        </w:rPr>
      </w:pPr>
      <w:bookmarkStart w:id="0" w:name="_Toc31545"/>
      <w:r>
        <w:rPr>
          <w:rFonts w:hint="eastAsia" w:ascii="宋体" w:hAnsi="宋体" w:eastAsia="宋体" w:cs="宋体"/>
          <w:b/>
          <w:bCs/>
          <w:kern w:val="44"/>
          <w:sz w:val="28"/>
          <w:szCs w:val="28"/>
          <w:lang w:val="en-US" w:eastAsia="zh-CN" w:bidi="ar-SA"/>
        </w:rPr>
        <w:t>报价</w:t>
      </w:r>
      <w:bookmarkEnd w:id="0"/>
      <w:bookmarkStart w:id="1" w:name="_Toc13869"/>
      <w:bookmarkStart w:id="2" w:name="_Toc421268012"/>
    </w:p>
    <w:tbl>
      <w:tblPr>
        <w:tblStyle w:val="7"/>
        <w:tblW w:w="48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1"/>
        <w:gridCol w:w="2342"/>
        <w:gridCol w:w="2313"/>
        <w:gridCol w:w="1724"/>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编号</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物品名称</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型号（规格）</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报价（含税价）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1</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lang w:eastAsia="zh-CN"/>
              </w:rPr>
              <w:t>横</w:t>
            </w:r>
            <w:r>
              <w:rPr>
                <w:rFonts w:hint="eastAsia" w:asciiTheme="majorEastAsia" w:hAnsiTheme="majorEastAsia" w:eastAsiaTheme="majorEastAsia" w:cstheme="majorEastAsia"/>
                <w:color w:val="000000"/>
                <w:sz w:val="21"/>
                <w:szCs w:val="21"/>
              </w:rPr>
              <w:t>幅</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1m</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米</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2</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透明背胶</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1㎡</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平方</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3</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背胶+亮光板</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1㎡</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平方</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4</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背胶+亮光板+小金边</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1㎡</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平方</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5</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背胶+亮光板+灰粗边</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1㎡</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平方</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6</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背胶+PVC</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厚3mm</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背胶+PVC</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厚5mm</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PVC+UV</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heme="majorEastAsia" w:hAnsiTheme="majorEastAsia" w:eastAsiaTheme="majorEastAsia" w:cstheme="majorEastAsia"/>
                <w:color w:val="000000"/>
                <w:sz w:val="21"/>
                <w:szCs w:val="21"/>
              </w:rPr>
              <w:t>按样</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heme="majorEastAsia" w:hAnsiTheme="majorEastAsia" w:eastAsiaTheme="majorEastAsia" w:cstheme="majorEastAsia"/>
                <w:color w:val="000000"/>
                <w:sz w:val="21"/>
                <w:szCs w:val="21"/>
              </w:rPr>
              <w:t>平方</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9</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大面亚克力</w:t>
            </w:r>
            <w:r>
              <w:rPr>
                <w:rFonts w:hint="eastAsia" w:asciiTheme="majorEastAsia" w:hAnsiTheme="majorEastAsia" w:eastAsiaTheme="majorEastAsia" w:cstheme="majorEastAsia"/>
                <w:color w:val="000000"/>
                <w:sz w:val="21"/>
                <w:szCs w:val="21"/>
                <w:lang w:val="en-US" w:eastAsia="zh-CN"/>
              </w:rPr>
              <w:t>+</w:t>
            </w:r>
            <w:r>
              <w:rPr>
                <w:rFonts w:hint="eastAsia" w:asciiTheme="majorEastAsia" w:hAnsiTheme="majorEastAsia" w:eastAsiaTheme="majorEastAsia" w:cstheme="majorEastAsia"/>
                <w:color w:val="000000"/>
                <w:sz w:val="21"/>
                <w:szCs w:val="21"/>
              </w:rPr>
              <w:t>UV打印</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1㎡</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平方</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10</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相纸+亚克力对夹板</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1cm厚(8+3)mm</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平方</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11</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发光字吸塑字</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按样</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米</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12</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PVC字</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按样</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米</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13</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户外水晶膜</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按样</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平方</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14</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铝塑板</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按样</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平方</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15</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车贴光膜</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按样</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平方</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16</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PVC板复钢化膜</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15cm</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平方</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17</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不锈钢信箱</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lang w:val="en-US" w:eastAsia="zh-CN"/>
              </w:rPr>
            </w:pPr>
            <w:r>
              <w:rPr>
                <w:rFonts w:hint="eastAsia" w:asciiTheme="majorEastAsia" w:hAnsiTheme="majorEastAsia" w:eastAsiaTheme="majorEastAsia" w:cstheme="majorEastAsia"/>
                <w:color w:val="000000"/>
                <w:sz w:val="21"/>
                <w:szCs w:val="21"/>
              </w:rPr>
              <w:t>30</w:t>
            </w:r>
            <w:r>
              <w:rPr>
                <w:rFonts w:hint="eastAsia" w:asciiTheme="majorEastAsia" w:hAnsiTheme="majorEastAsia" w:eastAsiaTheme="majorEastAsia" w:cstheme="majorEastAsia"/>
                <w:color w:val="000000"/>
                <w:sz w:val="21"/>
                <w:szCs w:val="21"/>
                <w:lang w:val="en-US" w:eastAsia="zh-CN"/>
              </w:rPr>
              <w:t>*</w:t>
            </w:r>
            <w:r>
              <w:rPr>
                <w:rFonts w:hint="eastAsia" w:asciiTheme="majorEastAsia" w:hAnsiTheme="majorEastAsia" w:eastAsiaTheme="majorEastAsia" w:cstheme="majorEastAsia"/>
                <w:color w:val="000000"/>
                <w:sz w:val="21"/>
                <w:szCs w:val="21"/>
              </w:rPr>
              <w:t>50</w:t>
            </w:r>
            <w:r>
              <w:rPr>
                <w:rFonts w:hint="eastAsia" w:asciiTheme="majorEastAsia" w:hAnsiTheme="majorEastAsia" w:eastAsiaTheme="majorEastAsia" w:cstheme="majorEastAsia"/>
                <w:color w:val="000000"/>
                <w:sz w:val="21"/>
                <w:szCs w:val="21"/>
                <w:lang w:val="en-US" w:eastAsia="zh-CN"/>
              </w:rPr>
              <w:t>cm</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lang w:val="en-US" w:eastAsia="zh-CN"/>
              </w:rPr>
            </w:pPr>
            <w:r>
              <w:rPr>
                <w:rFonts w:hint="eastAsia" w:asciiTheme="majorEastAsia" w:hAnsiTheme="majorEastAsia" w:eastAsiaTheme="majorEastAsia" w:cstheme="majorEastAsia"/>
                <w:i w:val="0"/>
                <w:color w:val="000000"/>
                <w:sz w:val="21"/>
                <w:szCs w:val="21"/>
                <w:u w:val="none"/>
                <w:lang w:val="en-US" w:eastAsia="zh-CN"/>
              </w:rPr>
              <w:t>个</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18</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喷绘550厚广告布</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按样</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平方</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19</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不锈钢腐蚀</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lang w:val="en-US" w:eastAsia="zh-CN"/>
              </w:rPr>
            </w:pPr>
            <w:r>
              <w:rPr>
                <w:rFonts w:hint="eastAsia" w:asciiTheme="majorEastAsia" w:hAnsiTheme="majorEastAsia" w:eastAsiaTheme="majorEastAsia" w:cstheme="majorEastAsia"/>
                <w:color w:val="000000"/>
                <w:sz w:val="21"/>
                <w:szCs w:val="21"/>
              </w:rPr>
              <w:t>40</w:t>
            </w:r>
            <w:r>
              <w:rPr>
                <w:rFonts w:hint="eastAsia" w:asciiTheme="majorEastAsia" w:hAnsiTheme="majorEastAsia" w:eastAsiaTheme="majorEastAsia" w:cstheme="majorEastAsia"/>
                <w:color w:val="000000"/>
                <w:sz w:val="21"/>
                <w:szCs w:val="21"/>
                <w:lang w:val="en-US" w:eastAsia="zh-CN"/>
              </w:rPr>
              <w:t>*</w:t>
            </w:r>
            <w:r>
              <w:rPr>
                <w:rFonts w:hint="eastAsia" w:asciiTheme="majorEastAsia" w:hAnsiTheme="majorEastAsia" w:eastAsiaTheme="majorEastAsia" w:cstheme="majorEastAsia"/>
                <w:color w:val="000000"/>
                <w:sz w:val="21"/>
                <w:szCs w:val="21"/>
              </w:rPr>
              <w:t>60</w:t>
            </w:r>
            <w:r>
              <w:rPr>
                <w:rFonts w:hint="eastAsia" w:asciiTheme="majorEastAsia" w:hAnsiTheme="majorEastAsia" w:eastAsiaTheme="majorEastAsia" w:cstheme="majorEastAsia"/>
                <w:color w:val="000000"/>
                <w:sz w:val="21"/>
                <w:szCs w:val="21"/>
                <w:lang w:val="en-US" w:eastAsia="zh-CN"/>
              </w:rPr>
              <w:t>cm</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面</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20</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花式3连串灯笼</w:t>
            </w:r>
          </w:p>
        </w:tc>
        <w:tc>
          <w:tcPr>
            <w:tcW w:w="1304" w:type="pct"/>
            <w:tcBorders>
              <w:top w:val="single" w:color="000000" w:sz="4" w:space="0"/>
              <w:left w:val="single" w:color="000000" w:sz="4" w:space="0"/>
              <w:bottom w:val="single" w:color="000000" w:sz="4" w:space="0"/>
              <w:right w:val="single" w:color="000000" w:sz="4" w:space="0"/>
            </w:tcBorders>
            <w:noWrap w:val="0"/>
            <w:vAlign w:val="top"/>
          </w:tcPr>
          <w:p>
            <w:pPr>
              <w:pStyle w:val="11"/>
              <w:spacing w:line="250" w:lineRule="exact"/>
              <w:jc w:val="center"/>
              <w:rPr>
                <w:rFonts w:hint="eastAsia" w:asciiTheme="majorEastAsia" w:hAnsiTheme="majorEastAsia" w:eastAsiaTheme="majorEastAsia" w:cstheme="majorEastAsia"/>
                <w:i w:val="0"/>
                <w:color w:val="000000"/>
                <w:sz w:val="21"/>
                <w:szCs w:val="21"/>
                <w:u w:val="none"/>
              </w:rPr>
            </w:pP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个</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21</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东瓜灯笼</w:t>
            </w:r>
          </w:p>
        </w:tc>
        <w:tc>
          <w:tcPr>
            <w:tcW w:w="1304" w:type="pct"/>
            <w:tcBorders>
              <w:top w:val="single" w:color="000000" w:sz="4" w:space="0"/>
              <w:left w:val="single" w:color="000000" w:sz="4" w:space="0"/>
              <w:bottom w:val="single" w:color="000000" w:sz="4" w:space="0"/>
              <w:right w:val="single" w:color="000000" w:sz="4" w:space="0"/>
            </w:tcBorders>
            <w:noWrap w:val="0"/>
            <w:vAlign w:val="top"/>
          </w:tcPr>
          <w:p>
            <w:pPr>
              <w:pStyle w:val="11"/>
              <w:spacing w:line="250" w:lineRule="exact"/>
              <w:jc w:val="center"/>
              <w:rPr>
                <w:rFonts w:hint="eastAsia" w:asciiTheme="majorEastAsia" w:hAnsiTheme="majorEastAsia" w:eastAsiaTheme="majorEastAsia" w:cstheme="majorEastAsia"/>
                <w:i w:val="0"/>
                <w:color w:val="000000"/>
                <w:sz w:val="21"/>
                <w:szCs w:val="21"/>
                <w:u w:val="none"/>
              </w:rPr>
            </w:pP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个</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22</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铝合金门牌</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9*28cm</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面</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23</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相纸</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（1X1）㎡</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平方</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24</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灯布</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1㎡</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平方</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25</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背胶+KT板</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1㎡</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26</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水晶台牌</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13-25</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lang w:eastAsia="zh-CN"/>
              </w:rPr>
            </w:pPr>
            <w:r>
              <w:rPr>
                <w:rFonts w:hint="eastAsia" w:asciiTheme="majorEastAsia" w:hAnsiTheme="majorEastAsia" w:eastAsiaTheme="majorEastAsia" w:cstheme="majorEastAsia"/>
                <w:color w:val="000000"/>
                <w:sz w:val="21"/>
                <w:szCs w:val="21"/>
                <w:lang w:eastAsia="zh-CN"/>
              </w:rPr>
              <w:t>个</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27</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水晶台牌</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lang w:val="en-US" w:eastAsia="zh-CN"/>
              </w:rPr>
            </w:pPr>
            <w:r>
              <w:rPr>
                <w:rFonts w:hint="eastAsia" w:asciiTheme="majorEastAsia" w:hAnsiTheme="majorEastAsia" w:eastAsiaTheme="majorEastAsia" w:cstheme="majorEastAsia"/>
                <w:color w:val="000000"/>
                <w:sz w:val="21"/>
                <w:szCs w:val="21"/>
                <w:lang w:val="en-US" w:eastAsia="zh-CN"/>
              </w:rPr>
              <w:t>A4</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lang w:val="en-US" w:eastAsia="zh-CN"/>
              </w:rPr>
            </w:pPr>
            <w:r>
              <w:rPr>
                <w:rFonts w:hint="eastAsia" w:asciiTheme="majorEastAsia" w:hAnsiTheme="majorEastAsia" w:eastAsiaTheme="majorEastAsia" w:cstheme="majorEastAsia"/>
                <w:i w:val="0"/>
                <w:color w:val="000000"/>
                <w:sz w:val="21"/>
                <w:szCs w:val="21"/>
                <w:u w:val="none"/>
                <w:lang w:val="en-US" w:eastAsia="zh-CN"/>
              </w:rPr>
              <w:t>个</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28</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写真+光膜</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按样</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平方</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29</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写真+水晶膜</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按样</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平方</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30</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写真Kt板</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按样</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平方</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31</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亚克力</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按样</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平方</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32</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彩旗</w:t>
            </w:r>
          </w:p>
        </w:tc>
        <w:tc>
          <w:tcPr>
            <w:tcW w:w="1304" w:type="pct"/>
            <w:tcBorders>
              <w:top w:val="single" w:color="000000" w:sz="4" w:space="0"/>
              <w:left w:val="single" w:color="000000" w:sz="4" w:space="0"/>
              <w:bottom w:val="single" w:color="000000" w:sz="4" w:space="0"/>
              <w:right w:val="single" w:color="000000" w:sz="4" w:space="0"/>
            </w:tcBorders>
            <w:noWrap w:val="0"/>
            <w:vAlign w:val="top"/>
          </w:tcPr>
          <w:p>
            <w:pPr>
              <w:pStyle w:val="11"/>
              <w:spacing w:line="250" w:lineRule="exact"/>
              <w:jc w:val="center"/>
              <w:rPr>
                <w:rFonts w:hint="eastAsia" w:asciiTheme="majorEastAsia" w:hAnsiTheme="majorEastAsia" w:eastAsiaTheme="majorEastAsia" w:cstheme="majorEastAsia"/>
                <w:i w:val="0"/>
                <w:color w:val="000000"/>
                <w:sz w:val="21"/>
                <w:szCs w:val="21"/>
                <w:u w:val="none"/>
              </w:rPr>
            </w:pP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包</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33</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荣誉证书</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按样</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color w:val="000000"/>
                <w:sz w:val="21"/>
                <w:szCs w:val="21"/>
              </w:rPr>
              <w:t>本</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34</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国旗</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条</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付款单位(或个人)证明</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420mm*297mm</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sz w:val="21"/>
                <w:szCs w:val="21"/>
                <w:lang w:val="en-US" w:eastAsia="zh-CN"/>
              </w:rPr>
              <w:t>A4纸，单色印刷,50页/本</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批量零申报确认表</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420mm*297mm</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lang w:val="en-US" w:eastAsia="zh-CN"/>
              </w:rPr>
              <w:t>A4纸，单色印刷,50页/本</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通用申报表(税及附征税费)</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420mm*297mm</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lang w:val="en-US" w:eastAsia="zh-CN"/>
              </w:rPr>
              <w:t>A4纸，单色印刷,50页/本</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申请咨缺受理承诺书</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420mm*297mm</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lang w:val="en-US" w:eastAsia="zh-CN"/>
              </w:rPr>
              <w:t>A4纸，单色印刷,50页/本</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增值税及附加税费申报表</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420mm*297mm</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lang w:val="en-US" w:eastAsia="zh-CN"/>
              </w:rPr>
              <w:t>A4纸，单色印刷,50页/本</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个人所得税经营所得纳税申报表(A表)</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420mm*297mm</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lang w:val="en-US" w:eastAsia="zh-CN"/>
              </w:rPr>
              <w:t>A4纸，单色印刷,50页/本</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41</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个人所得税经营所得纳税申报表(B表)</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420mm*297mm</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lang w:val="en-US" w:eastAsia="zh-CN"/>
              </w:rPr>
              <w:t>A4纸，单色印刷,50页/本</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个人所得税经营所得纳税申报表(C表)</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420mm*297mm</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lang w:val="en-US" w:eastAsia="zh-CN"/>
              </w:rPr>
              <w:t>A4纸，单色印刷,50页/本</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文化事业建设费申报表</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420mm*297mm</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lang w:val="en-US" w:eastAsia="zh-CN"/>
              </w:rPr>
              <w:t>A4纸，单色印刷,50页/本</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消费税及附加税申报表</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420mm*297mm</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lang w:val="en-US" w:eastAsia="zh-CN"/>
              </w:rPr>
              <w:t>A4纸，单色印刷,50页/本</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涉税信息查询申报表</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420mm*297mm</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lang w:val="en-US" w:eastAsia="zh-CN"/>
              </w:rPr>
              <w:t>A4纸，单色印刷,50页/本</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付款单位(或个人)证明</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420mm*297mm</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lang w:val="en-US" w:eastAsia="zh-CN"/>
              </w:rPr>
              <w:t>A4纸，单色印刷,50页/本</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47</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批量零申报确认表</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420mm*297mm</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lang w:val="en-US" w:eastAsia="zh-CN"/>
              </w:rPr>
              <w:t>A4纸，单色印刷,50页/本</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通用申报表(税及附征税费)</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420mm*297mm</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lang w:val="en-US" w:eastAsia="zh-CN"/>
              </w:rPr>
              <w:t>A4纸，单色印刷,50页/本</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49</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申请咨询</w:t>
            </w:r>
            <w:bookmarkStart w:id="4" w:name="_GoBack"/>
            <w:bookmarkEnd w:id="4"/>
            <w:r>
              <w:rPr>
                <w:rFonts w:hint="eastAsia" w:asciiTheme="majorEastAsia" w:hAnsiTheme="majorEastAsia" w:eastAsiaTheme="majorEastAsia" w:cstheme="majorEastAsia"/>
                <w:i w:val="0"/>
                <w:iCs w:val="0"/>
                <w:color w:val="000000"/>
                <w:kern w:val="0"/>
                <w:sz w:val="21"/>
                <w:szCs w:val="21"/>
                <w:u w:val="none"/>
                <w:lang w:val="en-US" w:eastAsia="zh-CN" w:bidi="ar"/>
              </w:rPr>
              <w:t>缺受理承诺书</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420mm*297mm</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lang w:val="en-US" w:eastAsia="zh-CN"/>
              </w:rPr>
              <w:t>A4纸，单色印刷,50页/本</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增值税及附加税费申报表</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420mm*297mm</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lang w:val="en-US" w:eastAsia="zh-CN"/>
              </w:rPr>
              <w:t>A4纸，单色印刷,50页/本</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51</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写真架</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1.8*80</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套</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52</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清廉桂税海报</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1.8*80</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套</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53</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税法宣传月</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活动宣传资</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料</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rPr>
              <w:t>210mm*297mm</w:t>
            </w:r>
            <w:r>
              <w:rPr>
                <w:rFonts w:hint="eastAsia" w:asciiTheme="majorEastAsia" w:hAnsiTheme="majorEastAsia" w:eastAsiaTheme="majorEastAsia" w:cstheme="majorEastAsia"/>
                <w:color w:val="000000"/>
                <w:sz w:val="21"/>
                <w:szCs w:val="21"/>
                <w:lang w:eastAsia="zh-CN"/>
              </w:rPr>
              <w:t>，A4, 200g铜版纸</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页</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54</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宣传折页</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rPr>
              <w:t>210mm*297mm</w:t>
            </w:r>
            <w:r>
              <w:rPr>
                <w:rFonts w:hint="eastAsia" w:asciiTheme="majorEastAsia" w:hAnsiTheme="majorEastAsia" w:eastAsiaTheme="majorEastAsia" w:cstheme="majorEastAsia"/>
                <w:color w:val="000000"/>
                <w:sz w:val="21"/>
                <w:szCs w:val="21"/>
                <w:lang w:eastAsia="zh-CN"/>
              </w:rPr>
              <w:t>，157g铜版纸</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页</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税收宣传页</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rPr>
              <w:t>210mm*380mm</w:t>
            </w:r>
            <w:r>
              <w:rPr>
                <w:rFonts w:hint="eastAsia" w:asciiTheme="majorEastAsia" w:hAnsiTheme="majorEastAsia" w:eastAsiaTheme="majorEastAsia" w:cstheme="majorEastAsia"/>
                <w:color w:val="000000"/>
                <w:sz w:val="21"/>
                <w:szCs w:val="21"/>
                <w:lang w:eastAsia="zh-CN"/>
              </w:rPr>
              <w:t>，200g铜版纸</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页</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56</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税收宣传手</w:t>
            </w:r>
          </w:p>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册(小)</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rPr>
              <w:t>210mm*140mm</w:t>
            </w:r>
            <w:r>
              <w:rPr>
                <w:rFonts w:hint="eastAsia" w:asciiTheme="majorEastAsia" w:hAnsiTheme="majorEastAsia" w:eastAsiaTheme="majorEastAsia" w:cstheme="majorEastAsia"/>
                <w:color w:val="000000"/>
                <w:sz w:val="21"/>
                <w:szCs w:val="21"/>
                <w:lang w:eastAsia="zh-CN"/>
              </w:rPr>
              <w:t>，内文70克双胶纸，封面250克铜版纸彩印覆膜胶钉</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页</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57</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会计凭证盒</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rPr>
              <w:t>260mm*150mm*50</w:t>
            </w:r>
            <w:r>
              <w:rPr>
                <w:rFonts w:hint="eastAsia" w:asciiTheme="majorEastAsia" w:hAnsiTheme="majorEastAsia" w:eastAsiaTheme="majorEastAsia" w:cstheme="majorEastAsia"/>
                <w:color w:val="000000"/>
                <w:sz w:val="21"/>
                <w:szCs w:val="21"/>
                <w:lang w:eastAsia="zh-CN"/>
              </w:rPr>
              <w:t>，4000g无酸牛皮卡纸</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个</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记录本</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rPr>
              <w:t>210mm*297mm</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A4,内文双胶纸80g,</w:t>
            </w:r>
            <w:r>
              <w:rPr>
                <w:rFonts w:hint="eastAsia" w:asciiTheme="majorEastAsia" w:hAnsiTheme="majorEastAsia" w:eastAsiaTheme="majorEastAsia" w:cstheme="majorEastAsia"/>
                <w:color w:val="000000"/>
                <w:sz w:val="21"/>
                <w:szCs w:val="21"/>
                <w:lang w:val="en-US" w:eastAsia="zh-CN"/>
              </w:rPr>
              <w:t>50/本</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本</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59</w:t>
            </w: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牛卡无酸纸档案盒</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无卡牛酸纸，A4-55mm</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i w:val="0"/>
                <w:iCs w:val="0"/>
                <w:color w:val="000000"/>
                <w:kern w:val="0"/>
                <w:sz w:val="21"/>
                <w:szCs w:val="21"/>
                <w:u w:val="none"/>
                <w:lang w:val="en-US" w:eastAsia="zh-CN" w:bidi="ar"/>
              </w:rPr>
              <w:t>个</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p>
        </w:tc>
        <w:tc>
          <w:tcPr>
            <w:tcW w:w="132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center"/>
              <w:textAlignment w:val="center"/>
              <w:rPr>
                <w:rFonts w:hint="eastAsia" w:asciiTheme="majorEastAsia" w:hAnsiTheme="majorEastAsia" w:eastAsiaTheme="majorEastAsia" w:cstheme="majorEastAsia"/>
                <w:color w:val="000000"/>
                <w:sz w:val="21"/>
                <w:szCs w:val="21"/>
              </w:rPr>
            </w:pPr>
          </w:p>
        </w:tc>
      </w:tr>
      <w:bookmarkEnd w:id="1"/>
      <w:bookmarkEnd w:id="2"/>
    </w:tbl>
    <w:p>
      <w:pPr>
        <w:numPr>
          <w:ilvl w:val="0"/>
          <w:numId w:val="0"/>
        </w:numPr>
        <w:adjustRightInd w:val="0"/>
        <w:snapToGrid w:val="0"/>
        <w:spacing w:line="360" w:lineRule="auto"/>
        <w:ind w:right="420" w:rightChars="0"/>
        <w:jc w:val="both"/>
        <w:rPr>
          <w:rFonts w:hint="default" w:ascii="宋体" w:hAnsi="宋体" w:eastAsia="宋体" w:cs="宋体"/>
          <w:sz w:val="28"/>
          <w:szCs w:val="28"/>
          <w:lang w:val="en-US" w:eastAsia="zh-CN"/>
        </w:rPr>
      </w:pPr>
      <w:r>
        <w:rPr>
          <w:rFonts w:hint="eastAsia" w:ascii="宋体" w:hAnsi="宋体" w:cs="宋体"/>
          <w:sz w:val="28"/>
          <w:szCs w:val="28"/>
          <w:lang w:val="en-US" w:eastAsia="zh-CN"/>
        </w:rPr>
        <w:t>注：报价价钱包括送货上门或安装服务。</w:t>
      </w:r>
    </w:p>
    <w:p>
      <w:pPr>
        <w:widowControl w:val="0"/>
        <w:numPr>
          <w:ilvl w:val="0"/>
          <w:numId w:val="0"/>
        </w:numPr>
        <w:adjustRightInd w:val="0"/>
        <w:snapToGrid w:val="0"/>
        <w:spacing w:line="360" w:lineRule="auto"/>
        <w:ind w:right="420" w:rightChars="0"/>
        <w:jc w:val="both"/>
        <w:rPr>
          <w:rFonts w:hint="default" w:ascii="宋体" w:hAnsi="宋体" w:eastAsia="宋体" w:cs="宋体"/>
          <w:sz w:val="28"/>
          <w:szCs w:val="28"/>
          <w:lang w:val="en-US" w:eastAsia="zh-CN"/>
        </w:rPr>
      </w:pPr>
    </w:p>
    <w:p>
      <w:pPr>
        <w:wordWrap w:val="0"/>
        <w:spacing w:line="360" w:lineRule="auto"/>
        <w:ind w:firstLine="560" w:firstLineChars="200"/>
        <w:jc w:val="right"/>
        <w:rPr>
          <w:rFonts w:ascii="宋体" w:hAnsi="宋体" w:eastAsia="宋体" w:cs="宋体"/>
          <w:sz w:val="28"/>
          <w:szCs w:val="28"/>
        </w:rPr>
      </w:pPr>
      <w:r>
        <w:rPr>
          <w:rFonts w:hint="eastAsia" w:ascii="宋体" w:hAnsi="宋体" w:cs="宋体"/>
          <w:sz w:val="28"/>
          <w:szCs w:val="28"/>
          <w:lang w:eastAsia="zh-CN"/>
        </w:rPr>
        <w:t>供应商</w:t>
      </w:r>
      <w:r>
        <w:rPr>
          <w:rFonts w:hint="eastAsia" w:ascii="宋体" w:hAnsi="宋体" w:eastAsia="宋体" w:cs="宋体"/>
          <w:sz w:val="28"/>
          <w:szCs w:val="28"/>
        </w:rPr>
        <w:t>名称(公章)：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360" w:lineRule="auto"/>
        <w:ind w:firstLine="560" w:firstLineChars="200"/>
        <w:jc w:val="right"/>
        <w:rPr>
          <w:rFonts w:ascii="宋体" w:hAnsi="宋体" w:eastAsia="宋体" w:cs="宋体"/>
          <w:sz w:val="28"/>
          <w:szCs w:val="28"/>
        </w:rPr>
      </w:pPr>
      <w:r>
        <w:rPr>
          <w:rFonts w:hint="eastAsia" w:ascii="宋体" w:hAnsi="宋体" w:eastAsia="宋体" w:cs="宋体"/>
          <w:sz w:val="28"/>
          <w:szCs w:val="28"/>
        </w:rPr>
        <w:t>法定代表人或其授权代表(签字或盖章)：____________________</w:t>
      </w:r>
    </w:p>
    <w:p>
      <w:pPr>
        <w:spacing w:line="360" w:lineRule="auto"/>
        <w:ind w:firstLine="560" w:firstLineChars="200"/>
        <w:jc w:val="right"/>
        <w:rPr>
          <w:rFonts w:ascii="宋体" w:hAnsi="宋体" w:eastAsia="宋体" w:cs="宋体"/>
          <w:sz w:val="28"/>
          <w:szCs w:val="28"/>
        </w:rPr>
      </w:pPr>
    </w:p>
    <w:p>
      <w:pPr>
        <w:adjustRightInd w:val="0"/>
        <w:snapToGrid w:val="0"/>
        <w:spacing w:line="360" w:lineRule="auto"/>
        <w:ind w:right="420"/>
        <w:jc w:val="right"/>
        <w:rPr>
          <w:rFonts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日</w:t>
      </w:r>
    </w:p>
    <w:p>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right="0" w:rightChars="0"/>
        <w:jc w:val="both"/>
        <w:textAlignment w:val="auto"/>
        <w:outlineLvl w:val="1"/>
        <w:rPr>
          <w:rFonts w:hint="eastAsia" w:ascii="宋体" w:hAnsi="宋体" w:eastAsia="宋体" w:cs="宋体"/>
          <w:b/>
          <w:bCs/>
          <w:kern w:val="2"/>
          <w:sz w:val="24"/>
          <w:szCs w:val="24"/>
          <w:lang w:val="en-US" w:eastAsia="zh-CN" w:bidi="ar-SA"/>
        </w:rPr>
      </w:pPr>
      <w:bookmarkStart w:id="3" w:name="_Toc29097"/>
    </w:p>
    <w:p>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right="0" w:rightChars="0"/>
        <w:jc w:val="both"/>
        <w:textAlignment w:val="auto"/>
        <w:outlineLvl w:val="1"/>
        <w:rPr>
          <w:rFonts w:hint="eastAsia" w:ascii="宋体" w:hAnsi="宋体" w:eastAsia="宋体" w:cs="宋体"/>
          <w:b/>
          <w:bCs/>
          <w:kern w:val="2"/>
          <w:sz w:val="24"/>
          <w:szCs w:val="24"/>
          <w:lang w:val="en-US" w:eastAsia="zh-CN" w:bidi="ar-SA"/>
        </w:rPr>
      </w:pPr>
    </w:p>
    <w:p>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right="0" w:rightChars="0"/>
        <w:jc w:val="both"/>
        <w:textAlignment w:val="auto"/>
        <w:outlineLvl w:val="1"/>
        <w:rPr>
          <w:rFonts w:hint="eastAsia" w:ascii="宋体" w:hAnsi="宋体" w:eastAsia="宋体" w:cs="宋体"/>
          <w:b/>
          <w:bCs/>
          <w:kern w:val="2"/>
          <w:sz w:val="24"/>
          <w:szCs w:val="24"/>
          <w:lang w:val="en-US" w:eastAsia="zh-CN" w:bidi="ar-SA"/>
        </w:rPr>
      </w:pPr>
    </w:p>
    <w:p>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right="0" w:rightChars="0"/>
        <w:jc w:val="both"/>
        <w:textAlignment w:val="auto"/>
        <w:outlineLvl w:val="1"/>
        <w:rPr>
          <w:rFonts w:hint="eastAsia" w:ascii="宋体" w:hAnsi="宋体" w:eastAsia="宋体" w:cs="宋体"/>
          <w:b/>
          <w:bCs/>
          <w:kern w:val="2"/>
          <w:sz w:val="24"/>
          <w:szCs w:val="24"/>
          <w:lang w:val="en-US" w:eastAsia="zh-CN" w:bidi="ar-SA"/>
        </w:rPr>
      </w:pPr>
    </w:p>
    <w:p>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right="0" w:rightChars="0"/>
        <w:jc w:val="both"/>
        <w:textAlignment w:val="auto"/>
        <w:outlineLvl w:val="1"/>
        <w:rPr>
          <w:rFonts w:hint="eastAsia" w:ascii="宋体" w:hAnsi="宋体" w:eastAsia="宋体" w:cs="宋体"/>
          <w:b/>
          <w:bCs/>
          <w:kern w:val="2"/>
          <w:sz w:val="24"/>
          <w:szCs w:val="24"/>
          <w:lang w:val="en-US" w:eastAsia="zh-CN" w:bidi="ar-SA"/>
        </w:rPr>
      </w:pPr>
    </w:p>
    <w:p>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right="0" w:rightChars="0"/>
        <w:jc w:val="both"/>
        <w:textAlignment w:val="auto"/>
        <w:outlineLvl w:val="1"/>
        <w:rPr>
          <w:rFonts w:hint="eastAsia" w:ascii="宋体" w:hAnsi="宋体" w:eastAsia="宋体" w:cs="宋体"/>
          <w:b/>
          <w:bCs/>
          <w:kern w:val="2"/>
          <w:sz w:val="24"/>
          <w:szCs w:val="24"/>
          <w:lang w:val="en-US" w:eastAsia="zh-CN" w:bidi="ar-SA"/>
        </w:rPr>
      </w:pPr>
    </w:p>
    <w:bookmarkEnd w:id="3"/>
    <w:p/>
    <w:sectPr>
      <w:footerReference r:id="rId3" w:type="default"/>
      <w:pgSz w:w="11906" w:h="16838"/>
      <w:pgMar w:top="2098" w:right="1474" w:bottom="1417"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昆仑楷体">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6113D6"/>
    <w:multiLevelType w:val="singleLevel"/>
    <w:tmpl w:val="7A6113D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9422F"/>
    <w:rsid w:val="005265EF"/>
    <w:rsid w:val="063F0B71"/>
    <w:rsid w:val="079B6BBC"/>
    <w:rsid w:val="0CC9422F"/>
    <w:rsid w:val="13740A06"/>
    <w:rsid w:val="1CF3300F"/>
    <w:rsid w:val="216C09A3"/>
    <w:rsid w:val="27E078FA"/>
    <w:rsid w:val="2F232830"/>
    <w:rsid w:val="37E00D3A"/>
    <w:rsid w:val="3AD93BBD"/>
    <w:rsid w:val="44FF16DC"/>
    <w:rsid w:val="45BA6F71"/>
    <w:rsid w:val="47546D12"/>
    <w:rsid w:val="55134B70"/>
    <w:rsid w:val="5C414D78"/>
    <w:rsid w:val="6B6F63E1"/>
    <w:rsid w:val="7A835A05"/>
    <w:rsid w:val="7E275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00" w:after="120" w:line="360" w:lineRule="auto"/>
      <w:outlineLvl w:val="1"/>
    </w:pPr>
    <w:rPr>
      <w:rFonts w:ascii="微软雅黑" w:hAnsi="微软雅黑" w:eastAsia="微软雅黑" w:cs="微软雅黑"/>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标题 2（绿盟科技）"/>
    <w:basedOn w:val="2"/>
    <w:next w:val="1"/>
    <w:qFormat/>
    <w:uiPriority w:val="0"/>
    <w:pPr>
      <w:spacing w:line="415" w:lineRule="auto"/>
      <w:jc w:val="left"/>
    </w:pPr>
    <w:rPr>
      <w:rFonts w:ascii="Arial" w:hAnsi="Arial" w:eastAsia="黑体" w:cs="Times New Roman"/>
      <w:bCs w:val="0"/>
      <w:snapToGrid w:val="0"/>
      <w:lang w:val="zh-CN"/>
    </w:rPr>
  </w:style>
  <w:style w:type="paragraph" w:customStyle="1" w:styleId="11">
    <w:name w:val="Fließtext"/>
    <w:basedOn w:val="1"/>
    <w:qFormat/>
    <w:uiPriority w:val="0"/>
    <w:pPr>
      <w:overflowPunct w:val="0"/>
      <w:autoSpaceDE w:val="0"/>
      <w:autoSpaceDN w:val="0"/>
      <w:adjustRightInd w:val="0"/>
      <w:textAlignment w:val="baseline"/>
    </w:pPr>
    <w:rPr>
      <w:rFonts w:ascii="黑体" w:hAnsi="黑体"/>
      <w:kern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2024-10-22T07:10:00Z</dcterms:created>
  <dc:creator>xiaoli</dc:creator>
  <cp:lastModifiedBy>Administrator</cp:lastModifiedBy>
  <dcterms:modified xsi:type="dcterms:W3CDTF">2025-03-05T03:58:16Z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563B7D11B0DF42B9A1607DA8E0135D8D</vt:lpwstr>
  </property>
</Properties>
</file>