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5"/>
        <w:gridCol w:w="2161"/>
        <w:gridCol w:w="975"/>
        <w:gridCol w:w="177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21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  <w:lang w:val="en-US" w:eastAsia="zh-CN"/>
              </w:rPr>
              <w:t>国家税务总局平南县税务局公务用车维修保养服务项目参与报名表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报名日期：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单位名称（章）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说明：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1.未报名单位无权参与本项目采购；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2.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本表盖章有效。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61C2F"/>
    <w:rsid w:val="18FD17D6"/>
    <w:rsid w:val="31560A1D"/>
    <w:rsid w:val="36760E06"/>
    <w:rsid w:val="3BD52DD3"/>
    <w:rsid w:val="4F761C2F"/>
    <w:rsid w:val="505B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2024-10-22T07:10:00Z</dcterms:created>
  <dc:creator>xiaoli</dc:creator>
  <cp:lastModifiedBy>Administrator</cp:lastModifiedBy>
  <dcterms:modified xsi:type="dcterms:W3CDTF">2025-03-05T03:50:42Z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E67242DD9E9C4EFEAA4BAFFD5D6F2377</vt:lpwstr>
  </property>
</Properties>
</file>