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bookmarkStart w:id="0" w:name="OLE_LINK7"/>
      <w:r>
        <w:rPr>
          <w:rFonts w:hint="eastAsia" w:ascii="方正小标宋简体" w:hAnsi="方正小标宋简体" w:eastAsia="方正小标宋简体" w:cs="方正小标宋简体"/>
          <w:sz w:val="44"/>
          <w:szCs w:val="44"/>
          <w:lang w:val="en-US" w:eastAsia="zh-CN"/>
        </w:rPr>
        <w:t>国家税务总局河池市税务局</w:t>
      </w:r>
      <w:bookmarkEnd w:id="0"/>
      <w:r>
        <w:rPr>
          <w:rFonts w:hint="eastAsia" w:ascii="方正小标宋简体" w:hAnsi="方正小标宋简体" w:eastAsia="方正小标宋简体" w:cs="方正小标宋简体"/>
          <w:sz w:val="44"/>
          <w:szCs w:val="44"/>
          <w:lang w:val="en-US" w:eastAsia="zh-CN"/>
        </w:rPr>
        <w:t>关于公布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全文失效废止的税收规范性文件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目录的公告》的政策解读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一、制定《公告》的背景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按照《税收规范性文件制定管理办法》（国家税务总局令第41号公布）相关规定以及国家税务总局文件清理工作部署，国家税务总局</w:t>
      </w:r>
      <w:r>
        <w:rPr>
          <w:rFonts w:hint="eastAsia" w:ascii="仿宋_GB2312" w:hAnsi="仿宋_GB2312" w:eastAsia="仿宋_GB2312" w:cs="仿宋_GB2312"/>
          <w:sz w:val="32"/>
          <w:szCs w:val="32"/>
          <w:lang w:eastAsia="zh-CN"/>
        </w:rPr>
        <w:t>河池市</w:t>
      </w:r>
      <w:r>
        <w:rPr>
          <w:rFonts w:hint="eastAsia" w:ascii="仿宋_GB2312" w:hAnsi="仿宋_GB2312" w:eastAsia="仿宋_GB2312" w:cs="仿宋_GB2312"/>
          <w:sz w:val="32"/>
          <w:szCs w:val="32"/>
        </w:rPr>
        <w:t>税务局对原</w:t>
      </w:r>
      <w:r>
        <w:rPr>
          <w:rFonts w:hint="eastAsia" w:ascii="仿宋_GB2312" w:hAnsi="仿宋_GB2312" w:eastAsia="仿宋_GB2312" w:cs="仿宋_GB2312"/>
          <w:sz w:val="32"/>
          <w:szCs w:val="32"/>
          <w:lang w:eastAsia="zh-CN"/>
        </w:rPr>
        <w:t>河池市</w:t>
      </w:r>
      <w:r>
        <w:rPr>
          <w:rFonts w:hint="eastAsia" w:ascii="仿宋_GB2312" w:hAnsi="仿宋_GB2312" w:eastAsia="仿宋_GB2312" w:cs="仿宋_GB2312"/>
          <w:sz w:val="32"/>
          <w:szCs w:val="32"/>
        </w:rPr>
        <w:t>国家税务局、地方税务局制定的税收规范性文件进行了清理。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二、制定《公告》的必要性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税收规范性文件是税务机关行使权力、实施管理的重要依据，对纳税人等税务行政相对人的权利义务影响重大。为确保国税、地税机构合并后税收征管工作的合法性，国家税务总局河池市税务局按照国家税务总局的统一部署，开展了税收规范性文件清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三、《公告》的主要内容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本公告公布全文失效废止的税收规范性文件3件。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bookmarkStart w:id="1" w:name="_GoBack"/>
      <w:bookmarkEnd w:id="1"/>
    </w:p>
    <w:sectPr>
      <w:footerReference r:id="rId3" w:type="default"/>
      <w:pgSz w:w="11906" w:h="16838"/>
      <w:pgMar w:top="2041" w:right="1474" w:bottom="1928"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汉真广标">
    <w:altName w:val="微软雅黑"/>
    <w:panose1 w:val="02010609000101010101"/>
    <w:charset w:val="86"/>
    <w:family w:val="auto"/>
    <w:pitch w:val="default"/>
    <w:sig w:usb0="00000000" w:usb1="00000000" w:usb2="00000002"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5139055</wp:posOffset>
              </wp:positionH>
              <wp:positionV relativeFrom="paragraph">
                <wp:posOffset>-304165</wp:posOffset>
              </wp:positionV>
              <wp:extent cx="549275" cy="450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9275" cy="450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4.65pt;margin-top:-23.95pt;height:35.45pt;width:43.25pt;mso-position-horizontal-relative:margin;z-index:251658240;mso-width-relative:page;mso-height-relative:page;" filled="f" stroked="f" coordsize="21600,21600" o:gfxdata="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Dlh7E7ZAAAA&#10;CgEAAA8AAAAAAAAAAQAgAAAAIgAAAGRycy9kb3ducmV2LnhtbFBLAQIUABQAAAAIAIdO4kCHmy3u&#10;xwIAANYFAAAOAAAAAAAAAAEAIAAAACgBAABkcnMvZTJvRG9jLnhtbFBLBQYAAAAABgAGAFkBAABh&#10;Bg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661E"/>
    <w:rsid w:val="0BF92343"/>
    <w:rsid w:val="151715DA"/>
    <w:rsid w:val="25214241"/>
    <w:rsid w:val="3D442ED8"/>
    <w:rsid w:val="5D3A6083"/>
    <w:rsid w:val="737354DB"/>
    <w:rsid w:val="7F88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dcterms:modified xsi:type="dcterms:W3CDTF">2018-07-05T03:22:24Z</dcterms:modified>
  <dc:title>关于《国家税务总局河池市税务局关于公布继续执行的税收规范性文件目录的公告》的政策解读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2052-10.8.0.6505</vt:lpwstr>
  </property>
</Properties>
</file>