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1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报 价 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项目名称：国家税务总局来宾市税务局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无纸化会议系统维护升级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项目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 xml:space="preserve">        </w:t>
      </w:r>
    </w:p>
    <w:tbl>
      <w:tblPr>
        <w:tblStyle w:val="5"/>
        <w:tblW w:w="9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4755"/>
        <w:gridCol w:w="2160"/>
        <w:gridCol w:w="2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内容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报价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  <w:t>（元）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对1套无纸化后台管理系统进行升级。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对1套无纸化会议系统的交互同屏软件进行升级。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  <w:t>对14套无纸化客户端软件进行升级。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  <w:t>升降屏幕维修：对3个存在故障的升降屏幕（坐席2、坐席6、坐席7）进行维修。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  <w:t>屏幕升降器维修：对1个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  <w:t>升降卡顿的屏幕升降器（坐席9）进行维修。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话筒升降器维修：对1个存在故障的话筒升降器（坐席8）进行维修。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话筒升降器盖板维修：对1个无法正常合闭的话筒升降器盖板（坐席9）进行维修。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线路维护：对14套无纸化会议系统升降器及控制终端连接线路进行维护及焊接。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更换1个无纸化流媒体编码器设备电源。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更换1个机柜PDU。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其他合理费用。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eastAsia="zh-CN"/>
              </w:rPr>
              <w:t>报价合计</w:t>
            </w:r>
          </w:p>
        </w:tc>
        <w:tc>
          <w:tcPr>
            <w:tcW w:w="4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大写：人民币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元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小写：¥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注：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1.如本表格不适合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的实际情况，可根据本表格式自行制表填写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响应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报价包含实施和完成本项目需求要求所有内容的全部费用。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供应商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公章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法定代表人或其授权代表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签字或盖章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日期：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日</w:t>
      </w:r>
    </w:p>
    <w:p>
      <w:pPr>
        <w:pStyle w:val="3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default"/>
          <w:sz w:val="28"/>
          <w:szCs w:val="28"/>
          <w:lang w:val="en-US" w:eastAsia="zh-CN"/>
        </w:rPr>
      </w:pPr>
    </w:p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8A5147"/>
    <w:rsid w:val="0E8A5147"/>
    <w:rsid w:val="29BF654F"/>
    <w:rsid w:val="303727FB"/>
    <w:rsid w:val="309E6A81"/>
    <w:rsid w:val="3A79075C"/>
    <w:rsid w:val="3BA32D9E"/>
    <w:rsid w:val="455D2457"/>
    <w:rsid w:val="495210E9"/>
    <w:rsid w:val="5B851518"/>
    <w:rsid w:val="5CE45728"/>
    <w:rsid w:val="5DFE5CAC"/>
    <w:rsid w:val="5F89320E"/>
    <w:rsid w:val="75AA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 w:cs="黑体"/>
      <w:b/>
      <w:kern w:val="0"/>
      <w:sz w:val="24"/>
      <w:szCs w:val="28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Plain Text"/>
    <w:basedOn w:val="1"/>
    <w:next w:val="1"/>
    <w:qFormat/>
    <w:uiPriority w:val="0"/>
    <w:rPr>
      <w:rFonts w:ascii="宋体" w:hAnsi="Courier New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来宾市税务局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2025-08-25T04:46:00Z</dcterms:created>
  <dc:creator>黄讯</dc:creator>
  <cp:lastModifiedBy>黄讯</cp:lastModifiedBy>
  <dcterms:modified xsi:type="dcterms:W3CDTF">2025-11-14T06:20:32Z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