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14FFAE">
      <w:pPr>
        <w:pStyle w:val="4"/>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1</w:t>
      </w:r>
    </w:p>
    <w:p w14:paraId="3507C3A5">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lang w:eastAsia="zh-CN"/>
        </w:rPr>
      </w:pPr>
      <w:r>
        <w:rPr>
          <w:rFonts w:hint="eastAsia" w:ascii="方正小标宋简体" w:hAnsi="方正小标宋简体" w:eastAsia="方正小标宋简体" w:cs="方正小标宋简体"/>
          <w:color w:val="auto"/>
          <w:sz w:val="44"/>
          <w:szCs w:val="44"/>
          <w:highlight w:val="none"/>
          <w:lang w:val="en-US" w:eastAsia="zh-CN"/>
        </w:rPr>
        <w:t>报价表</w:t>
      </w:r>
    </w:p>
    <w:p w14:paraId="57B35A0C">
      <w:pPr>
        <w:pStyle w:val="4"/>
        <w:keepNext w:val="0"/>
        <w:keepLines w:val="0"/>
        <w:pageBreakBefore w:val="0"/>
        <w:widowControl w:val="0"/>
        <w:kinsoku/>
        <w:wordWrap/>
        <w:overflowPunct/>
        <w:topLinePunct w:val="0"/>
        <w:autoSpaceDE/>
        <w:autoSpaceDN/>
        <w:bidi w:val="0"/>
        <w:adjustRightInd/>
        <w:snapToGrid/>
        <w:spacing w:line="560" w:lineRule="exact"/>
        <w:ind w:left="1400" w:hanging="1400" w:hangingChars="5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项目名称：</w:t>
      </w:r>
      <w:r>
        <w:rPr>
          <w:rFonts w:hint="eastAsia" w:ascii="仿宋_GB2312" w:hAnsi="仿宋_GB2312" w:eastAsia="仿宋_GB2312" w:cs="仿宋_GB2312"/>
          <w:sz w:val="28"/>
          <w:szCs w:val="28"/>
        </w:rPr>
        <w:t>国家税务总局来宾市税务局税费服务指挥中心监控安防设备日常维护项目</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3269"/>
        <w:gridCol w:w="2565"/>
        <w:gridCol w:w="2441"/>
      </w:tblGrid>
      <w:tr w14:paraId="43BA8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14:paraId="79C2A4BA">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序号</w:t>
            </w:r>
          </w:p>
        </w:tc>
        <w:tc>
          <w:tcPr>
            <w:tcW w:w="3269" w:type="dxa"/>
            <w:tcBorders>
              <w:top w:val="single" w:color="auto" w:sz="4" w:space="0"/>
              <w:left w:val="single" w:color="auto" w:sz="4" w:space="0"/>
              <w:bottom w:val="single" w:color="auto" w:sz="4" w:space="0"/>
              <w:right w:val="single" w:color="auto" w:sz="4" w:space="0"/>
            </w:tcBorders>
            <w:noWrap w:val="0"/>
            <w:vAlign w:val="center"/>
          </w:tcPr>
          <w:p w14:paraId="0B8A7F3A">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内容</w:t>
            </w:r>
          </w:p>
        </w:tc>
        <w:tc>
          <w:tcPr>
            <w:tcW w:w="2565" w:type="dxa"/>
            <w:tcBorders>
              <w:top w:val="single" w:color="auto" w:sz="4" w:space="0"/>
              <w:left w:val="single" w:color="auto" w:sz="4" w:space="0"/>
              <w:bottom w:val="single" w:color="auto" w:sz="4" w:space="0"/>
              <w:right w:val="single" w:color="auto" w:sz="4" w:space="0"/>
            </w:tcBorders>
            <w:noWrap w:val="0"/>
            <w:vAlign w:val="center"/>
          </w:tcPr>
          <w:p w14:paraId="73103B0A">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rPr>
              <w:t>报价</w:t>
            </w:r>
            <w:r>
              <w:rPr>
                <w:rFonts w:hint="eastAsia" w:ascii="仿宋_GB2312" w:hAnsi="仿宋_GB2312" w:eastAsia="仿宋_GB2312" w:cs="仿宋_GB2312"/>
                <w:color w:val="auto"/>
                <w:sz w:val="28"/>
                <w:szCs w:val="28"/>
                <w:highlight w:val="none"/>
                <w:lang w:eastAsia="zh-CN"/>
              </w:rPr>
              <w:t>（元）</w:t>
            </w:r>
          </w:p>
        </w:tc>
        <w:tc>
          <w:tcPr>
            <w:tcW w:w="2441" w:type="dxa"/>
            <w:tcBorders>
              <w:top w:val="single" w:color="auto" w:sz="4" w:space="0"/>
              <w:left w:val="single" w:color="auto" w:sz="4" w:space="0"/>
              <w:bottom w:val="single" w:color="auto" w:sz="4" w:space="0"/>
              <w:right w:val="single" w:color="auto" w:sz="4" w:space="0"/>
            </w:tcBorders>
            <w:noWrap w:val="0"/>
            <w:vAlign w:val="center"/>
          </w:tcPr>
          <w:p w14:paraId="0D727FC7">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备注</w:t>
            </w:r>
          </w:p>
        </w:tc>
      </w:tr>
      <w:tr w14:paraId="3A3E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13C898">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highlight w:val="none"/>
                <w:lang w:val="en-US" w:eastAsia="zh-CN"/>
              </w:rPr>
              <w:t>1</w:t>
            </w:r>
          </w:p>
        </w:tc>
        <w:tc>
          <w:tcPr>
            <w:tcW w:w="32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C4A541">
            <w:pPr>
              <w:pStyle w:val="4"/>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highlight w:val="none"/>
              </w:rPr>
              <w:t>（1）视频监控系统维保</w:t>
            </w:r>
          </w:p>
        </w:tc>
        <w:tc>
          <w:tcPr>
            <w:tcW w:w="2565" w:type="dxa"/>
            <w:tcBorders>
              <w:top w:val="single" w:color="auto" w:sz="4" w:space="0"/>
              <w:left w:val="single" w:color="auto" w:sz="4" w:space="0"/>
              <w:bottom w:val="single" w:color="auto" w:sz="4" w:space="0"/>
              <w:right w:val="single" w:color="auto" w:sz="4" w:space="0"/>
            </w:tcBorders>
            <w:noWrap w:val="0"/>
            <w:vAlign w:val="center"/>
          </w:tcPr>
          <w:p w14:paraId="3E25AB61">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8"/>
                <w:szCs w:val="28"/>
                <w:highlight w:val="none"/>
              </w:rPr>
            </w:pPr>
          </w:p>
        </w:tc>
        <w:tc>
          <w:tcPr>
            <w:tcW w:w="2441" w:type="dxa"/>
            <w:tcBorders>
              <w:top w:val="single" w:color="auto" w:sz="4" w:space="0"/>
              <w:left w:val="single" w:color="auto" w:sz="4" w:space="0"/>
              <w:bottom w:val="single" w:color="auto" w:sz="4" w:space="0"/>
              <w:right w:val="single" w:color="auto" w:sz="4" w:space="0"/>
            </w:tcBorders>
            <w:noWrap w:val="0"/>
            <w:vAlign w:val="center"/>
          </w:tcPr>
          <w:p w14:paraId="110B7610">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8"/>
                <w:szCs w:val="28"/>
                <w:highlight w:val="none"/>
              </w:rPr>
            </w:pPr>
          </w:p>
        </w:tc>
      </w:tr>
      <w:tr w14:paraId="1FD2E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EE7B98">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highlight w:val="none"/>
                <w:lang w:val="en-US" w:eastAsia="zh-CN"/>
              </w:rPr>
              <w:t>2</w:t>
            </w:r>
          </w:p>
        </w:tc>
        <w:tc>
          <w:tcPr>
            <w:tcW w:w="32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AEEC5A">
            <w:pPr>
              <w:pStyle w:val="4"/>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highlight w:val="none"/>
              </w:rPr>
              <w:t>（2）视频会议系统维保</w:t>
            </w:r>
          </w:p>
        </w:tc>
        <w:tc>
          <w:tcPr>
            <w:tcW w:w="2565" w:type="dxa"/>
            <w:tcBorders>
              <w:top w:val="single" w:color="auto" w:sz="4" w:space="0"/>
              <w:left w:val="single" w:color="auto" w:sz="4" w:space="0"/>
              <w:bottom w:val="single" w:color="auto" w:sz="4" w:space="0"/>
              <w:right w:val="single" w:color="auto" w:sz="4" w:space="0"/>
            </w:tcBorders>
            <w:noWrap w:val="0"/>
            <w:vAlign w:val="center"/>
          </w:tcPr>
          <w:p w14:paraId="04369A06">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8"/>
                <w:szCs w:val="28"/>
                <w:highlight w:val="none"/>
              </w:rPr>
            </w:pPr>
          </w:p>
        </w:tc>
        <w:tc>
          <w:tcPr>
            <w:tcW w:w="2441" w:type="dxa"/>
            <w:tcBorders>
              <w:top w:val="single" w:color="auto" w:sz="4" w:space="0"/>
              <w:left w:val="single" w:color="auto" w:sz="4" w:space="0"/>
              <w:bottom w:val="single" w:color="auto" w:sz="4" w:space="0"/>
              <w:right w:val="single" w:color="auto" w:sz="4" w:space="0"/>
            </w:tcBorders>
            <w:noWrap w:val="0"/>
            <w:vAlign w:val="center"/>
          </w:tcPr>
          <w:p w14:paraId="0082852D">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8"/>
                <w:szCs w:val="28"/>
                <w:highlight w:val="none"/>
              </w:rPr>
            </w:pPr>
          </w:p>
        </w:tc>
      </w:tr>
      <w:tr w14:paraId="6DB69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8061EB">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highlight w:val="none"/>
                <w:lang w:val="en-US" w:eastAsia="zh-CN"/>
              </w:rPr>
              <w:t>3</w:t>
            </w:r>
          </w:p>
        </w:tc>
        <w:tc>
          <w:tcPr>
            <w:tcW w:w="32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CD27F1">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（3）大数据可视化平台维保</w:t>
            </w:r>
          </w:p>
        </w:tc>
        <w:tc>
          <w:tcPr>
            <w:tcW w:w="2565" w:type="dxa"/>
            <w:tcBorders>
              <w:top w:val="single" w:color="auto" w:sz="4" w:space="0"/>
              <w:left w:val="single" w:color="auto" w:sz="4" w:space="0"/>
              <w:bottom w:val="single" w:color="auto" w:sz="4" w:space="0"/>
              <w:right w:val="single" w:color="auto" w:sz="4" w:space="0"/>
            </w:tcBorders>
            <w:noWrap w:val="0"/>
            <w:vAlign w:val="center"/>
          </w:tcPr>
          <w:p w14:paraId="77B90F78">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8"/>
                <w:szCs w:val="28"/>
                <w:highlight w:val="none"/>
              </w:rPr>
            </w:pPr>
            <w:bookmarkStart w:id="0" w:name="_GoBack"/>
            <w:bookmarkEnd w:id="0"/>
          </w:p>
        </w:tc>
        <w:tc>
          <w:tcPr>
            <w:tcW w:w="2441" w:type="dxa"/>
            <w:tcBorders>
              <w:top w:val="single" w:color="auto" w:sz="4" w:space="0"/>
              <w:left w:val="single" w:color="auto" w:sz="4" w:space="0"/>
              <w:bottom w:val="single" w:color="auto" w:sz="4" w:space="0"/>
              <w:right w:val="single" w:color="auto" w:sz="4" w:space="0"/>
            </w:tcBorders>
            <w:noWrap w:val="0"/>
            <w:vAlign w:val="center"/>
          </w:tcPr>
          <w:p w14:paraId="4D757600">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8"/>
                <w:szCs w:val="28"/>
                <w:highlight w:val="none"/>
              </w:rPr>
            </w:pPr>
          </w:p>
        </w:tc>
      </w:tr>
      <w:tr w14:paraId="7E6E6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14:paraId="340B5DEC">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8"/>
                <w:szCs w:val="28"/>
                <w:highlight w:val="none"/>
              </w:rPr>
            </w:pPr>
          </w:p>
        </w:tc>
        <w:tc>
          <w:tcPr>
            <w:tcW w:w="3269" w:type="dxa"/>
            <w:tcBorders>
              <w:top w:val="single" w:color="auto" w:sz="4" w:space="0"/>
              <w:left w:val="single" w:color="auto" w:sz="4" w:space="0"/>
              <w:bottom w:val="single" w:color="auto" w:sz="4" w:space="0"/>
              <w:right w:val="single" w:color="auto" w:sz="4" w:space="0"/>
            </w:tcBorders>
            <w:noWrap w:val="0"/>
            <w:vAlign w:val="center"/>
          </w:tcPr>
          <w:p w14:paraId="65B011B5">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8"/>
                <w:szCs w:val="28"/>
                <w:highlight w:val="none"/>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14:paraId="710060E1">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8"/>
                <w:szCs w:val="28"/>
                <w:highlight w:val="none"/>
              </w:rPr>
            </w:pPr>
          </w:p>
        </w:tc>
        <w:tc>
          <w:tcPr>
            <w:tcW w:w="2441" w:type="dxa"/>
            <w:tcBorders>
              <w:top w:val="single" w:color="auto" w:sz="4" w:space="0"/>
              <w:left w:val="single" w:color="auto" w:sz="4" w:space="0"/>
              <w:bottom w:val="single" w:color="auto" w:sz="4" w:space="0"/>
              <w:right w:val="single" w:color="auto" w:sz="4" w:space="0"/>
            </w:tcBorders>
            <w:noWrap w:val="0"/>
            <w:vAlign w:val="center"/>
          </w:tcPr>
          <w:p w14:paraId="607D5801">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8"/>
                <w:szCs w:val="28"/>
                <w:highlight w:val="none"/>
              </w:rPr>
            </w:pPr>
          </w:p>
        </w:tc>
      </w:tr>
      <w:tr w14:paraId="0BCB8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77" w:type="dxa"/>
            <w:gridSpan w:val="2"/>
            <w:tcBorders>
              <w:top w:val="single" w:color="auto" w:sz="4" w:space="0"/>
              <w:left w:val="single" w:color="auto" w:sz="4" w:space="0"/>
              <w:bottom w:val="single" w:color="auto" w:sz="4" w:space="0"/>
              <w:right w:val="single" w:color="auto" w:sz="4" w:space="0"/>
            </w:tcBorders>
            <w:noWrap w:val="0"/>
            <w:vAlign w:val="center"/>
          </w:tcPr>
          <w:p w14:paraId="1E77D0DB">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报价合计</w:t>
            </w:r>
          </w:p>
        </w:tc>
        <w:tc>
          <w:tcPr>
            <w:tcW w:w="5006" w:type="dxa"/>
            <w:gridSpan w:val="2"/>
            <w:tcBorders>
              <w:top w:val="single" w:color="auto" w:sz="4" w:space="0"/>
              <w:left w:val="single" w:color="auto" w:sz="4" w:space="0"/>
              <w:bottom w:val="single" w:color="auto" w:sz="4" w:space="0"/>
              <w:right w:val="single" w:color="auto" w:sz="4" w:space="0"/>
            </w:tcBorders>
            <w:noWrap w:val="0"/>
            <w:vAlign w:val="center"/>
          </w:tcPr>
          <w:p w14:paraId="0620AD4C">
            <w:pPr>
              <w:pStyle w:val="4"/>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大写：人民币</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rPr>
              <w:t>元</w:t>
            </w:r>
          </w:p>
          <w:p w14:paraId="6F7F782F">
            <w:pPr>
              <w:pStyle w:val="4"/>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小写：¥</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u w:val="single"/>
                <w:lang w:val="en-US" w:eastAsia="zh-CN"/>
              </w:rPr>
              <w:t xml:space="preserve">                      </w:t>
            </w:r>
          </w:p>
        </w:tc>
      </w:tr>
    </w:tbl>
    <w:p w14:paraId="29A2E9C4">
      <w:pPr>
        <w:pStyle w:val="4"/>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（注：</w:t>
      </w:r>
      <w:r>
        <w:rPr>
          <w:rFonts w:hint="eastAsia" w:ascii="仿宋_GB2312" w:hAnsi="仿宋_GB2312" w:eastAsia="仿宋_GB2312" w:cs="仿宋_GB2312"/>
          <w:color w:val="auto"/>
          <w:sz w:val="28"/>
          <w:szCs w:val="28"/>
          <w:highlight w:val="none"/>
        </w:rPr>
        <w:t>1.如本表格不适合</w:t>
      </w:r>
      <w:r>
        <w:rPr>
          <w:rFonts w:hint="eastAsia" w:ascii="仿宋_GB2312" w:hAnsi="仿宋_GB2312" w:eastAsia="仿宋_GB2312" w:cs="仿宋_GB2312"/>
          <w:color w:val="auto"/>
          <w:sz w:val="28"/>
          <w:szCs w:val="28"/>
          <w:highlight w:val="none"/>
          <w:lang w:val="en-US" w:eastAsia="zh-CN"/>
        </w:rPr>
        <w:t>响应</w:t>
      </w:r>
      <w:r>
        <w:rPr>
          <w:rFonts w:hint="eastAsia" w:ascii="仿宋_GB2312" w:hAnsi="仿宋_GB2312" w:eastAsia="仿宋_GB2312" w:cs="仿宋_GB2312"/>
          <w:color w:val="auto"/>
          <w:sz w:val="28"/>
          <w:szCs w:val="28"/>
          <w:highlight w:val="none"/>
        </w:rPr>
        <w:t>单位的实际情况，可根据本表格式自行制表填写</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2.</w:t>
      </w:r>
      <w:r>
        <w:rPr>
          <w:rFonts w:hint="eastAsia" w:ascii="仿宋_GB2312" w:hAnsi="仿宋_GB2312" w:eastAsia="仿宋_GB2312" w:cs="仿宋_GB2312"/>
          <w:color w:val="auto"/>
          <w:sz w:val="28"/>
          <w:szCs w:val="28"/>
          <w:highlight w:val="none"/>
          <w:lang w:val="en-US" w:eastAsia="zh-CN"/>
        </w:rPr>
        <w:t>响应</w:t>
      </w:r>
      <w:r>
        <w:rPr>
          <w:rFonts w:hint="eastAsia" w:ascii="仿宋_GB2312" w:hAnsi="仿宋_GB2312" w:eastAsia="仿宋_GB2312" w:cs="仿宋_GB2312"/>
          <w:color w:val="auto"/>
          <w:sz w:val="28"/>
          <w:szCs w:val="28"/>
          <w:highlight w:val="none"/>
        </w:rPr>
        <w:t>报价包含实施和完成本项目需求要求所有内容的全部费用。</w:t>
      </w:r>
      <w:r>
        <w:rPr>
          <w:rFonts w:hint="eastAsia" w:ascii="仿宋_GB2312" w:hAnsi="仿宋_GB2312" w:eastAsia="仿宋_GB2312" w:cs="仿宋_GB2312"/>
          <w:color w:val="auto"/>
          <w:sz w:val="28"/>
          <w:szCs w:val="28"/>
          <w:highlight w:val="none"/>
          <w:lang w:eastAsia="zh-CN"/>
        </w:rPr>
        <w:t>）</w:t>
      </w:r>
    </w:p>
    <w:p w14:paraId="3B7E291A">
      <w:pPr>
        <w:pStyle w:val="4"/>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highlight w:val="none"/>
        </w:rPr>
      </w:pPr>
    </w:p>
    <w:p w14:paraId="7A34F848">
      <w:pPr>
        <w:pStyle w:val="4"/>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供应商</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公章</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w:t>
      </w:r>
    </w:p>
    <w:p w14:paraId="5792AA2C">
      <w:pPr>
        <w:pStyle w:val="4"/>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法定代表人或其授权代表</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签字或盖章</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w:t>
      </w:r>
    </w:p>
    <w:p w14:paraId="6E290769">
      <w:pPr>
        <w:pStyle w:val="4"/>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日期：</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日</w:t>
      </w:r>
    </w:p>
    <w:p w14:paraId="56B93242">
      <w:pPr>
        <w:pStyle w:val="3"/>
        <w:pageBreakBefore w:val="0"/>
        <w:kinsoku/>
        <w:wordWrap/>
        <w:overflowPunct/>
        <w:topLinePunct w:val="0"/>
        <w:bidi w:val="0"/>
        <w:snapToGrid/>
        <w:spacing w:line="560" w:lineRule="exact"/>
        <w:textAlignment w:val="auto"/>
        <w:rPr>
          <w:rFonts w:hint="default"/>
          <w:sz w:val="28"/>
          <w:szCs w:val="28"/>
          <w:lang w:val="en-US" w:eastAsia="zh-CN"/>
        </w:rPr>
      </w:pPr>
    </w:p>
    <w:p w14:paraId="64402069"/>
    <w:sectPr>
      <w:pgSz w:w="11906" w:h="16838"/>
      <w:pgMar w:top="1701" w:right="1417" w:bottom="1701"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Noto Music">
    <w:panose1 w:val="020B0502040504020204"/>
    <w:charset w:val="00"/>
    <w:family w:val="auto"/>
    <w:pitch w:val="default"/>
    <w:sig w:usb0="00000003" w:usb1="02006000" w:usb2="01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8A5147"/>
    <w:rsid w:val="0E8A5147"/>
    <w:rsid w:val="20ED2049"/>
    <w:rsid w:val="29BF654F"/>
    <w:rsid w:val="303727FB"/>
    <w:rsid w:val="309E6A81"/>
    <w:rsid w:val="3A79075C"/>
    <w:rsid w:val="3BA32D9E"/>
    <w:rsid w:val="3C7DF82E"/>
    <w:rsid w:val="455D2457"/>
    <w:rsid w:val="495210E9"/>
    <w:rsid w:val="4A790FFA"/>
    <w:rsid w:val="5B851518"/>
    <w:rsid w:val="5CE45728"/>
    <w:rsid w:val="5DFE5CAC"/>
    <w:rsid w:val="5F89320E"/>
    <w:rsid w:val="75AA362D"/>
    <w:rsid w:val="7F6FEDA5"/>
    <w:rsid w:val="A7FBE56D"/>
    <w:rsid w:val="BD7CFB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标题 5（有编号）（绿盟科技）"/>
    <w:basedOn w:val="1"/>
    <w:next w:val="3"/>
    <w:qFormat/>
    <w:uiPriority w:val="0"/>
    <w:pPr>
      <w:keepNext/>
      <w:keepLines/>
      <w:numPr>
        <w:ilvl w:val="4"/>
        <w:numId w:val="1"/>
      </w:numPr>
      <w:spacing w:before="280" w:after="156" w:line="377" w:lineRule="auto"/>
      <w:jc w:val="left"/>
      <w:outlineLvl w:val="4"/>
    </w:pPr>
    <w:rPr>
      <w:rFonts w:ascii="Arial" w:hAnsi="Arial" w:eastAsia="黑体" w:cs="黑体"/>
      <w:b/>
      <w:kern w:val="0"/>
      <w:sz w:val="24"/>
      <w:szCs w:val="28"/>
    </w:rPr>
  </w:style>
  <w:style w:type="paragraph" w:customStyle="1" w:styleId="3">
    <w:name w:val="正文（绿盟科技）"/>
    <w:qFormat/>
    <w:uiPriority w:val="0"/>
    <w:pPr>
      <w:spacing w:line="300" w:lineRule="auto"/>
    </w:pPr>
    <w:rPr>
      <w:rFonts w:ascii="Arial" w:hAnsi="Arial" w:eastAsia="宋体" w:cs="黑体"/>
      <w:sz w:val="21"/>
      <w:szCs w:val="21"/>
      <w:lang w:val="en-US" w:eastAsia="zh-CN" w:bidi="ar-SA"/>
    </w:rPr>
  </w:style>
  <w:style w:type="paragraph" w:styleId="4">
    <w:name w:val="Plain Text"/>
    <w:basedOn w:val="1"/>
    <w:next w:val="1"/>
    <w:qFormat/>
    <w:uiPriority w:val="0"/>
    <w:rPr>
      <w:rFonts w:ascii="宋体" w:hAnsi="Courier New" w:eastAsia="宋体" w:cs="Times New Roman"/>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来宾市税务局</Company>
  <Pages>1</Pages>
  <Words>0</Words>
  <Characters>0</Characters>
  <Lines>0</Lines>
  <Paragraphs>0</Paragraphs>
  <TotalTime>1</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2025-08-26T04:46:00Z</dcterms:created>
  <dc:creator>黄讯</dc:creator>
  <cp:lastModifiedBy>huawei</cp:lastModifiedBy>
  <dcterms:modified xsi:type="dcterms:W3CDTF">2026-08-24T09:31:19Z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0061125FF80E3C22D19A8B6A9415EF2F_42</vt:lpwstr>
  </property>
</Properties>
</file>