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b w:val="0"/>
          <w:bCs/>
          <w:color w:val="000000" w:themeColor="text1"/>
          <w:spacing w:val="-20"/>
          <w:sz w:val="52"/>
          <w:szCs w:val="52"/>
          <w14:textFill>
            <w14:solidFill>
              <w14:schemeClr w14:val="tx1"/>
            </w14:solidFill>
          </w14:textFill>
        </w:rPr>
      </w:pPr>
      <w:r>
        <w:rPr>
          <w:rFonts w:hint="eastAsia" w:ascii="华文中宋" w:hAnsi="华文中宋" w:eastAsia="华文中宋" w:cs="华文中宋"/>
          <w:b w:val="0"/>
          <w:bCs/>
          <w:color w:val="000000" w:themeColor="text1"/>
          <w:spacing w:val="-24"/>
          <w:sz w:val="52"/>
          <w:szCs w:val="52"/>
          <w14:textFill>
            <w14:solidFill>
              <w14:schemeClr w14:val="tx1"/>
            </w14:solidFill>
          </w14:textFill>
        </w:rPr>
        <w:t>国家税务总局南宁市税务局第</w:t>
      </w:r>
      <w:r>
        <w:rPr>
          <w:rFonts w:hint="eastAsia" w:ascii="华文中宋" w:hAnsi="华文中宋" w:eastAsia="华文中宋" w:cs="华文中宋"/>
          <w:b w:val="0"/>
          <w:bCs/>
          <w:color w:val="000000" w:themeColor="text1"/>
          <w:spacing w:val="-24"/>
          <w:sz w:val="52"/>
          <w:szCs w:val="52"/>
          <w:lang w:eastAsia="zh-CN"/>
          <w14:textFill>
            <w14:solidFill>
              <w14:schemeClr w14:val="tx1"/>
            </w14:solidFill>
          </w14:textFill>
        </w:rPr>
        <w:t>一</w:t>
      </w:r>
      <w:r>
        <w:rPr>
          <w:rFonts w:hint="eastAsia" w:ascii="华文中宋" w:hAnsi="华文中宋" w:eastAsia="华文中宋" w:cs="华文中宋"/>
          <w:b w:val="0"/>
          <w:bCs/>
          <w:color w:val="000000" w:themeColor="text1"/>
          <w:spacing w:val="-24"/>
          <w:sz w:val="52"/>
          <w:szCs w:val="52"/>
          <w14:textFill>
            <w14:solidFill>
              <w14:schemeClr w14:val="tx1"/>
            </w14:solidFill>
          </w14:textFill>
        </w:rPr>
        <w:t>稽查局</w:t>
      </w:r>
    </w:p>
    <w:p>
      <w:pPr>
        <w:adjustRightInd w:val="0"/>
        <w:snapToGrid w:val="0"/>
        <w:spacing w:line="800" w:lineRule="exact"/>
        <w:jc w:val="center"/>
        <w:rPr>
          <w:rFonts w:hint="eastAsia" w:ascii="华文中宋" w:hAnsi="华文中宋" w:eastAsia="华文中宋"/>
          <w:b w:val="0"/>
          <w:bCs/>
          <w:color w:val="000000" w:themeColor="text1"/>
          <w:spacing w:val="20"/>
          <w:sz w:val="72"/>
          <w:szCs w:val="72"/>
          <w14:textFill>
            <w14:solidFill>
              <w14:schemeClr w14:val="tx1"/>
            </w14:solidFill>
          </w14:textFill>
        </w:rPr>
      </w:pPr>
      <w:r>
        <w:rPr>
          <w:rFonts w:hint="eastAsia" w:ascii="华文中宋" w:hAnsi="华文中宋" w:eastAsia="华文中宋"/>
          <w:b w:val="0"/>
          <w:bCs/>
          <w:color w:val="000000" w:themeColor="text1"/>
          <w:spacing w:val="20"/>
          <w:sz w:val="72"/>
          <w:szCs w:val="72"/>
          <w14:textFill>
            <w14:solidFill>
              <w14:schemeClr w14:val="tx1"/>
            </w14:solidFill>
          </w14:textFill>
        </w:rPr>
        <w:t>税务处</w:t>
      </w:r>
      <w:r>
        <w:rPr>
          <w:rFonts w:hint="eastAsia" w:ascii="华文中宋" w:hAnsi="华文中宋" w:eastAsia="华文中宋"/>
          <w:b w:val="0"/>
          <w:bCs/>
          <w:color w:val="000000" w:themeColor="text1"/>
          <w:spacing w:val="20"/>
          <w:sz w:val="72"/>
          <w:szCs w:val="72"/>
          <w:lang w:eastAsia="zh-CN"/>
          <w14:textFill>
            <w14:solidFill>
              <w14:schemeClr w14:val="tx1"/>
            </w14:solidFill>
          </w14:textFill>
        </w:rPr>
        <w:t>理</w:t>
      </w:r>
      <w:r>
        <w:rPr>
          <w:rFonts w:hint="eastAsia" w:ascii="华文中宋" w:hAnsi="华文中宋" w:eastAsia="华文中宋"/>
          <w:b w:val="0"/>
          <w:bCs/>
          <w:color w:val="000000" w:themeColor="text1"/>
          <w:spacing w:val="20"/>
          <w:sz w:val="72"/>
          <w:szCs w:val="72"/>
          <w14:textFill>
            <w14:solidFill>
              <w14:schemeClr w14:val="tx1"/>
            </w14:solidFill>
          </w14:textFill>
        </w:rPr>
        <w:t>决定书</w:t>
      </w:r>
    </w:p>
    <w:p>
      <w:pPr>
        <w:adjustRightInd w:val="0"/>
        <w:snapToGrid w:val="0"/>
        <w:spacing w:line="800" w:lineRule="exact"/>
        <w:jc w:val="center"/>
        <w:rPr>
          <w:rFonts w:hint="eastAsia" w:ascii="仿宋_GB2312" w:hAnsi="仿宋" w:eastAsia="仿宋_GB2312"/>
          <w:color w:val="000000" w:themeColor="text1"/>
          <w:spacing w:val="20"/>
          <w:sz w:val="32"/>
          <w:szCs w:val="24"/>
          <w14:textFill>
            <w14:solidFill>
              <w14:schemeClr w14:val="tx1"/>
            </w14:solidFill>
          </w14:textFill>
        </w:rPr>
      </w:pPr>
      <w:bookmarkStart w:id="0" w:name="_Toc33370868"/>
      <w:bookmarkStart w:id="1" w:name="_Toc33372011"/>
      <w:bookmarkStart w:id="2" w:name="_Toc33371261"/>
      <w:r>
        <w:rPr>
          <w:rFonts w:hint="eastAsia" w:ascii="仿宋_GB2312" w:eastAsia="仿宋_GB2312"/>
          <w:color w:val="000000" w:themeColor="text1"/>
          <w:spacing w:val="20"/>
          <w:sz w:val="32"/>
          <w:szCs w:val="32"/>
          <w14:textFill>
            <w14:solidFill>
              <w14:schemeClr w14:val="tx1"/>
            </w14:solidFill>
          </w14:textFill>
        </w:rPr>
        <w:t>南市税</w:t>
      </w:r>
      <w:r>
        <w:rPr>
          <w:rFonts w:hint="eastAsia" w:ascii="仿宋_GB2312" w:eastAsia="仿宋_GB2312"/>
          <w:color w:val="000000" w:themeColor="text1"/>
          <w:spacing w:val="20"/>
          <w:sz w:val="32"/>
          <w:szCs w:val="32"/>
          <w:lang w:eastAsia="zh-CN"/>
          <w14:textFill>
            <w14:solidFill>
              <w14:schemeClr w14:val="tx1"/>
            </w14:solidFill>
          </w14:textFill>
        </w:rPr>
        <w:t>一</w:t>
      </w:r>
      <w:r>
        <w:rPr>
          <w:rFonts w:hint="eastAsia" w:ascii="仿宋_GB2312" w:eastAsia="仿宋_GB2312"/>
          <w:color w:val="000000" w:themeColor="text1"/>
          <w:spacing w:val="20"/>
          <w:sz w:val="32"/>
          <w14:textFill>
            <w14:solidFill>
              <w14:schemeClr w14:val="tx1"/>
            </w14:solidFill>
          </w14:textFill>
        </w:rPr>
        <w:t>稽</w:t>
      </w:r>
      <w:r>
        <w:rPr>
          <w:rFonts w:hint="eastAsia" w:ascii="仿宋_GB2312" w:hAnsi="仿宋" w:eastAsia="仿宋_GB2312"/>
          <w:color w:val="000000" w:themeColor="text1"/>
          <w:spacing w:val="20"/>
          <w:sz w:val="32"/>
          <w:szCs w:val="24"/>
          <w:lang w:eastAsia="zh-CN"/>
          <w14:textFill>
            <w14:solidFill>
              <w14:schemeClr w14:val="tx1"/>
            </w14:solidFill>
          </w14:textFill>
        </w:rPr>
        <w:t>处</w:t>
      </w:r>
      <w:r>
        <w:rPr>
          <w:rFonts w:hint="eastAsia" w:ascii="仿宋_GB2312" w:hAnsi="仿宋" w:eastAsia="仿宋_GB2312"/>
          <w:color w:val="000000" w:themeColor="text1"/>
          <w:spacing w:val="20"/>
          <w:sz w:val="32"/>
          <w:szCs w:val="24"/>
          <w14:textFill>
            <w14:solidFill>
              <w14:schemeClr w14:val="tx1"/>
            </w14:solidFill>
          </w14:textFill>
        </w:rPr>
        <w:t>〔20</w:t>
      </w:r>
      <w:r>
        <w:rPr>
          <w:rFonts w:hint="eastAsia" w:ascii="仿宋_GB2312" w:hAnsi="仿宋_GB2312" w:eastAsia="仿宋_GB2312" w:cs="仿宋_GB2312"/>
          <w:color w:val="000000" w:themeColor="text1"/>
          <w:spacing w:val="20"/>
          <w:sz w:val="32"/>
          <w:lang w:val="en-US" w:eastAsia="zh-CN"/>
          <w14:textFill>
            <w14:solidFill>
              <w14:schemeClr w14:val="tx1"/>
            </w14:solidFill>
          </w14:textFill>
        </w:rPr>
        <w:t>24</w:t>
      </w:r>
      <w:r>
        <w:rPr>
          <w:rFonts w:hint="eastAsia" w:ascii="仿宋_GB2312" w:hAnsi="仿宋" w:eastAsia="仿宋_GB2312"/>
          <w:color w:val="000000" w:themeColor="text1"/>
          <w:spacing w:val="20"/>
          <w:sz w:val="32"/>
          <w:szCs w:val="24"/>
          <w14:textFill>
            <w14:solidFill>
              <w14:schemeClr w14:val="tx1"/>
            </w14:solidFill>
          </w14:textFill>
        </w:rPr>
        <w:t>〕</w:t>
      </w:r>
      <w:bookmarkEnd w:id="0"/>
      <w:bookmarkEnd w:id="1"/>
      <w:bookmarkEnd w:id="2"/>
      <w:r>
        <w:rPr>
          <w:rFonts w:hint="eastAsia" w:ascii="仿宋_GB2312" w:hAnsi="仿宋" w:eastAsia="仿宋_GB2312"/>
          <w:color w:val="000000" w:themeColor="text1"/>
          <w:spacing w:val="20"/>
          <w:sz w:val="32"/>
          <w:szCs w:val="24"/>
          <w:lang w:val="en-US" w:eastAsia="zh-CN"/>
          <w14:textFill>
            <w14:solidFill>
              <w14:schemeClr w14:val="tx1"/>
            </w14:solidFill>
          </w14:textFill>
        </w:rPr>
        <w:t>101</w:t>
      </w:r>
      <w:r>
        <w:rPr>
          <w:rFonts w:hint="eastAsia" w:ascii="仿宋_GB2312" w:hAnsi="仿宋" w:eastAsia="仿宋_GB2312"/>
          <w:color w:val="000000" w:themeColor="text1"/>
          <w:spacing w:val="20"/>
          <w:sz w:val="32"/>
          <w:szCs w:val="24"/>
          <w14:textFill>
            <w14:solidFill>
              <w14:schemeClr w14:val="tx1"/>
            </w14:solidFill>
          </w14:textFill>
        </w:rPr>
        <w:t>号</w:t>
      </w:r>
    </w:p>
    <w:p>
      <w:pPr>
        <w:rPr>
          <w:rFonts w:hAnsi="华文仿宋"/>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000000" w:themeColor="text1"/>
          <w:spacing w:val="-23"/>
          <w:kern w:val="0"/>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广西丰杰建筑工程</w:t>
      </w:r>
      <w:r>
        <w:rPr>
          <w:rFonts w:hint="eastAsia" w:ascii="仿宋_GB2312" w:eastAsia="仿宋_GB2312"/>
          <w:color w:val="000000" w:themeColor="text1"/>
          <w:sz w:val="32"/>
          <w:szCs w:val="32"/>
          <w14:textFill>
            <w14:solidFill>
              <w14:schemeClr w14:val="tx1"/>
            </w14:solidFill>
          </w14:textFill>
        </w:rPr>
        <w:t>有限公司</w:t>
      </w:r>
      <w:r>
        <w:rPr>
          <w:rFonts w:hint="eastAsia" w:ascii="仿宋_GB2312" w:eastAsia="仿宋_GB2312"/>
          <w:color w:val="000000" w:themeColor="text1"/>
          <w:spacing w:val="-23"/>
          <w:sz w:val="32"/>
          <w14:textFill>
            <w14:solidFill>
              <w14:schemeClr w14:val="tx1"/>
            </w14:solidFill>
          </w14:textFill>
        </w:rPr>
        <w:t>（纳税人识别号：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91450100063588796F</w:t>
      </w:r>
      <w:r>
        <w:rPr>
          <w:rFonts w:hint="eastAsia" w:ascii="仿宋_GB2312" w:eastAsia="仿宋_GB2312"/>
          <w:color w:val="000000" w:themeColor="text1"/>
          <w:spacing w:val="-23"/>
          <w:sz w:val="32"/>
          <w14:textFill>
            <w14:solidFill>
              <w14:schemeClr w14:val="tx1"/>
            </w14:solidFill>
          </w14:textFill>
        </w:rPr>
        <w:t>）</w:t>
      </w:r>
      <w:r>
        <w:rPr>
          <w:rFonts w:hint="eastAsia" w:ascii="仿宋_GB2312" w:eastAsia="仿宋_GB2312"/>
          <w:color w:val="000000" w:themeColor="text1"/>
          <w:spacing w:val="-23"/>
          <w:sz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586" w:firstLineChars="200"/>
        <w:jc w:val="left"/>
        <w:textAlignment w:val="auto"/>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我局于</w:t>
      </w:r>
      <w:r>
        <w:rPr>
          <w:rFonts w:hint="eastAsia" w:ascii="仿宋_GB2312" w:eastAsia="仿宋_GB2312"/>
          <w:color w:val="000000" w:themeColor="text1"/>
          <w:spacing w:val="0"/>
          <w:sz w:val="32"/>
          <w:szCs w:val="32"/>
          <w:lang w:val="en-US" w:eastAsia="zh-CN"/>
          <w14:textFill>
            <w14:solidFill>
              <w14:schemeClr w14:val="tx1"/>
            </w14:solidFill>
          </w14:textFill>
        </w:rPr>
        <w:t>2023</w:t>
      </w:r>
      <w:r>
        <w:rPr>
          <w:rFonts w:hint="eastAsia" w:ascii="仿宋_GB2312" w:hAnsi="仿宋" w:eastAsia="仿宋_GB2312"/>
          <w:color w:val="000000" w:themeColor="text1"/>
          <w:spacing w:val="0"/>
          <w:sz w:val="32"/>
          <w:szCs w:val="32"/>
          <w14:textFill>
            <w14:solidFill>
              <w14:schemeClr w14:val="tx1"/>
            </w14:solidFill>
          </w14:textFill>
        </w:rPr>
        <w:t>年</w:t>
      </w:r>
      <w:r>
        <w:rPr>
          <w:rFonts w:hint="eastAsia" w:ascii="仿宋_GB2312" w:hAnsi="仿宋" w:eastAsia="仿宋_GB2312"/>
          <w:color w:val="000000" w:themeColor="text1"/>
          <w:spacing w:val="0"/>
          <w:sz w:val="32"/>
          <w:szCs w:val="32"/>
          <w:lang w:val="en-US" w:eastAsia="zh-CN"/>
          <w14:textFill>
            <w14:solidFill>
              <w14:schemeClr w14:val="tx1"/>
            </w14:solidFill>
          </w14:textFill>
        </w:rPr>
        <w:t>7</w:t>
      </w:r>
      <w:r>
        <w:rPr>
          <w:rFonts w:hint="eastAsia" w:ascii="仿宋_GB2312" w:hAnsi="仿宋" w:eastAsia="仿宋_GB2312"/>
          <w:color w:val="000000" w:themeColor="text1"/>
          <w:spacing w:val="0"/>
          <w:sz w:val="32"/>
          <w:szCs w:val="32"/>
          <w14:textFill>
            <w14:solidFill>
              <w14:schemeClr w14:val="tx1"/>
            </w14:solidFill>
          </w14:textFill>
        </w:rPr>
        <w:t>月</w:t>
      </w:r>
      <w:r>
        <w:rPr>
          <w:rFonts w:hint="eastAsia" w:ascii="仿宋_GB2312" w:hAnsi="仿宋" w:eastAsia="仿宋_GB2312"/>
          <w:color w:val="000000" w:themeColor="text1"/>
          <w:spacing w:val="0"/>
          <w:sz w:val="32"/>
          <w:szCs w:val="32"/>
          <w:lang w:val="en-US" w:eastAsia="zh-CN"/>
          <w14:textFill>
            <w14:solidFill>
              <w14:schemeClr w14:val="tx1"/>
            </w14:solidFill>
          </w14:textFill>
        </w:rPr>
        <w:t>26</w:t>
      </w:r>
      <w:r>
        <w:rPr>
          <w:rFonts w:hint="eastAsia" w:ascii="仿宋_GB2312" w:hAnsi="仿宋" w:eastAsia="仿宋_GB2312"/>
          <w:color w:val="000000" w:themeColor="text1"/>
          <w:spacing w:val="0"/>
          <w:sz w:val="32"/>
          <w:szCs w:val="32"/>
          <w14:textFill>
            <w14:solidFill>
              <w14:schemeClr w14:val="tx1"/>
            </w14:solidFill>
          </w14:textFill>
        </w:rPr>
        <w:t>日至</w:t>
      </w:r>
      <w:r>
        <w:rPr>
          <w:rFonts w:hint="eastAsia" w:ascii="仿宋_GB2312" w:eastAsia="仿宋_GB2312"/>
          <w:color w:val="000000" w:themeColor="text1"/>
          <w:spacing w:val="0"/>
          <w:sz w:val="32"/>
          <w:szCs w:val="32"/>
          <w:lang w:val="en-US" w:eastAsia="zh-CN"/>
          <w14:textFill>
            <w14:solidFill>
              <w14:schemeClr w14:val="tx1"/>
            </w14:solidFill>
          </w14:textFill>
        </w:rPr>
        <w:t>2024</w:t>
      </w:r>
      <w:r>
        <w:rPr>
          <w:rFonts w:hint="eastAsia" w:ascii="仿宋_GB2312" w:hAnsi="仿宋" w:eastAsia="仿宋_GB2312"/>
          <w:color w:val="000000" w:themeColor="text1"/>
          <w:spacing w:val="0"/>
          <w:sz w:val="32"/>
          <w:szCs w:val="32"/>
          <w14:textFill>
            <w14:solidFill>
              <w14:schemeClr w14:val="tx1"/>
            </w14:solidFill>
          </w14:textFill>
        </w:rPr>
        <w:t>年</w:t>
      </w:r>
      <w:r>
        <w:rPr>
          <w:rFonts w:hint="eastAsia" w:ascii="仿宋_GB2312" w:hAnsi="仿宋" w:eastAsia="仿宋_GB2312"/>
          <w:color w:val="000000" w:themeColor="text1"/>
          <w:spacing w:val="0"/>
          <w:sz w:val="32"/>
          <w:szCs w:val="32"/>
          <w:lang w:val="en-US" w:eastAsia="zh-CN"/>
          <w14:textFill>
            <w14:solidFill>
              <w14:schemeClr w14:val="tx1"/>
            </w14:solidFill>
          </w14:textFill>
        </w:rPr>
        <w:t>3</w:t>
      </w:r>
      <w:r>
        <w:rPr>
          <w:rFonts w:hint="eastAsia" w:ascii="仿宋_GB2312" w:hAnsi="仿宋" w:eastAsia="仿宋_GB2312"/>
          <w:color w:val="000000" w:themeColor="text1"/>
          <w:spacing w:val="0"/>
          <w:sz w:val="32"/>
          <w:szCs w:val="32"/>
          <w14:textFill>
            <w14:solidFill>
              <w14:schemeClr w14:val="tx1"/>
            </w14:solidFill>
          </w14:textFill>
        </w:rPr>
        <w:t>月</w:t>
      </w:r>
      <w:r>
        <w:rPr>
          <w:rFonts w:hint="eastAsia" w:ascii="仿宋_GB2312" w:hAnsi="仿宋" w:eastAsia="仿宋_GB2312"/>
          <w:color w:val="000000" w:themeColor="text1"/>
          <w:spacing w:val="0"/>
          <w:sz w:val="32"/>
          <w:szCs w:val="32"/>
          <w:lang w:val="en-US" w:eastAsia="zh-CN"/>
          <w14:textFill>
            <w14:solidFill>
              <w14:schemeClr w14:val="tx1"/>
            </w14:solidFill>
          </w14:textFill>
        </w:rPr>
        <w:t>28</w:t>
      </w:r>
      <w:r>
        <w:rPr>
          <w:rFonts w:hint="eastAsia" w:ascii="仿宋_GB2312" w:hAnsi="仿宋" w:eastAsia="仿宋_GB2312"/>
          <w:color w:val="000000" w:themeColor="text1"/>
          <w:spacing w:val="0"/>
          <w:sz w:val="32"/>
          <w:szCs w:val="32"/>
          <w14:textFill>
            <w14:solidFill>
              <w14:schemeClr w14:val="tx1"/>
            </w14:solidFill>
          </w14:textFill>
        </w:rPr>
        <w:t>日</w:t>
      </w:r>
      <w:r>
        <w:rPr>
          <w:rFonts w:hint="eastAsia" w:ascii="仿宋_GB2312" w:eastAsia="仿宋_GB2312"/>
          <w:color w:val="000000" w:themeColor="text1"/>
          <w:spacing w:val="0"/>
          <w:sz w:val="32"/>
          <w:szCs w:val="32"/>
          <w14:textFill>
            <w14:solidFill>
              <w14:schemeClr w14:val="tx1"/>
            </w14:solidFill>
          </w14:textFill>
        </w:rPr>
        <w:t>对你</w:t>
      </w:r>
      <w:r>
        <w:rPr>
          <w:rFonts w:hint="eastAsia" w:ascii="仿宋_GB2312" w:eastAsia="仿宋_GB2312"/>
          <w:color w:val="000000" w:themeColor="text1"/>
          <w:spacing w:val="0"/>
          <w:sz w:val="32"/>
          <w:szCs w:val="32"/>
          <w:lang w:eastAsia="zh-CN"/>
          <w14:textFill>
            <w14:solidFill>
              <w14:schemeClr w14:val="tx1"/>
            </w14:solidFill>
          </w14:textFill>
        </w:rPr>
        <w:t>公司</w:t>
      </w:r>
      <w:r>
        <w:rPr>
          <w:rFonts w:hint="eastAsia" w:ascii="仿宋_GB2312" w:eastAsia="仿宋_GB2312"/>
          <w:color w:val="000000" w:themeColor="text1"/>
          <w:spacing w:val="0"/>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14:textFill>
            <w14:solidFill>
              <w14:schemeClr w14:val="tx1"/>
            </w14:solidFill>
          </w14:textFill>
        </w:rPr>
        <w:t>南宁市青秀区中越路7号金旺角·CASA国际公馆B栋706号</w:t>
      </w:r>
      <w:r>
        <w:rPr>
          <w:rFonts w:hint="eastAsia" w:ascii="仿宋_GB2312" w:eastAsia="仿宋_GB2312"/>
          <w:color w:val="000000" w:themeColor="text1"/>
          <w:spacing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2016年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月1日至201</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月31日</w:t>
      </w:r>
      <w:r>
        <w:rPr>
          <w:rFonts w:hint="eastAsia" w:ascii="仿宋_GB2312" w:eastAsia="仿宋_GB2312"/>
          <w:color w:val="000000" w:themeColor="text1"/>
          <w:spacing w:val="0"/>
          <w:sz w:val="32"/>
          <w:szCs w:val="32"/>
          <w14:textFill>
            <w14:solidFill>
              <w14:schemeClr w14:val="tx1"/>
            </w14:solidFill>
          </w14:textFill>
        </w:rPr>
        <w:t>期间</w:t>
      </w:r>
      <w:r>
        <w:rPr>
          <w:rFonts w:hint="eastAsia" w:ascii="仿宋_GB2312" w:hAnsi="仿宋" w:eastAsia="仿宋_GB2312"/>
          <w:color w:val="000000" w:themeColor="text1"/>
          <w:spacing w:val="0"/>
          <w:sz w:val="32"/>
          <w:szCs w:val="32"/>
          <w14:textFill>
            <w14:solidFill>
              <w14:schemeClr w14:val="tx1"/>
            </w14:solidFill>
          </w14:textFill>
        </w:rPr>
        <w:t>涉税</w:t>
      </w:r>
      <w:r>
        <w:rPr>
          <w:rFonts w:hint="eastAsia" w:ascii="仿宋_GB2312" w:eastAsia="仿宋_GB2312"/>
          <w:color w:val="000000" w:themeColor="text1"/>
          <w:spacing w:val="0"/>
          <w:sz w:val="32"/>
          <w:szCs w:val="32"/>
          <w14:textFill>
            <w14:solidFill>
              <w14:schemeClr w14:val="tx1"/>
            </w14:solidFill>
          </w14:textFill>
        </w:rPr>
        <w:t>情况进行了检查，违法事实及处理决定如下：</w:t>
      </w:r>
    </w:p>
    <w:p>
      <w:pPr>
        <w:keepNext w:val="0"/>
        <w:keepLines w:val="0"/>
        <w:pageBreakBefore w:val="0"/>
        <w:widowControl/>
        <w:kinsoku/>
        <w:wordWrap/>
        <w:overflowPunct/>
        <w:topLinePunct w:val="0"/>
        <w:autoSpaceDE/>
        <w:autoSpaceDN/>
        <w:bidi w:val="0"/>
        <w:adjustRightInd/>
        <w:snapToGrid/>
        <w:spacing w:line="600" w:lineRule="exact"/>
        <w:ind w:firstLine="586" w:firstLineChars="200"/>
        <w:jc w:val="left"/>
        <w:textAlignment w:val="auto"/>
        <w:rPr>
          <w:rFonts w:hint="eastAsia" w:ascii="黑体" w:hAnsi="黑体" w:eastAsia="黑体"/>
          <w:color w:val="000000" w:themeColor="text1"/>
          <w:spacing w:val="0"/>
          <w:sz w:val="32"/>
          <w:szCs w:val="32"/>
          <w14:textFill>
            <w14:solidFill>
              <w14:schemeClr w14:val="tx1"/>
            </w14:solidFill>
          </w14:textFill>
        </w:rPr>
      </w:pPr>
      <w:r>
        <w:rPr>
          <w:rFonts w:hint="eastAsia" w:ascii="黑体" w:hAnsi="黑体" w:eastAsia="黑体"/>
          <w:color w:val="000000" w:themeColor="text1"/>
          <w:spacing w:val="0"/>
          <w:sz w:val="32"/>
          <w:szCs w:val="32"/>
          <w14:textFill>
            <w14:solidFill>
              <w14:schemeClr w14:val="tx1"/>
            </w14:solidFill>
          </w14:textFill>
        </w:rPr>
        <w:t>一、违法事实</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86" w:firstLineChars="200"/>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2021年4月，</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国家税务总局广西壮族自治区税务局第二稽查局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分别向</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国家税务总局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南宁市税务局稽查局下发《关于广西柳州市凤坤建材有限公司发票违法案件的协查函》（桂税二稽协﹝2021﹞1003号）及《税务处理决定书》（桂税二稽处﹝2019﹞41097号）、《关于广西冰鸿商贸有限公司发票违法案件的协查函》（桂税二稽协﹝2021﹞1004号），确认</w:t>
      </w:r>
      <w:r>
        <w:rPr>
          <w:rFonts w:hint="eastAsia" w:ascii="仿宋_GB2312" w:hAnsi="仿宋" w:eastAsia="仿宋_GB2312" w:cs="Times New Roman"/>
          <w:color w:val="000000" w:themeColor="text1"/>
          <w:sz w:val="32"/>
          <w:szCs w:val="32"/>
          <w:lang w:val="en-US" w:eastAsia="zh-CN"/>
          <w14:textFill>
            <w14:solidFill>
              <w14:schemeClr w14:val="tx1"/>
            </w14:solidFill>
          </w14:textFill>
        </w:rPr>
        <w:t>2016年12月分别由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广西柳州市凤坤建材有限公司、广西冰鸿商贸有限公司开具的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93份增值税普通发票，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是在无资金流，没有真实业务发生的情况下向你公司开具的，并认定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上述93份增值税普通发票为虚开发票，发票金额9,030,720.45元，税额270,921.55元，价税合计9,301,642.00元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，同时要求</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国家税务总局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南宁市税务局稽查局对相关问题线索开展调查核实。</w:t>
      </w:r>
    </w:p>
    <w:p>
      <w:pPr>
        <w:keepNext w:val="0"/>
        <w:keepLines w:val="0"/>
        <w:pageBreakBefore w:val="0"/>
        <w:widowControl/>
        <w:kinsoku/>
        <w:wordWrap/>
        <w:overflowPunct/>
        <w:topLinePunct w:val="0"/>
        <w:autoSpaceDE/>
        <w:autoSpaceDN/>
        <w:bidi w:val="0"/>
        <w:adjustRightInd/>
        <w:snapToGrid/>
        <w:spacing w:line="600" w:lineRule="exact"/>
        <w:ind w:firstLine="586"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（二）2021年5月24日</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国家税务总局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南宁市税务局第一稽查局向你公司下发税务检查通知书（南市税一稽检通二﹝2021﹞10665号），就上述虚开发票事项开展核查工作。核查期间，你公司提交情况说明表示你公司项目经理王睿（身份证号码：35072519900525****，电话号码：185****</w:t>
      </w:r>
      <w:bookmarkStart w:id="3" w:name="_GoBack"/>
      <w:bookmarkEnd w:id="3"/>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8404）将上述发票拿回公司入账时，公司财务部门发现该批发票存在无往来付款凭证、无购销合同等问题，遂将该批发票退回处理。2023年7月，根据移交问题线索，</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国家税务总局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南宁市税务局第一稽查局再次对你公司涉税问题线索进行立案检查。经核实，你公司于2019年6月18日进行100%股权转让，公司法人代表变更为陈一珲，因涉及业务均为股权转让前发生，因此由你公司原总经理兼实际控制人罗明协助调查，罗明表示其在2022年11月至2023年2月期间委托他人借出你公司2016年～2019年共计36本会计凭证，但因个人原因导致账册丢失无法向税务机关提供该批会计凭证。此外，经到你公司注册经营地实地核实，早已人去楼空，经联系你公司现任法定代表人兼财务负责人陈一珲，其表示会告知财务人员与检查人员联系，但并未告知检查人员相关的联系方式，你公司的财务人员也一直未与检查人员联系。在无法找到你公司相关人员后，检查组邮寄送达（2023年9月8日ENS邮寄，原址无人，11日被退回）及公告送达（2023年9月12日、25日分别进行了公告）相关税收检查文书，责令你公司提供有关年度的财务账册资料等接受税务机关的检查，你公司逾期仍然未提供，2024年3月15日检查人员再次打2次电话给你公司现任法定代表人陈一珲，电话均无人接听。同时你公司原总经理兼实际控制人罗明以及你公司就上述发票事宜委托中介机构代理涉税事项经办人的谈话笔录，均证实你公司之前提交的情况说明是你公司</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中介机构联合编造的虚假资料，且你公司已将上述93份</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增值税普通发票金额9,301,642.00元列入成本并在企业所得税税前列支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35" w:firstLine="586"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 w:eastAsia="仿宋_GB2312"/>
          <w:color w:val="000000" w:themeColor="text1"/>
          <w:sz w:val="32"/>
          <w:lang w:eastAsia="zh-CN"/>
          <w14:textFill>
            <w14:solidFill>
              <w14:schemeClr w14:val="tx1"/>
            </w14:solidFill>
          </w14:textFill>
        </w:rPr>
        <w:t>根</w:t>
      </w:r>
      <w:r>
        <w:rPr>
          <w:rFonts w:hint="eastAsia" w:ascii="仿宋_GB2312" w:hAnsi="仿宋" w:eastAsia="仿宋_GB2312"/>
          <w:color w:val="000000" w:themeColor="text1"/>
          <w:sz w:val="32"/>
          <w14:textFill>
            <w14:solidFill>
              <w14:schemeClr w14:val="tx1"/>
            </w14:solidFill>
          </w14:textFill>
        </w:rPr>
        <w:t>据</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中华人民共和国税收征收管理法</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第十九条以及</w:t>
      </w:r>
      <w:r>
        <w:rPr>
          <w:rFonts w:hint="eastAsia" w:ascii="仿宋_GB2312" w:eastAsia="仿宋_GB2312"/>
          <w:color w:val="000000" w:themeColor="text1"/>
          <w:spacing w:val="0"/>
          <w:sz w:val="32"/>
          <w:szCs w:val="32"/>
          <w14:textFill>
            <w14:solidFill>
              <w14:schemeClr w14:val="tx1"/>
            </w14:solidFill>
          </w14:textFill>
        </w:rPr>
        <w:t>《中华人民共和国发票管理办法》（</w:t>
      </w:r>
      <w:r>
        <w:rPr>
          <w:rFonts w:hint="eastAsia" w:ascii="仿宋_GB2312" w:hAnsi="仿宋" w:eastAsia="仿宋_GB2312"/>
          <w:color w:val="000000" w:themeColor="text1"/>
          <w:sz w:val="32"/>
          <w:szCs w:val="32"/>
          <w14:textFill>
            <w14:solidFill>
              <w14:schemeClr w14:val="tx1"/>
            </w14:solidFill>
          </w14:textFill>
        </w:rPr>
        <w:t>国务院令第587号</w:t>
      </w:r>
      <w:r>
        <w:rPr>
          <w:rFonts w:hint="eastAsia" w:ascii="仿宋_GB2312" w:eastAsia="仿宋_GB2312"/>
          <w:color w:val="000000" w:themeColor="text1"/>
          <w:spacing w:val="0"/>
          <w:sz w:val="32"/>
          <w:szCs w:val="32"/>
          <w14:textFill>
            <w14:solidFill>
              <w14:schemeClr w14:val="tx1"/>
            </w14:solidFill>
          </w14:textFill>
        </w:rPr>
        <w:t>）第二十</w:t>
      </w:r>
      <w:r>
        <w:rPr>
          <w:rFonts w:hint="eastAsia" w:ascii="仿宋_GB2312" w:eastAsia="仿宋_GB2312"/>
          <w:color w:val="000000" w:themeColor="text1"/>
          <w:spacing w:val="0"/>
          <w:sz w:val="32"/>
          <w:szCs w:val="32"/>
          <w:lang w:eastAsia="zh-CN"/>
          <w14:textFill>
            <w14:solidFill>
              <w14:schemeClr w14:val="tx1"/>
            </w14:solidFill>
          </w14:textFill>
        </w:rPr>
        <w:t>一</w:t>
      </w:r>
      <w:r>
        <w:rPr>
          <w:rFonts w:hint="eastAsia" w:ascii="仿宋_GB2312" w:eastAsia="仿宋_GB2312"/>
          <w:color w:val="000000" w:themeColor="text1"/>
          <w:spacing w:val="0"/>
          <w:sz w:val="32"/>
          <w:szCs w:val="32"/>
          <w14:textFill>
            <w14:solidFill>
              <w14:schemeClr w14:val="tx1"/>
            </w14:solidFill>
          </w14:textFill>
        </w:rPr>
        <w:t>条</w:t>
      </w:r>
      <w:r>
        <w:rPr>
          <w:rFonts w:hint="eastAsia" w:ascii="仿宋_GB2312" w:hAnsi="Times New Roman" w:eastAsia="仿宋_GB2312" w:cs="Times New Roman"/>
          <w:color w:val="000000" w:themeColor="text1"/>
          <w:sz w:val="32"/>
          <w:lang w:val="en-US" w:eastAsia="zh-CN"/>
          <w14:textFill>
            <w14:solidFill>
              <w14:schemeClr w14:val="tx1"/>
            </w14:solidFill>
          </w14:textFill>
        </w:rPr>
        <w:t>的规定，</w:t>
      </w:r>
      <w:r>
        <w:rPr>
          <w:rFonts w:hint="eastAsia" w:ascii="仿宋_GB2312" w:eastAsia="仿宋_GB2312" w:cs="Times New Roman"/>
          <w:color w:val="000000" w:themeColor="text1"/>
          <w:sz w:val="32"/>
          <w:lang w:val="en-US" w:eastAsia="zh-CN"/>
          <w14:textFill>
            <w14:solidFill>
              <w14:schemeClr w14:val="tx1"/>
            </w14:solidFill>
          </w14:textFill>
        </w:rPr>
        <w:t>你</w:t>
      </w:r>
      <w:r>
        <w:rPr>
          <w:rFonts w:hint="eastAsia" w:ascii="仿宋_GB2312" w:hAnsi="Times New Roman" w:eastAsia="仿宋_GB2312" w:cs="Times New Roman"/>
          <w:color w:val="000000" w:themeColor="text1"/>
          <w:sz w:val="32"/>
          <w:lang w:val="en-US" w:eastAsia="zh-CN"/>
          <w14:textFill>
            <w14:solidFill>
              <w14:schemeClr w14:val="tx1"/>
            </w14:solidFill>
          </w14:textFill>
        </w:rPr>
        <w:t>公司取得的虚开发票成本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9,301,642.00元</w:t>
      </w:r>
      <w:r>
        <w:rPr>
          <w:rFonts w:hint="eastAsia" w:ascii="仿宋_GB2312" w:hAnsi="Times New Roman" w:eastAsia="仿宋_GB2312" w:cs="Times New Roman"/>
          <w:color w:val="000000" w:themeColor="text1"/>
          <w:sz w:val="32"/>
          <w:lang w:val="en-US" w:eastAsia="zh-CN"/>
          <w14:textFill>
            <w14:solidFill>
              <w14:schemeClr w14:val="tx1"/>
            </w14:solidFill>
          </w14:textFill>
        </w:rPr>
        <w:t>不得在企业所得税税前扣除，应调增应纳税所得额</w:t>
      </w:r>
      <w:r>
        <w:rPr>
          <w:rFonts w:hint="eastAsia" w:ascii="仿宋_GB2312" w:hAnsi="仿宋" w:eastAsia="仿宋_GB2312" w:cs="Times New Roman"/>
          <w:color w:val="000000" w:themeColor="text1"/>
          <w:sz w:val="32"/>
          <w:szCs w:val="32"/>
          <w:lang w:val="en-US" w:eastAsia="zh-CN"/>
          <w14:textFill>
            <w14:solidFill>
              <w14:schemeClr w14:val="tx1"/>
            </w14:solidFill>
          </w14:textFill>
        </w:rPr>
        <w:t>9,301,642.00元</w:t>
      </w:r>
      <w:r>
        <w:rPr>
          <w:rFonts w:hint="eastAsia" w:ascii="仿宋_GB2312" w:hAnsi="Times New Roman" w:eastAsia="仿宋_GB2312" w:cs="Times New Roman"/>
          <w:color w:val="000000" w:themeColor="text1"/>
          <w:sz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2016年度你公司</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企业所得税年度纳税申报表反映纳税调整后所得-</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50,149.95</w:t>
      </w:r>
      <w:r>
        <w:rPr>
          <w:rFonts w:hint="eastAsia" w:ascii="仿宋_GB2312" w:hAnsi="仿宋_GB2312" w:eastAsia="仿宋_GB2312" w:cs="仿宋_GB2312"/>
          <w:color w:val="000000" w:themeColor="text1"/>
          <w:spacing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，以前年度亏损</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1,530,637.29</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2013年234,949.34元、2014年435,508.96元、2015年860,178.99元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根据《中华人民共和国企业所得税法》</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pacing w:val="0"/>
          <w:sz w:val="32"/>
          <w:szCs w:val="32"/>
          <w14:textFill>
            <w14:solidFill>
              <w14:schemeClr w14:val="tx1"/>
            </w14:solidFill>
          </w14:textFill>
        </w:rPr>
        <w:t>第</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、第五条、</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第二十二条</w:t>
      </w:r>
      <w:r>
        <w:rPr>
          <w:rFonts w:hint="eastAsia" w:ascii="仿宋_GB2312" w:hAnsi="Times New Roman" w:eastAsia="仿宋_GB2312" w:cs="Times New Roman"/>
          <w:color w:val="000000" w:themeColor="text1"/>
          <w:spacing w:val="0"/>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2016年度实际应纳税所得额为7,720,854.76元（</w:t>
      </w:r>
      <w:r>
        <w:rPr>
          <w:rFonts w:hint="eastAsia" w:ascii="仿宋_GB2312" w:hAnsi="仿宋" w:eastAsia="仿宋_GB2312" w:cs="Times New Roman"/>
          <w:color w:val="000000" w:themeColor="text1"/>
          <w:sz w:val="32"/>
          <w:szCs w:val="32"/>
          <w:lang w:val="en-US" w:eastAsia="zh-CN"/>
          <w14:textFill>
            <w14:solidFill>
              <w14:schemeClr w14:val="tx1"/>
            </w14:solidFill>
          </w14:textFill>
        </w:rPr>
        <w:t>9,301,642.00-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50,149.95-1,530,637.29），</w:t>
      </w:r>
      <w:r>
        <w:rPr>
          <w:rFonts w:hint="eastAsia" w:ascii="仿宋_GB2312" w:hAnsi="仿宋_GB2312" w:eastAsia="仿宋_GB2312" w:cs="仿宋_GB2312"/>
          <w:color w:val="000000" w:themeColor="text1"/>
          <w:spacing w:val="0"/>
          <w:sz w:val="32"/>
          <w:szCs w:val="32"/>
          <w14:textFill>
            <w14:solidFill>
              <w14:schemeClr w14:val="tx1"/>
            </w14:solidFill>
          </w14:textFill>
        </w:rPr>
        <w:t>应</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缴</w:t>
      </w:r>
      <w:r>
        <w:rPr>
          <w:rFonts w:hint="eastAsia" w:ascii="仿宋_GB2312" w:hAnsi="仿宋_GB2312" w:eastAsia="仿宋_GB2312" w:cs="仿宋_GB2312"/>
          <w:color w:val="000000" w:themeColor="text1"/>
          <w:spacing w:val="0"/>
          <w:sz w:val="32"/>
          <w:szCs w:val="32"/>
          <w14:textFill>
            <w14:solidFill>
              <w14:schemeClr w14:val="tx1"/>
            </w14:solidFill>
          </w14:textFill>
        </w:rPr>
        <w:t>企业所得税</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1,930,213.69</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7,720,854.76×25%</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vertAlign w:val="baseline"/>
          <w:lang w:val="en-US" w:eastAsia="zh-CN"/>
          <w14:textFill>
            <w14:solidFill>
              <w14:schemeClr w14:val="tx1"/>
            </w14:solidFill>
          </w14:textFill>
        </w:rPr>
        <w:t>已缴10,363.63元，少缴1,919,850.06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86" w:firstLineChars="200"/>
        <w:jc w:val="left"/>
        <w:textAlignment w:val="auto"/>
        <w:rPr>
          <w:rStyle w:val="27"/>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黑体" w:hAnsi="黑体" w:eastAsia="黑体"/>
          <w:color w:val="000000" w:themeColor="text1"/>
          <w:spacing w:val="0"/>
          <w:sz w:val="32"/>
          <w:szCs w:val="32"/>
          <w:lang w:eastAsia="zh-CN"/>
          <w14:textFill>
            <w14:solidFill>
              <w14:schemeClr w14:val="tx1"/>
            </w14:solidFill>
          </w14:textFill>
        </w:rPr>
        <w:t>二、</w:t>
      </w:r>
      <w:r>
        <w:rPr>
          <w:rFonts w:hint="eastAsia" w:ascii="黑体" w:hAnsi="黑体" w:eastAsia="黑体"/>
          <w:color w:val="000000" w:themeColor="text1"/>
          <w:spacing w:val="0"/>
          <w:sz w:val="32"/>
          <w:szCs w:val="32"/>
          <w14:textFill>
            <w14:solidFill>
              <w14:schemeClr w14:val="tx1"/>
            </w14:solidFill>
          </w14:textFill>
        </w:rPr>
        <w:t>处理决定及依据</w:t>
      </w:r>
      <w:r>
        <w:rPr>
          <w:rFonts w:hint="eastAsia"/>
          <w:color w:val="000000" w:themeColor="text1"/>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6" w:firstLineChars="200"/>
        <w:textAlignment w:val="auto"/>
        <w:rPr>
          <w:rStyle w:val="27"/>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 w:eastAsia="仿宋_GB2312"/>
          <w:b w:val="0"/>
          <w:bCs w:val="0"/>
          <w:color w:val="000000" w:themeColor="text1"/>
          <w:spacing w:val="0"/>
          <w:sz w:val="32"/>
          <w:szCs w:val="32"/>
          <w:lang w:val="en-US" w:eastAsia="zh-CN"/>
          <w14:textFill>
            <w14:solidFill>
              <w14:schemeClr w14:val="tx1"/>
            </w14:solidFill>
          </w14:textFill>
        </w:rPr>
        <w:t>（一）</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你公司明知增值税普通发票存在问题的情况下，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在账上多列支出,造成少缴企业所得税的行为，</w:t>
      </w:r>
      <w:r>
        <w:rPr>
          <w:rFonts w:hint="eastAsia" w:ascii="仿宋_GB2312" w:hAnsi="仿宋_GB2312" w:eastAsia="仿宋_GB2312" w:cs="仿宋_GB2312"/>
          <w:color w:val="000000" w:themeColor="text1"/>
          <w:spacing w:val="0"/>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中华人民共和国税收征收管理法</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第六十三条第一款</w:t>
      </w:r>
      <w:r>
        <w:rPr>
          <w:rFonts w:hint="eastAsia" w:ascii="仿宋_GB2312" w:hAnsi="Times New Roman" w:eastAsia="仿宋_GB2312" w:cs="Times New Roman"/>
          <w:color w:val="000000" w:themeColor="text1"/>
          <w:spacing w:val="0"/>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，属偷税，向你公司</w:t>
      </w:r>
      <w:r>
        <w:rPr>
          <w:rStyle w:val="27"/>
          <w:rFonts w:hint="eastAsia" w:ascii="仿宋_GB2312" w:hAnsi="仿宋_GB2312" w:eastAsia="仿宋_GB2312" w:cs="仿宋_GB2312"/>
          <w:color w:val="000000" w:themeColor="text1"/>
          <w:spacing w:val="0"/>
          <w:sz w:val="32"/>
          <w:szCs w:val="32"/>
          <w14:textFill>
            <w14:solidFill>
              <w14:schemeClr w14:val="tx1"/>
            </w14:solidFill>
          </w14:textFill>
        </w:rPr>
        <w:t>追缴</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少缴</w:t>
      </w:r>
      <w:r>
        <w:rPr>
          <w:rStyle w:val="27"/>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2016年</w:t>
      </w:r>
      <w:r>
        <w:rPr>
          <w:rStyle w:val="27"/>
          <w:rFonts w:hint="eastAsia" w:ascii="仿宋_GB2312" w:hAnsi="仿宋_GB2312" w:eastAsia="仿宋_GB2312" w:cs="仿宋_GB2312"/>
          <w:color w:val="000000" w:themeColor="text1"/>
          <w:spacing w:val="0"/>
          <w:sz w:val="32"/>
          <w:szCs w:val="32"/>
          <w:lang w:eastAsia="zh-CN"/>
          <w14:textFill>
            <w14:solidFill>
              <w14:schemeClr w14:val="tx1"/>
            </w14:solidFill>
          </w14:textFill>
        </w:rPr>
        <w:t>的企业所得税</w:t>
      </w:r>
      <w:r>
        <w:rPr>
          <w:rFonts w:hint="eastAsia" w:ascii="仿宋_GB2312" w:hAnsi="仿宋_GB2312" w:eastAsia="仿宋_GB2312" w:cs="仿宋_GB2312"/>
          <w:color w:val="000000" w:themeColor="text1"/>
          <w:spacing w:val="0"/>
          <w:sz w:val="32"/>
          <w:szCs w:val="32"/>
          <w:vertAlign w:val="baseline"/>
          <w:lang w:val="en-US" w:eastAsia="zh-CN"/>
          <w14:textFill>
            <w14:solidFill>
              <w14:schemeClr w14:val="tx1"/>
            </w14:solidFill>
          </w14:textFill>
        </w:rPr>
        <w:t>1,919,850.06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6" w:firstLineChars="200"/>
        <w:textAlignment w:val="auto"/>
        <w:outlineLvl w:val="9"/>
        <w:rPr>
          <w:rStyle w:val="27"/>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 w:eastAsia="仿宋_GB2312"/>
          <w:b w:val="0"/>
          <w:bCs w:val="0"/>
          <w:color w:val="000000" w:themeColor="text1"/>
          <w:spacing w:val="0"/>
          <w:sz w:val="32"/>
          <w:szCs w:val="32"/>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根据《中华人民共和国税收征收管理法》第三十二条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规定，</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对你</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公司少缴</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的</w:t>
      </w:r>
      <w:r>
        <w:rPr>
          <w:rFonts w:hint="eastAsia" w:ascii="仿宋_GB2312" w:eastAsia="仿宋_GB2312"/>
          <w:color w:val="000000" w:themeColor="text1"/>
          <w:spacing w:val="0"/>
          <w:sz w:val="32"/>
          <w:szCs w:val="32"/>
          <w14:textFill>
            <w14:solidFill>
              <w14:schemeClr w14:val="tx1"/>
            </w14:solidFill>
          </w14:textFill>
        </w:rPr>
        <w:t>企业所得税</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，从滞纳税款之日起，按日加收滞纳税款万分之五的滞纳金。</w:t>
      </w:r>
    </w:p>
    <w:p>
      <w:pPr>
        <w:keepNext w:val="0"/>
        <w:keepLines w:val="0"/>
        <w:pageBreakBefore w:val="0"/>
        <w:widowControl/>
        <w:kinsoku/>
        <w:wordWrap/>
        <w:overflowPunct/>
        <w:topLinePunct w:val="0"/>
        <w:autoSpaceDE/>
        <w:autoSpaceDN/>
        <w:bidi w:val="0"/>
        <w:adjustRightInd/>
        <w:snapToGrid/>
        <w:spacing w:line="600" w:lineRule="exact"/>
        <w:ind w:firstLine="586" w:firstLineChars="200"/>
        <w:jc w:val="left"/>
        <w:textAlignment w:val="auto"/>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限</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你</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公司</w:t>
      </w:r>
      <w:r>
        <w:rPr>
          <w:rFonts w:hint="eastAsia" w:ascii="仿宋_GB2312" w:eastAsia="仿宋_GB2312"/>
          <w:color w:val="000000" w:themeColor="text1"/>
          <w:spacing w:val="0"/>
          <w:sz w:val="32"/>
          <w:szCs w:val="32"/>
          <w14:textFill>
            <w14:solidFill>
              <w14:schemeClr w14:val="tx1"/>
            </w14:solidFill>
          </w14:textFill>
        </w:rPr>
        <w:t>自收到本决定书之日起</w:t>
      </w:r>
      <w:r>
        <w:rPr>
          <w:rFonts w:hint="eastAsia" w:ascii="仿宋_GB2312" w:eastAsia="仿宋_GB2312"/>
          <w:color w:val="000000" w:themeColor="text1"/>
          <w:spacing w:val="0"/>
          <w:sz w:val="32"/>
          <w:szCs w:val="32"/>
          <w:u w:val="none"/>
          <w:lang w:val="en-US" w:eastAsia="zh-CN"/>
          <w14:textFill>
            <w14:solidFill>
              <w14:schemeClr w14:val="tx1"/>
            </w14:solidFill>
          </w14:textFill>
        </w:rPr>
        <w:t>15</w:t>
      </w:r>
      <w:r>
        <w:rPr>
          <w:rFonts w:hint="eastAsia" w:ascii="仿宋_GB2312" w:eastAsia="仿宋_GB2312"/>
          <w:color w:val="000000" w:themeColor="text1"/>
          <w:spacing w:val="0"/>
          <w:sz w:val="32"/>
          <w:szCs w:val="32"/>
          <w14:textFill>
            <w14:solidFill>
              <w14:schemeClr w14:val="tx1"/>
            </w14:solidFill>
          </w14:textFill>
        </w:rPr>
        <w:t>日内到</w:t>
      </w:r>
      <w:r>
        <w:rPr>
          <w:rFonts w:hint="eastAsia" w:ascii="仿宋_GB2312" w:eastAsia="仿宋_GB2312"/>
          <w:color w:val="000000" w:themeColor="text1"/>
          <w:spacing w:val="0"/>
          <w:sz w:val="32"/>
          <w:szCs w:val="32"/>
          <w:lang w:eastAsia="zh-CN"/>
          <w14:textFill>
            <w14:solidFill>
              <w14:schemeClr w14:val="tx1"/>
            </w14:solidFill>
          </w14:textFill>
        </w:rPr>
        <w:t>国家税务总局南宁市税务局办税服务厅</w:t>
      </w:r>
      <w:r>
        <w:rPr>
          <w:rFonts w:hint="eastAsia" w:ascii="仿宋_GB2312" w:eastAsia="仿宋_GB2312"/>
          <w:color w:val="000000" w:themeColor="text1"/>
          <w:spacing w:val="0"/>
          <w:sz w:val="32"/>
          <w:szCs w:val="32"/>
          <w14:textFill>
            <w14:solidFill>
              <w14:schemeClr w14:val="tx1"/>
            </w14:solidFill>
          </w14:textFill>
        </w:rPr>
        <w:t>将上述税款</w:t>
      </w:r>
      <w:r>
        <w:rPr>
          <w:rFonts w:hint="eastAsia" w:ascii="仿宋_GB2312" w:eastAsia="仿宋_GB2312"/>
          <w:color w:val="000000" w:themeColor="text1"/>
          <w:spacing w:val="0"/>
          <w:sz w:val="32"/>
          <w:szCs w:val="32"/>
          <w:lang w:eastAsia="zh-CN"/>
          <w14:textFill>
            <w14:solidFill>
              <w14:schemeClr w14:val="tx1"/>
            </w14:solidFill>
          </w14:textFill>
        </w:rPr>
        <w:t>及</w:t>
      </w:r>
      <w:r>
        <w:rPr>
          <w:rFonts w:hint="eastAsia" w:ascii="仿宋_GB2312" w:eastAsia="仿宋_GB2312"/>
          <w:color w:val="000000" w:themeColor="text1"/>
          <w:spacing w:val="0"/>
          <w:sz w:val="32"/>
          <w:szCs w:val="32"/>
          <w14:textFill>
            <w14:solidFill>
              <w14:schemeClr w14:val="tx1"/>
            </w14:solidFill>
          </w14:textFill>
        </w:rPr>
        <w:t>滞纳金缴纳入库</w:t>
      </w:r>
      <w:r>
        <w:rPr>
          <w:rFonts w:hint="eastAsia" w:ascii="仿宋_GB2312" w:eastAsia="仿宋_GB2312"/>
          <w:color w:val="000000" w:themeColor="text1"/>
          <w:spacing w:val="0"/>
          <w:sz w:val="32"/>
          <w:szCs w:val="32"/>
          <w:lang w:eastAsia="zh-CN"/>
          <w14:textFill>
            <w14:solidFill>
              <w14:schemeClr w14:val="tx1"/>
            </w14:solidFill>
          </w14:textFill>
        </w:rPr>
        <w:t>，并按照规定进行相关账务调整。</w:t>
      </w:r>
      <w:r>
        <w:rPr>
          <w:rFonts w:hint="eastAsia" w:ascii="仿宋_GB2312" w:eastAsia="仿宋_GB2312"/>
          <w:color w:val="000000" w:themeColor="text1"/>
          <w:spacing w:val="0"/>
          <w:sz w:val="32"/>
          <w:szCs w:val="32"/>
          <w14:textFill>
            <w14:solidFill>
              <w14:schemeClr w14:val="tx1"/>
            </w14:solidFill>
          </w14:textFill>
        </w:rPr>
        <w:t>逾期未缴清的，将依照《中华人民共和国税收征收管理法》第四十条规定强制执行。</w:t>
      </w:r>
    </w:p>
    <w:p>
      <w:pPr>
        <w:keepNext w:val="0"/>
        <w:keepLines w:val="0"/>
        <w:pageBreakBefore w:val="0"/>
        <w:kinsoku/>
        <w:wordWrap/>
        <w:overflowPunct/>
        <w:topLinePunct w:val="0"/>
        <w:autoSpaceDE/>
        <w:autoSpaceDN/>
        <w:bidi w:val="0"/>
        <w:adjustRightInd/>
        <w:snapToGrid/>
        <w:spacing w:line="600" w:lineRule="exact"/>
        <w:ind w:firstLine="586" w:firstLineChars="200"/>
        <w:textAlignment w:val="auto"/>
        <w:rPr>
          <w:rFonts w:hint="eastAsia"/>
          <w:color w:val="000000" w:themeColor="text1"/>
          <w:spacing w:val="0"/>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你</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公司</w:t>
      </w:r>
      <w:r>
        <w:rPr>
          <w:rFonts w:hint="eastAsia" w:ascii="仿宋_GB2312" w:eastAsia="仿宋_GB2312"/>
          <w:color w:val="000000" w:themeColor="text1"/>
          <w:spacing w:val="0"/>
          <w:sz w:val="32"/>
          <w:szCs w:val="32"/>
          <w14:textFill>
            <w14:solidFill>
              <w14:schemeClr w14:val="tx1"/>
            </w14:solidFill>
          </w14:textFill>
        </w:rPr>
        <w:t>若同我局在纳税上有争议，必须先依照本决定的期限缴纳税款及滞纳金或者提供相应的担保，然后可自上述款项缴清或者提供相应担保被税务机关确认之日起六十日内依法向</w:t>
      </w:r>
      <w:r>
        <w:rPr>
          <w:rFonts w:hint="eastAsia" w:ascii="仿宋_GB2312" w:eastAsia="仿宋_GB2312"/>
          <w:color w:val="000000" w:themeColor="text1"/>
          <w:spacing w:val="0"/>
          <w:sz w:val="32"/>
          <w:szCs w:val="32"/>
          <w:lang w:eastAsia="zh-CN"/>
          <w14:textFill>
            <w14:solidFill>
              <w14:schemeClr w14:val="tx1"/>
            </w14:solidFill>
          </w14:textFill>
        </w:rPr>
        <w:t>国家税务总局南宁市税务局</w:t>
      </w:r>
      <w:r>
        <w:rPr>
          <w:rFonts w:hint="eastAsia" w:ascii="仿宋_GB2312" w:eastAsia="仿宋_GB2312"/>
          <w:color w:val="000000" w:themeColor="text1"/>
          <w:spacing w:val="0"/>
          <w:sz w:val="32"/>
          <w:szCs w:val="32"/>
          <w14:textFill>
            <w14:solidFill>
              <w14:schemeClr w14:val="tx1"/>
            </w14:solidFill>
          </w14:textFill>
        </w:rPr>
        <w:t xml:space="preserve">申请行政复议。  </w:t>
      </w:r>
      <w:r>
        <w:rPr>
          <w:rFonts w:hint="eastAsia"/>
          <w:color w:val="000000" w:themeColor="text1"/>
          <w:spacing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548"/>
        <w:jc w:val="center"/>
        <w:textAlignment w:val="auto"/>
        <w:rPr>
          <w:rFonts w:hint="eastAsia" w:ascii="仿宋_GB2312" w:eastAsia="仿宋_GB2312"/>
          <w:color w:val="000000" w:themeColor="text1"/>
          <w:spacing w:val="0"/>
          <w:sz w:val="32"/>
          <w:lang w:val="en-US" w:eastAsia="zh-CN"/>
          <w14:textFill>
            <w14:solidFill>
              <w14:schemeClr w14:val="tx1"/>
            </w14:solidFill>
          </w14:textFill>
        </w:rPr>
      </w:pPr>
      <w:r>
        <w:rPr>
          <w:rFonts w:hint="eastAsia" w:ascii="仿宋_GB2312" w:eastAsia="仿宋_GB2312"/>
          <w:color w:val="000000" w:themeColor="text1"/>
          <w:spacing w:val="0"/>
          <w:sz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548"/>
        <w:jc w:val="center"/>
        <w:textAlignment w:val="auto"/>
        <w:rPr>
          <w:rFonts w:hint="eastAsia" w:ascii="仿宋_GB2312" w:eastAsia="仿宋_GB2312"/>
          <w:color w:val="000000" w:themeColor="text1"/>
          <w:spacing w:val="0"/>
          <w:sz w:val="32"/>
          <w:lang w:val="en-US" w:eastAsia="zh-CN"/>
          <w14:textFill>
            <w14:solidFill>
              <w14:schemeClr w14:val="tx1"/>
            </w14:solidFill>
          </w14:textFill>
        </w:rPr>
      </w:pPr>
      <w:r>
        <w:rPr>
          <w:rFonts w:hint="eastAsia" w:ascii="仿宋_GB2312" w:eastAsia="仿宋_GB2312"/>
          <w:color w:val="000000" w:themeColor="text1"/>
          <w:spacing w:val="0"/>
          <w:sz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4688" w:firstLineChars="1600"/>
        <w:jc w:val="both"/>
        <w:textAlignment w:val="auto"/>
        <w:rPr>
          <w:rFonts w:hint="eastAsia" w:eastAsia="宋体"/>
          <w:color w:val="000000" w:themeColor="text1"/>
          <w:spacing w:val="0"/>
          <w:lang w:eastAsia="zh-CN"/>
          <w14:textFill>
            <w14:solidFill>
              <w14:schemeClr w14:val="tx1"/>
            </w14:solidFill>
          </w14:textFill>
        </w:rPr>
      </w:pPr>
      <w:r>
        <w:rPr>
          <w:rFonts w:hint="eastAsia" w:ascii="仿宋_GB2312" w:eastAsia="仿宋_GB2312"/>
          <w:color w:val="000000" w:themeColor="text1"/>
          <w:spacing w:val="0"/>
          <w:sz w:val="32"/>
          <w:lang w:val="en-US" w:eastAsia="zh-CN"/>
          <w14:textFill>
            <w14:solidFill>
              <w14:schemeClr w14:val="tx1"/>
            </w14:solidFill>
          </w14:textFill>
        </w:rPr>
        <w:t xml:space="preserve">   </w:t>
      </w:r>
      <w:r>
        <w:rPr>
          <w:rFonts w:hint="eastAsia" w:ascii="仿宋_GB2312" w:eastAsia="仿宋_GB2312"/>
          <w:color w:val="000000" w:themeColor="text1"/>
          <w:spacing w:val="0"/>
          <w:sz w:val="32"/>
          <w:lang w:eastAsia="zh-CN"/>
          <w14:textFill>
            <w14:solidFill>
              <w14:schemeClr w14:val="tx1"/>
            </w14:solidFill>
          </w14:textFill>
        </w:rPr>
        <w:t>二〇二四年七月二日</w:t>
      </w:r>
    </w:p>
    <w:sectPr>
      <w:headerReference r:id="rId3" w:type="default"/>
      <w:footerReference r:id="rId4" w:type="default"/>
      <w:footerReference r:id="rId5" w:type="even"/>
      <w:pgSz w:w="11907" w:h="16840"/>
      <w:pgMar w:top="1814" w:right="1474" w:bottom="1701" w:left="1587" w:header="851" w:footer="850" w:gutter="0"/>
      <w:cols w:space="0" w:num="1"/>
      <w:rtlGutter w:val="0"/>
      <w:docGrid w:type="linesAndChars" w:linePitch="380" w:charSpace="-5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rPr>
    </w:pPr>
  </w:p>
  <w:p>
    <w:pPr>
      <w:pStyle w:val="12"/>
      <w:jc w:val="center"/>
      <w:rPr>
        <w:rFonts w:ascii="仿宋_GB2312" w:eastAsia="仿宋_GB2312"/>
        <w:sz w:val="24"/>
      </w:rPr>
    </w:pPr>
    <w:r>
      <w:rPr>
        <w:rFonts w:hint="eastAsia" w:ascii="仿宋_GB2312" w:eastAsia="仿宋_GB2312"/>
        <w:kern w:val="0"/>
        <w:sz w:val="24"/>
        <w:szCs w:val="21"/>
      </w:rPr>
      <w:t xml:space="preserve">共 </w:t>
    </w:r>
    <w:r>
      <w:rPr>
        <w:rFonts w:hint="eastAsia" w:ascii="仿宋_GB2312" w:eastAsia="仿宋_GB2312"/>
        <w:kern w:val="0"/>
        <w:sz w:val="24"/>
        <w:szCs w:val="21"/>
      </w:rPr>
      <w:fldChar w:fldCharType="begin"/>
    </w:r>
    <w:r>
      <w:rPr>
        <w:rFonts w:hint="eastAsia" w:ascii="仿宋_GB2312" w:eastAsia="仿宋_GB2312"/>
        <w:kern w:val="0"/>
        <w:sz w:val="24"/>
        <w:szCs w:val="21"/>
      </w:rPr>
      <w:instrText xml:space="preserve"> NUMPAGES </w:instrText>
    </w:r>
    <w:r>
      <w:rPr>
        <w:rFonts w:hint="eastAsia" w:ascii="仿宋_GB2312" w:eastAsia="仿宋_GB2312"/>
        <w:kern w:val="0"/>
        <w:sz w:val="24"/>
        <w:szCs w:val="21"/>
      </w:rPr>
      <w:fldChar w:fldCharType="separate"/>
    </w:r>
    <w:r>
      <w:rPr>
        <w:rFonts w:ascii="仿宋_GB2312" w:eastAsia="仿宋_GB2312"/>
        <w:kern w:val="0"/>
        <w:sz w:val="24"/>
        <w:szCs w:val="21"/>
      </w:rPr>
      <w:t>4</w:t>
    </w:r>
    <w:r>
      <w:rPr>
        <w:rFonts w:hint="eastAsia" w:ascii="仿宋_GB2312" w:eastAsia="仿宋_GB2312"/>
        <w:kern w:val="0"/>
        <w:sz w:val="24"/>
        <w:szCs w:val="21"/>
      </w:rPr>
      <w:fldChar w:fldCharType="end"/>
    </w:r>
    <w:r>
      <w:rPr>
        <w:rFonts w:hint="eastAsia" w:ascii="仿宋_GB2312" w:eastAsia="仿宋_GB2312"/>
        <w:kern w:val="0"/>
        <w:sz w:val="24"/>
        <w:szCs w:val="21"/>
      </w:rPr>
      <w:t xml:space="preserve"> 页第 </w:t>
    </w:r>
    <w:r>
      <w:rPr>
        <w:rFonts w:hint="eastAsia" w:ascii="仿宋_GB2312" w:eastAsia="仿宋_GB2312"/>
        <w:kern w:val="0"/>
        <w:sz w:val="24"/>
        <w:szCs w:val="21"/>
      </w:rPr>
      <w:fldChar w:fldCharType="begin"/>
    </w:r>
    <w:r>
      <w:rPr>
        <w:rFonts w:hint="eastAsia" w:ascii="仿宋_GB2312" w:eastAsia="仿宋_GB2312"/>
        <w:kern w:val="0"/>
        <w:sz w:val="24"/>
        <w:szCs w:val="21"/>
      </w:rPr>
      <w:instrText xml:space="preserve"> PAGE </w:instrText>
    </w:r>
    <w:r>
      <w:rPr>
        <w:rFonts w:hint="eastAsia" w:ascii="仿宋_GB2312" w:eastAsia="仿宋_GB2312"/>
        <w:kern w:val="0"/>
        <w:sz w:val="24"/>
        <w:szCs w:val="21"/>
      </w:rPr>
      <w:fldChar w:fldCharType="separate"/>
    </w:r>
    <w:r>
      <w:rPr>
        <w:rFonts w:ascii="仿宋_GB2312" w:eastAsia="仿宋_GB2312"/>
        <w:kern w:val="0"/>
        <w:sz w:val="24"/>
        <w:szCs w:val="21"/>
      </w:rPr>
      <w:t>3</w:t>
    </w:r>
    <w:r>
      <w:rPr>
        <w:rFonts w:hint="eastAsia" w:ascii="仿宋_GB2312" w:eastAsia="仿宋_GB2312"/>
        <w:kern w:val="0"/>
        <w:sz w:val="24"/>
        <w:szCs w:val="21"/>
      </w:rPr>
      <w:fldChar w:fldCharType="end"/>
    </w:r>
    <w:r>
      <w:rPr>
        <w:rFonts w:hint="eastAsia" w:ascii="仿宋_GB2312" w:eastAsia="仿宋_GB2312"/>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26"/>
  <w:drawingGridVerticalSpacing w:val="1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C4D"/>
    <w:rsid w:val="00011ED1"/>
    <w:rsid w:val="000245C8"/>
    <w:rsid w:val="0003332B"/>
    <w:rsid w:val="000413A1"/>
    <w:rsid w:val="0007520C"/>
    <w:rsid w:val="00082684"/>
    <w:rsid w:val="00084950"/>
    <w:rsid w:val="00100A58"/>
    <w:rsid w:val="0011506E"/>
    <w:rsid w:val="0013054E"/>
    <w:rsid w:val="00136A96"/>
    <w:rsid w:val="00157093"/>
    <w:rsid w:val="00172A27"/>
    <w:rsid w:val="00172B35"/>
    <w:rsid w:val="001870A7"/>
    <w:rsid w:val="00190D14"/>
    <w:rsid w:val="00191719"/>
    <w:rsid w:val="001A1AB0"/>
    <w:rsid w:val="001C1BCC"/>
    <w:rsid w:val="001D6169"/>
    <w:rsid w:val="001F7D44"/>
    <w:rsid w:val="00223202"/>
    <w:rsid w:val="0023751C"/>
    <w:rsid w:val="002B11D8"/>
    <w:rsid w:val="002D4955"/>
    <w:rsid w:val="003029FC"/>
    <w:rsid w:val="00304C60"/>
    <w:rsid w:val="003A5A1D"/>
    <w:rsid w:val="003E3DFD"/>
    <w:rsid w:val="00480245"/>
    <w:rsid w:val="004A4643"/>
    <w:rsid w:val="004D675B"/>
    <w:rsid w:val="005212F8"/>
    <w:rsid w:val="0058722A"/>
    <w:rsid w:val="005B1834"/>
    <w:rsid w:val="005D0A4D"/>
    <w:rsid w:val="00623848"/>
    <w:rsid w:val="00654821"/>
    <w:rsid w:val="006754A5"/>
    <w:rsid w:val="006849BE"/>
    <w:rsid w:val="007664D1"/>
    <w:rsid w:val="00774E41"/>
    <w:rsid w:val="007E0B40"/>
    <w:rsid w:val="007F27C1"/>
    <w:rsid w:val="008207D7"/>
    <w:rsid w:val="0086539D"/>
    <w:rsid w:val="008859B9"/>
    <w:rsid w:val="008B3E95"/>
    <w:rsid w:val="008D201D"/>
    <w:rsid w:val="00904F58"/>
    <w:rsid w:val="00910772"/>
    <w:rsid w:val="009851F8"/>
    <w:rsid w:val="00A155F9"/>
    <w:rsid w:val="00A242CF"/>
    <w:rsid w:val="00A32744"/>
    <w:rsid w:val="00A67FC9"/>
    <w:rsid w:val="00A77D6B"/>
    <w:rsid w:val="00A946BC"/>
    <w:rsid w:val="00AA0A61"/>
    <w:rsid w:val="00AC6D6D"/>
    <w:rsid w:val="00AC77A7"/>
    <w:rsid w:val="00AE2666"/>
    <w:rsid w:val="00B5060B"/>
    <w:rsid w:val="00BD3AC5"/>
    <w:rsid w:val="00C17E8F"/>
    <w:rsid w:val="00C20F2A"/>
    <w:rsid w:val="00C3656E"/>
    <w:rsid w:val="00C60A70"/>
    <w:rsid w:val="00C624D1"/>
    <w:rsid w:val="00C82BEB"/>
    <w:rsid w:val="00CD4923"/>
    <w:rsid w:val="00CF416C"/>
    <w:rsid w:val="00D27600"/>
    <w:rsid w:val="00D34F55"/>
    <w:rsid w:val="00D445C8"/>
    <w:rsid w:val="00D62515"/>
    <w:rsid w:val="00DA3EDD"/>
    <w:rsid w:val="00DB45E3"/>
    <w:rsid w:val="00DC4D1D"/>
    <w:rsid w:val="00DF4DFB"/>
    <w:rsid w:val="00E11C14"/>
    <w:rsid w:val="00E21762"/>
    <w:rsid w:val="00E27716"/>
    <w:rsid w:val="00E50524"/>
    <w:rsid w:val="00E57B11"/>
    <w:rsid w:val="00E6315D"/>
    <w:rsid w:val="00E64B7C"/>
    <w:rsid w:val="00E7516E"/>
    <w:rsid w:val="00E75524"/>
    <w:rsid w:val="00E91C52"/>
    <w:rsid w:val="00E9255F"/>
    <w:rsid w:val="00EE7C33"/>
    <w:rsid w:val="00F575DE"/>
    <w:rsid w:val="00F93E79"/>
    <w:rsid w:val="00F95A52"/>
    <w:rsid w:val="00FC1478"/>
    <w:rsid w:val="00FD1F14"/>
    <w:rsid w:val="012916A9"/>
    <w:rsid w:val="01FB2F5E"/>
    <w:rsid w:val="03886346"/>
    <w:rsid w:val="03D56F59"/>
    <w:rsid w:val="03EC21D1"/>
    <w:rsid w:val="06472814"/>
    <w:rsid w:val="069A0D4E"/>
    <w:rsid w:val="0827036F"/>
    <w:rsid w:val="08316039"/>
    <w:rsid w:val="08702F83"/>
    <w:rsid w:val="089C45A5"/>
    <w:rsid w:val="090A5DAA"/>
    <w:rsid w:val="09FF76C3"/>
    <w:rsid w:val="0AD269E3"/>
    <w:rsid w:val="0C464C93"/>
    <w:rsid w:val="0C633D30"/>
    <w:rsid w:val="0C84236A"/>
    <w:rsid w:val="0D9D5241"/>
    <w:rsid w:val="0F26318C"/>
    <w:rsid w:val="0F471908"/>
    <w:rsid w:val="0F762A86"/>
    <w:rsid w:val="10A91398"/>
    <w:rsid w:val="10C07DD2"/>
    <w:rsid w:val="116A4AB7"/>
    <w:rsid w:val="121707ED"/>
    <w:rsid w:val="131303E5"/>
    <w:rsid w:val="13B10A9C"/>
    <w:rsid w:val="147767CE"/>
    <w:rsid w:val="14824D3A"/>
    <w:rsid w:val="14935AF0"/>
    <w:rsid w:val="14DE7269"/>
    <w:rsid w:val="1664097D"/>
    <w:rsid w:val="17956173"/>
    <w:rsid w:val="18A4528D"/>
    <w:rsid w:val="18C94706"/>
    <w:rsid w:val="1AD45CA0"/>
    <w:rsid w:val="1BC00481"/>
    <w:rsid w:val="1C1B38B8"/>
    <w:rsid w:val="1C263CB5"/>
    <w:rsid w:val="1D3F2F53"/>
    <w:rsid w:val="1D720A67"/>
    <w:rsid w:val="1D7229C6"/>
    <w:rsid w:val="1E5B7F19"/>
    <w:rsid w:val="1EE95581"/>
    <w:rsid w:val="1FC01008"/>
    <w:rsid w:val="20B30ABE"/>
    <w:rsid w:val="20CA6C3A"/>
    <w:rsid w:val="20FC2247"/>
    <w:rsid w:val="21032B6D"/>
    <w:rsid w:val="221E0C28"/>
    <w:rsid w:val="22E65E67"/>
    <w:rsid w:val="231A2E40"/>
    <w:rsid w:val="2332094C"/>
    <w:rsid w:val="24F1455B"/>
    <w:rsid w:val="251839A3"/>
    <w:rsid w:val="25543DBB"/>
    <w:rsid w:val="27656F9A"/>
    <w:rsid w:val="287E603E"/>
    <w:rsid w:val="2A53732E"/>
    <w:rsid w:val="2A982B0A"/>
    <w:rsid w:val="2B702B2D"/>
    <w:rsid w:val="2C5109EC"/>
    <w:rsid w:val="2CD27A1E"/>
    <w:rsid w:val="2DE46F9F"/>
    <w:rsid w:val="2DE55594"/>
    <w:rsid w:val="2EB72174"/>
    <w:rsid w:val="2F4D2B26"/>
    <w:rsid w:val="2FA966B9"/>
    <w:rsid w:val="301F7A3C"/>
    <w:rsid w:val="31141383"/>
    <w:rsid w:val="313D7922"/>
    <w:rsid w:val="31A640BE"/>
    <w:rsid w:val="31B03F02"/>
    <w:rsid w:val="325A6827"/>
    <w:rsid w:val="35625B93"/>
    <w:rsid w:val="3596048B"/>
    <w:rsid w:val="35D710CF"/>
    <w:rsid w:val="35DE697C"/>
    <w:rsid w:val="35E911E0"/>
    <w:rsid w:val="364F7A63"/>
    <w:rsid w:val="36590A2D"/>
    <w:rsid w:val="36EE075D"/>
    <w:rsid w:val="38BB2D5F"/>
    <w:rsid w:val="394968AE"/>
    <w:rsid w:val="39EA0360"/>
    <w:rsid w:val="3B1C2B96"/>
    <w:rsid w:val="3BCD52C9"/>
    <w:rsid w:val="3C186AE9"/>
    <w:rsid w:val="3D3A598B"/>
    <w:rsid w:val="3D3F08AE"/>
    <w:rsid w:val="3E3F08FF"/>
    <w:rsid w:val="3EBD0348"/>
    <w:rsid w:val="3F1D5B73"/>
    <w:rsid w:val="3F790982"/>
    <w:rsid w:val="409F0E40"/>
    <w:rsid w:val="40A3058E"/>
    <w:rsid w:val="40A36DCE"/>
    <w:rsid w:val="422B4245"/>
    <w:rsid w:val="4372217A"/>
    <w:rsid w:val="44C14798"/>
    <w:rsid w:val="45C94902"/>
    <w:rsid w:val="466169FB"/>
    <w:rsid w:val="46DE40D9"/>
    <w:rsid w:val="46F67D94"/>
    <w:rsid w:val="479F1121"/>
    <w:rsid w:val="48A1276C"/>
    <w:rsid w:val="4945384E"/>
    <w:rsid w:val="4A1208F9"/>
    <w:rsid w:val="4A291E8B"/>
    <w:rsid w:val="4AB50F60"/>
    <w:rsid w:val="4BAB32B6"/>
    <w:rsid w:val="4BC806E6"/>
    <w:rsid w:val="4C0A7C0C"/>
    <w:rsid w:val="4DF968E9"/>
    <w:rsid w:val="4E0F1C75"/>
    <w:rsid w:val="4E694441"/>
    <w:rsid w:val="4F4B6DFD"/>
    <w:rsid w:val="4FA43F83"/>
    <w:rsid w:val="506A30D6"/>
    <w:rsid w:val="50974686"/>
    <w:rsid w:val="50E938CD"/>
    <w:rsid w:val="51251D23"/>
    <w:rsid w:val="526D7107"/>
    <w:rsid w:val="530B5E91"/>
    <w:rsid w:val="554E61F1"/>
    <w:rsid w:val="56A2609D"/>
    <w:rsid w:val="56AD4D0A"/>
    <w:rsid w:val="57A14A86"/>
    <w:rsid w:val="57F33228"/>
    <w:rsid w:val="582B2D52"/>
    <w:rsid w:val="588B6179"/>
    <w:rsid w:val="5901420F"/>
    <w:rsid w:val="59334668"/>
    <w:rsid w:val="594913B4"/>
    <w:rsid w:val="59AC1704"/>
    <w:rsid w:val="59C370C0"/>
    <w:rsid w:val="5B2D4603"/>
    <w:rsid w:val="5BAE2B9F"/>
    <w:rsid w:val="5C1B6DC3"/>
    <w:rsid w:val="5C8F1B0F"/>
    <w:rsid w:val="5CDA2F27"/>
    <w:rsid w:val="5D1250CF"/>
    <w:rsid w:val="5D7819C0"/>
    <w:rsid w:val="5ED83FB4"/>
    <w:rsid w:val="5F5B46A2"/>
    <w:rsid w:val="614E12EC"/>
    <w:rsid w:val="620168DC"/>
    <w:rsid w:val="638927D9"/>
    <w:rsid w:val="638F5F8B"/>
    <w:rsid w:val="6393394C"/>
    <w:rsid w:val="64100647"/>
    <w:rsid w:val="645C505B"/>
    <w:rsid w:val="67060EBF"/>
    <w:rsid w:val="67295E52"/>
    <w:rsid w:val="67327015"/>
    <w:rsid w:val="67ED0912"/>
    <w:rsid w:val="691720F6"/>
    <w:rsid w:val="69B77075"/>
    <w:rsid w:val="6A02215B"/>
    <w:rsid w:val="6A7811AC"/>
    <w:rsid w:val="6A8A30F6"/>
    <w:rsid w:val="6A922139"/>
    <w:rsid w:val="6AEA5A03"/>
    <w:rsid w:val="6B2054F0"/>
    <w:rsid w:val="6D552693"/>
    <w:rsid w:val="6D6013B5"/>
    <w:rsid w:val="6E381D31"/>
    <w:rsid w:val="6EA741F4"/>
    <w:rsid w:val="6F1B1D3F"/>
    <w:rsid w:val="70F03A8D"/>
    <w:rsid w:val="710B5E64"/>
    <w:rsid w:val="712E214E"/>
    <w:rsid w:val="716F6BE1"/>
    <w:rsid w:val="72706499"/>
    <w:rsid w:val="73762708"/>
    <w:rsid w:val="73B6441E"/>
    <w:rsid w:val="746B4235"/>
    <w:rsid w:val="755143C6"/>
    <w:rsid w:val="75947862"/>
    <w:rsid w:val="760A26A9"/>
    <w:rsid w:val="76327425"/>
    <w:rsid w:val="76447134"/>
    <w:rsid w:val="775945C9"/>
    <w:rsid w:val="781145BB"/>
    <w:rsid w:val="790073EA"/>
    <w:rsid w:val="79510A12"/>
    <w:rsid w:val="79C86CA7"/>
    <w:rsid w:val="7A2A7275"/>
    <w:rsid w:val="7A895076"/>
    <w:rsid w:val="7ADA457F"/>
    <w:rsid w:val="7AFD68F5"/>
    <w:rsid w:val="7B0B34D3"/>
    <w:rsid w:val="7C801F50"/>
    <w:rsid w:val="7C9A1CF6"/>
    <w:rsid w:val="7D6F78DA"/>
    <w:rsid w:val="7DC575ED"/>
    <w:rsid w:val="7EB62653"/>
    <w:rsid w:val="7F7D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jc w:val="center"/>
      <w:outlineLvl w:val="0"/>
    </w:pPr>
    <w:rPr>
      <w:rFonts w:ascii="Helvetica" w:hAnsi="Helvetica" w:eastAsia="华文中宋"/>
      <w:b/>
      <w:bCs/>
      <w:kern w:val="44"/>
      <w:sz w:val="52"/>
      <w:szCs w:val="44"/>
      <w:lang w:val="en-GB"/>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eastAsia="楷体_GB2312"/>
      <w:sz w:val="36"/>
      <w:szCs w:val="36"/>
    </w:rPr>
  </w:style>
  <w:style w:type="paragraph" w:styleId="4">
    <w:name w:val="Document Map"/>
    <w:basedOn w:val="1"/>
    <w:semiHidden/>
    <w:qFormat/>
    <w:uiPriority w:val="0"/>
    <w:pPr>
      <w:shd w:val="clear" w:color="auto" w:fill="000080"/>
    </w:pPr>
  </w:style>
  <w:style w:type="paragraph" w:styleId="5">
    <w:name w:val="Body Text"/>
    <w:basedOn w:val="1"/>
    <w:next w:val="6"/>
    <w:qFormat/>
    <w:uiPriority w:val="99"/>
    <w:pPr>
      <w:spacing w:after="120"/>
    </w:pPr>
    <w:rPr>
      <w:szCs w:val="24"/>
    </w:rPr>
  </w:style>
  <w:style w:type="paragraph" w:styleId="6">
    <w:name w:val="Body Text First Indent"/>
    <w:basedOn w:val="5"/>
    <w:qFormat/>
    <w:uiPriority w:val="0"/>
    <w:pPr>
      <w:spacing w:line="500" w:lineRule="exact"/>
      <w:ind w:firstLine="420"/>
    </w:pPr>
    <w:rPr>
      <w:rFonts w:eastAsia="宋体"/>
      <w:sz w:val="28"/>
    </w:rPr>
  </w:style>
  <w:style w:type="paragraph" w:styleId="7">
    <w:name w:val="Body Text Indent"/>
    <w:basedOn w:val="1"/>
    <w:qFormat/>
    <w:uiPriority w:val="0"/>
    <w:pPr>
      <w:spacing w:line="520" w:lineRule="exact"/>
      <w:ind w:firstLine="600"/>
    </w:pPr>
    <w:rPr>
      <w:rFonts w:ascii="宋体" w:hAnsi="宋体"/>
      <w:sz w:val="30"/>
    </w:rPr>
  </w:style>
  <w:style w:type="paragraph" w:styleId="8">
    <w:name w:val="Plain Text"/>
    <w:basedOn w:val="1"/>
    <w:link w:val="22"/>
    <w:qFormat/>
    <w:uiPriority w:val="99"/>
    <w:rPr>
      <w:rFonts w:ascii="宋体" w:hAnsi="Courier New" w:cs="Courier New"/>
      <w:sz w:val="21"/>
      <w:szCs w:val="21"/>
    </w:rPr>
  </w:style>
  <w:style w:type="paragraph" w:styleId="9">
    <w:name w:val="Date"/>
    <w:basedOn w:val="1"/>
    <w:next w:val="1"/>
    <w:qFormat/>
    <w:uiPriority w:val="0"/>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after="100"/>
      <w:jc w:val="left"/>
    </w:pPr>
    <w:rPr>
      <w:rFonts w:ascii="宋体" w:hAnsi="宋体"/>
      <w:kern w:val="0"/>
      <w:sz w:val="24"/>
    </w:rPr>
  </w:style>
  <w:style w:type="paragraph" w:styleId="16">
    <w:name w:val="index 1"/>
    <w:basedOn w:val="1"/>
    <w:next w:val="1"/>
    <w:semiHidden/>
    <w:qFormat/>
    <w:uiPriority w:val="0"/>
    <w:rPr>
      <w:rFonts w:ascii="仿宋_GB2312" w:hAnsi="宋体" w:eastAsia="仿宋_GB2312"/>
      <w:b/>
      <w:sz w:val="21"/>
      <w:szCs w:val="24"/>
    </w:rPr>
  </w:style>
  <w:style w:type="character" w:styleId="19">
    <w:name w:val="Strong"/>
    <w:basedOn w:val="18"/>
    <w:qFormat/>
    <w:uiPriority w:val="0"/>
    <w:rPr>
      <w:b/>
      <w:bCs/>
    </w:rPr>
  </w:style>
  <w:style w:type="character" w:styleId="20">
    <w:name w:val="page number"/>
    <w:basedOn w:val="18"/>
    <w:qFormat/>
    <w:uiPriority w:val="0"/>
  </w:style>
  <w:style w:type="character" w:customStyle="1" w:styleId="21">
    <w:name w:val="main1"/>
    <w:basedOn w:val="18"/>
    <w:qFormat/>
    <w:uiPriority w:val="0"/>
    <w:rPr>
      <w:rFonts w:hint="eastAsia" w:ascii="宋体" w:hAnsi="宋体" w:eastAsia="宋体"/>
      <w:sz w:val="18"/>
      <w:szCs w:val="18"/>
    </w:rPr>
  </w:style>
  <w:style w:type="character" w:customStyle="1" w:styleId="22">
    <w:name w:val="纯文本 Char"/>
    <w:link w:val="8"/>
    <w:qFormat/>
    <w:uiPriority w:val="99"/>
    <w:rPr>
      <w:rFonts w:ascii="宋体" w:hAnsi="Courier New" w:eastAsia="宋体" w:cs="Courier New"/>
      <w:kern w:val="2"/>
      <w:sz w:val="21"/>
      <w:szCs w:val="21"/>
      <w:lang w:val="en-US" w:eastAsia="zh-CN" w:bidi="ar-SA"/>
    </w:rPr>
  </w:style>
  <w:style w:type="character" w:customStyle="1" w:styleId="23">
    <w:name w:val="Char1 Char Char Char Char"/>
    <w:basedOn w:val="18"/>
    <w:link w:val="24"/>
    <w:qFormat/>
    <w:uiPriority w:val="0"/>
    <w:rPr>
      <w:rFonts w:ascii="Tahoma" w:hAnsi="Tahoma" w:eastAsia="宋体"/>
      <w:kern w:val="2"/>
      <w:sz w:val="24"/>
      <w:szCs w:val="24"/>
      <w:lang w:val="en-US" w:eastAsia="zh-CN" w:bidi="ar-SA"/>
    </w:rPr>
  </w:style>
  <w:style w:type="paragraph" w:customStyle="1" w:styleId="24">
    <w:name w:val="Char1 Char Char Char"/>
    <w:basedOn w:val="4"/>
    <w:link w:val="23"/>
    <w:qFormat/>
    <w:uiPriority w:val="0"/>
    <w:rPr>
      <w:rFonts w:ascii="Tahoma" w:hAnsi="Tahoma"/>
      <w:sz w:val="24"/>
      <w:szCs w:val="24"/>
    </w:rPr>
  </w:style>
  <w:style w:type="paragraph" w:customStyle="1" w:styleId="25">
    <w:name w:val="Char Char Char Char"/>
    <w:basedOn w:val="1"/>
    <w:qFormat/>
    <w:uiPriority w:val="0"/>
    <w:pPr>
      <w:spacing w:before="120" w:after="120" w:line="360" w:lineRule="auto"/>
      <w:ind w:firstLine="420"/>
    </w:pPr>
    <w:rPr>
      <w:rFonts w:ascii="Tahoma" w:hAnsi="Tahoma"/>
    </w:rPr>
  </w:style>
  <w:style w:type="paragraph" w:customStyle="1" w:styleId="26">
    <w:name w:val="Char Char Char"/>
    <w:basedOn w:val="1"/>
    <w:qFormat/>
    <w:uiPriority w:val="0"/>
    <w:rPr>
      <w:sz w:val="21"/>
      <w:szCs w:val="24"/>
    </w:rPr>
  </w:style>
  <w:style w:type="character" w:customStyle="1" w:styleId="27">
    <w:name w:val=" Char Char"/>
    <w:basedOn w:val="18"/>
    <w:link w:val="28"/>
    <w:qFormat/>
    <w:locked/>
    <w:uiPriority w:val="0"/>
  </w:style>
  <w:style w:type="paragraph" w:customStyle="1" w:styleId="28">
    <w:name w:val=" Char"/>
    <w:basedOn w:val="1"/>
    <w:link w:val="27"/>
    <w:qFormat/>
    <w:uiPriority w:val="0"/>
  </w:style>
  <w:style w:type="paragraph" w:customStyle="1" w:styleId="29">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合山市国家税务局</Company>
  <Pages>1</Pages>
  <Words>368</Words>
  <Characters>2104</Characters>
  <Lines>17</Lines>
  <Paragraphs>4</Paragraphs>
  <TotalTime>7</TotalTime>
  <ScaleCrop>false</ScaleCrop>
  <LinksUpToDate>false</LinksUpToDate>
  <CharactersWithSpaces>2468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2017-03-10T02:32:00Z</dcterms:created>
  <dc:creator>覃珊</dc:creator>
  <cp:lastModifiedBy>黄惠筱</cp:lastModifiedBy>
  <cp:lastPrinted>2024-07-02T00:09:00Z</cp:lastPrinted>
  <dcterms:modified xsi:type="dcterms:W3CDTF">2024-07-11T02:28:14Z</dcterms:modified>
  <dc:title>来宾市国家税务局</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