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eastAsia="宋体"/>
          <w:sz w:val="44"/>
          <w:szCs w:val="44"/>
          <w:lang w:eastAsia="zh-CN"/>
        </w:rPr>
      </w:pPr>
      <w:r>
        <w:rPr>
          <w:rFonts w:hint="eastAsia"/>
          <w:sz w:val="44"/>
          <w:szCs w:val="44"/>
          <w:lang w:eastAsia="zh-CN"/>
        </w:rPr>
        <w:t>国家税务总局南宁市税务局稽查局</w:t>
      </w:r>
    </w:p>
    <w:p>
      <w:pPr>
        <w:pStyle w:val="5"/>
        <w:rPr>
          <w:rFonts w:hint="eastAsia"/>
          <w:sz w:val="52"/>
          <w:szCs w:val="52"/>
        </w:rPr>
      </w:pPr>
      <w:r>
        <w:rPr>
          <w:rFonts w:hint="eastAsia"/>
          <w:sz w:val="52"/>
          <w:szCs w:val="52"/>
        </w:rPr>
        <w:t>税务事项通知书</w:t>
      </w:r>
    </w:p>
    <w:p>
      <w:pPr>
        <w:pStyle w:val="5"/>
        <w:rPr>
          <w:rFonts w:hint="eastAsia" w:ascii="仿宋" w:hAnsi="仿宋" w:eastAsia="仿宋"/>
          <w:b w:val="0"/>
          <w:color w:val="000000"/>
          <w:kern w:val="2"/>
          <w:sz w:val="32"/>
          <w:szCs w:val="32"/>
          <w:lang w:eastAsia="zh-CN"/>
        </w:rPr>
      </w:pPr>
      <w:r>
        <w:rPr>
          <w:rFonts w:hint="eastAsia" w:ascii="仿宋" w:hAnsi="仿宋" w:eastAsia="仿宋"/>
          <w:b w:val="0"/>
          <w:color w:val="000000"/>
          <w:kern w:val="2"/>
          <w:sz w:val="32"/>
          <w:szCs w:val="32"/>
          <w:lang w:eastAsia="zh-CN"/>
        </w:rPr>
        <w:t>南市税稽通 〔202</w:t>
      </w:r>
      <w:r>
        <w:rPr>
          <w:rFonts w:hint="eastAsia" w:ascii="仿宋" w:hAnsi="仿宋" w:eastAsia="仿宋"/>
          <w:b w:val="0"/>
          <w:color w:val="000000"/>
          <w:kern w:val="2"/>
          <w:sz w:val="32"/>
          <w:szCs w:val="32"/>
          <w:lang w:val="en-US" w:eastAsia="zh-CN"/>
        </w:rPr>
        <w:t>4</w:t>
      </w:r>
      <w:r>
        <w:rPr>
          <w:rFonts w:hint="eastAsia" w:ascii="仿宋" w:hAnsi="仿宋" w:eastAsia="仿宋"/>
          <w:b w:val="0"/>
          <w:color w:val="000000"/>
          <w:kern w:val="2"/>
          <w:sz w:val="32"/>
          <w:szCs w:val="32"/>
          <w:lang w:eastAsia="zh-CN"/>
        </w:rPr>
        <w:t>〕</w:t>
      </w:r>
      <w:r>
        <w:rPr>
          <w:rFonts w:hint="eastAsia" w:ascii="仿宋" w:hAnsi="仿宋" w:eastAsia="仿宋"/>
          <w:b w:val="0"/>
          <w:color w:val="000000"/>
          <w:kern w:val="2"/>
          <w:sz w:val="32"/>
          <w:szCs w:val="32"/>
          <w:lang w:val="en-US" w:eastAsia="zh-CN"/>
        </w:rPr>
        <w:t>174</w:t>
      </w:r>
      <w:r>
        <w:rPr>
          <w:rFonts w:hint="eastAsia" w:ascii="仿宋" w:hAnsi="仿宋" w:eastAsia="仿宋"/>
          <w:b w:val="0"/>
          <w:color w:val="000000"/>
          <w:kern w:val="2"/>
          <w:sz w:val="32"/>
          <w:szCs w:val="32"/>
          <w:lang w:eastAsia="zh-CN"/>
        </w:rPr>
        <w:t xml:space="preserve"> 号</w:t>
      </w:r>
    </w:p>
    <w:p>
      <w:pPr>
        <w:pStyle w:val="5"/>
        <w:rPr>
          <w:rFonts w:hint="eastAsia" w:ascii="仿宋" w:hAnsi="仿宋" w:eastAsia="仿宋"/>
          <w:b w:val="0"/>
          <w:color w:val="000000"/>
          <w:kern w:val="2"/>
          <w:sz w:val="32"/>
          <w:szCs w:val="32"/>
        </w:rPr>
      </w:pPr>
    </w:p>
    <w:p>
      <w:pPr>
        <w:jc w:val="left"/>
        <w:rPr>
          <w:rFonts w:hint="eastAsia" w:ascii="仿宋" w:hAnsi="仿宋" w:eastAsia="仿宋"/>
          <w:color w:val="000000"/>
          <w:spacing w:val="-20"/>
          <w:kern w:val="10"/>
          <w:sz w:val="32"/>
          <w:szCs w:val="32"/>
        </w:rPr>
      </w:pPr>
      <w:bookmarkStart w:id="0" w:name="_GoBack"/>
      <w:r>
        <w:rPr>
          <w:rFonts w:hint="eastAsia" w:ascii="仿宋" w:hAnsi="仿宋" w:eastAsia="仿宋"/>
          <w:color w:val="000000"/>
          <w:spacing w:val="-20"/>
          <w:kern w:val="10"/>
          <w:sz w:val="32"/>
          <w:szCs w:val="32"/>
          <w:lang w:eastAsia="zh-CN"/>
        </w:rPr>
        <w:t>南宁翰尚玮酒店管理有限公司</w:t>
      </w:r>
      <w:bookmarkEnd w:id="0"/>
      <w:r>
        <w:rPr>
          <w:rFonts w:hint="eastAsia" w:ascii="仿宋" w:hAnsi="仿宋" w:eastAsia="仿宋"/>
          <w:color w:val="000000"/>
          <w:spacing w:val="-20"/>
          <w:kern w:val="10"/>
          <w:sz w:val="32"/>
          <w:szCs w:val="32"/>
        </w:rPr>
        <w:t>（纳税人识别号：</w:t>
      </w:r>
      <w:r>
        <w:rPr>
          <w:rFonts w:hint="eastAsia" w:ascii="仿宋" w:hAnsi="仿宋" w:eastAsia="仿宋"/>
          <w:color w:val="000000"/>
          <w:spacing w:val="-20"/>
          <w:kern w:val="10"/>
          <w:sz w:val="32"/>
          <w:szCs w:val="32"/>
          <w:lang w:eastAsia="zh-CN"/>
        </w:rPr>
        <w:t>91450100MACJD4YA6W</w:t>
      </w:r>
      <w:r>
        <w:rPr>
          <w:rFonts w:hint="eastAsia" w:ascii="仿宋" w:hAnsi="仿宋" w:eastAsia="仿宋"/>
          <w:color w:val="000000"/>
          <w:spacing w:val="-20"/>
          <w:kern w:val="10"/>
          <w:sz w:val="32"/>
          <w:szCs w:val="32"/>
        </w:rPr>
        <w:t>）：</w:t>
      </w:r>
    </w:p>
    <w:p>
      <w:pPr>
        <w:ind w:firstLine="640" w:firstLineChars="200"/>
        <w:jc w:val="left"/>
        <w:rPr>
          <w:rFonts w:hint="eastAsia" w:ascii="仿宋" w:hAnsi="仿宋" w:eastAsia="仿宋"/>
          <w:color w:val="000000"/>
          <w:spacing w:val="-20"/>
          <w:kern w:val="10"/>
          <w:sz w:val="32"/>
          <w:szCs w:val="32"/>
          <w:lang w:eastAsia="zh-CN"/>
        </w:rPr>
      </w:pPr>
      <w:r>
        <w:rPr>
          <w:rFonts w:hint="eastAsia" w:ascii="仿宋" w:hAnsi="仿宋" w:eastAsia="仿宋"/>
          <w:color w:val="000000"/>
          <w:sz w:val="32"/>
          <w:szCs w:val="32"/>
        </w:rPr>
        <w:t>事由：</w:t>
      </w:r>
      <w:r>
        <w:rPr>
          <w:rFonts w:hint="eastAsia" w:ascii="仿宋" w:hAnsi="仿宋" w:eastAsia="仿宋"/>
          <w:color w:val="000000"/>
          <w:sz w:val="32"/>
          <w:szCs w:val="32"/>
          <w:lang w:eastAsia="zh-CN"/>
        </w:rPr>
        <w:t>限你公司自收到本通知书之日起三日内向国家税务总局南宁市税务局稽查局提供全部涉税资料</w:t>
      </w:r>
    </w:p>
    <w:p>
      <w:pPr>
        <w:ind w:firstLine="640" w:firstLineChars="200"/>
        <w:jc w:val="left"/>
        <w:rPr>
          <w:rFonts w:hint="eastAsia" w:ascii="仿宋" w:hAnsi="仿宋" w:eastAsia="仿宋"/>
          <w:color w:val="000000"/>
          <w:sz w:val="32"/>
          <w:szCs w:val="32"/>
          <w:lang w:eastAsia="zh-CN"/>
        </w:rPr>
      </w:pPr>
      <w:r>
        <w:rPr>
          <w:rFonts w:hint="eastAsia" w:ascii="仿宋" w:hAnsi="仿宋" w:eastAsia="仿宋"/>
          <w:color w:val="000000"/>
          <w:sz w:val="32"/>
          <w:szCs w:val="32"/>
        </w:rPr>
        <w:t>依据：</w:t>
      </w:r>
      <w:r>
        <w:rPr>
          <w:rFonts w:hint="eastAsia" w:ascii="仿宋" w:hAnsi="仿宋" w:eastAsia="仿宋"/>
          <w:color w:val="000000"/>
          <w:sz w:val="32"/>
          <w:szCs w:val="32"/>
          <w:lang w:eastAsia="zh-CN"/>
        </w:rPr>
        <w:t>《中华人民共和国税收征收管理法》第五十四条、五十六条规定</w:t>
      </w:r>
    </w:p>
    <w:p>
      <w:pPr>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通知内容：</w:t>
      </w:r>
      <w:r>
        <w:rPr>
          <w:rFonts w:hint="eastAsia" w:ascii="仿宋" w:hAnsi="仿宋" w:eastAsia="仿宋"/>
          <w:color w:val="000000"/>
          <w:sz w:val="32"/>
          <w:szCs w:val="32"/>
          <w:lang w:eastAsia="zh-CN"/>
        </w:rPr>
        <w:t>请向税务机关提供你公司</w:t>
      </w:r>
      <w:r>
        <w:rPr>
          <w:rFonts w:hint="eastAsia" w:ascii="仿宋" w:hAnsi="仿宋" w:eastAsia="仿宋"/>
          <w:color w:val="000000"/>
          <w:sz w:val="32"/>
          <w:szCs w:val="32"/>
          <w:lang w:val="en-US" w:eastAsia="zh-CN"/>
        </w:rPr>
        <w:t>2023年5月19日</w:t>
      </w:r>
      <w:r>
        <w:rPr>
          <w:rFonts w:hint="eastAsia" w:ascii="仿宋" w:hAnsi="仿宋" w:eastAsia="仿宋"/>
          <w:color w:val="000000"/>
          <w:sz w:val="32"/>
          <w:szCs w:val="32"/>
          <w:lang w:eastAsia="zh-CN"/>
        </w:rPr>
        <w:t>至</w:t>
      </w:r>
      <w:r>
        <w:rPr>
          <w:rFonts w:hint="eastAsia" w:ascii="仿宋" w:hAnsi="仿宋" w:eastAsia="仿宋"/>
          <w:color w:val="000000"/>
          <w:sz w:val="32"/>
          <w:szCs w:val="32"/>
          <w:lang w:val="en-US" w:eastAsia="zh-CN"/>
        </w:rPr>
        <w:t>2024</w:t>
      </w:r>
      <w:r>
        <w:rPr>
          <w:rFonts w:hint="eastAsia" w:ascii="仿宋" w:hAnsi="仿宋" w:eastAsia="仿宋"/>
          <w:color w:val="000000"/>
          <w:sz w:val="32"/>
          <w:szCs w:val="32"/>
          <w:lang w:eastAsia="zh-CN"/>
        </w:rPr>
        <w:t>年</w:t>
      </w:r>
      <w:r>
        <w:rPr>
          <w:rFonts w:hint="eastAsia" w:ascii="仿宋" w:hAnsi="仿宋" w:eastAsia="仿宋"/>
          <w:color w:val="000000"/>
          <w:sz w:val="32"/>
          <w:szCs w:val="32"/>
          <w:lang w:val="en-US" w:eastAsia="zh-CN"/>
        </w:rPr>
        <w:t>07</w:t>
      </w:r>
      <w:r>
        <w:rPr>
          <w:rFonts w:hint="eastAsia" w:ascii="仿宋" w:hAnsi="仿宋" w:eastAsia="仿宋"/>
          <w:color w:val="000000"/>
          <w:sz w:val="32"/>
          <w:szCs w:val="32"/>
          <w:lang w:eastAsia="zh-CN"/>
        </w:rPr>
        <w:t>月31日的财务会计凭证、账簿、会计报表、纳税申报表、购销合同、发票存根联、业务资金结算单证、公司法定代表人和财务负责人身份证复印件、营业执照和税务登记证复印件等所有的涉税资料。</w:t>
      </w:r>
    </w:p>
    <w:p>
      <w:pPr>
        <w:jc w:val="right"/>
        <w:rPr>
          <w:rFonts w:hint="eastAsia" w:ascii="仿宋" w:hAnsi="仿宋" w:eastAsia="仿宋"/>
          <w:color w:val="000000"/>
          <w:sz w:val="24"/>
        </w:rPr>
      </w:pPr>
    </w:p>
    <w:p>
      <w:pPr>
        <w:jc w:val="right"/>
        <w:rPr>
          <w:rFonts w:hint="eastAsia" w:ascii="仿宋" w:hAnsi="仿宋" w:eastAsia="仿宋"/>
          <w:color w:val="000000"/>
          <w:sz w:val="24"/>
        </w:rPr>
      </w:pPr>
    </w:p>
    <w:p>
      <w:pPr>
        <w:jc w:val="right"/>
        <w:rPr>
          <w:rFonts w:hint="eastAsia" w:ascii="仿宋" w:hAnsi="仿宋" w:eastAsia="仿宋"/>
          <w:color w:val="000000"/>
          <w:sz w:val="24"/>
        </w:rPr>
      </w:pPr>
      <w:r>
        <w:rPr>
          <w:rFonts w:ascii="仿宋" w:hAnsi="仿宋" w:eastAsia="仿宋"/>
          <w:color w:val="000000"/>
          <w:sz w:val="24"/>
        </w:rPr>
        <w:t xml:space="preserve">                        </w:t>
      </w:r>
    </w:p>
    <w:p>
      <w:pPr>
        <w:wordWrap w:val="0"/>
        <w:jc w:val="right"/>
        <w:rPr>
          <w:rFonts w:hint="eastAsia" w:ascii="仿宋" w:hAnsi="仿宋" w:eastAsia="仿宋"/>
          <w:color w:val="000000"/>
          <w:sz w:val="32"/>
          <w:szCs w:val="32"/>
        </w:rPr>
      </w:pPr>
      <w:r>
        <w:rPr>
          <w:rFonts w:hint="eastAsia" w:ascii="仿宋" w:hAnsi="仿宋" w:eastAsia="仿宋"/>
          <w:color w:val="000000"/>
          <w:sz w:val="32"/>
          <w:szCs w:val="32"/>
        </w:rPr>
        <w:t xml:space="preserve">        </w:t>
      </w:r>
    </w:p>
    <w:p>
      <w:pPr>
        <w:jc w:val="right"/>
      </w:pPr>
      <w:r>
        <w:rPr>
          <w:rFonts w:hint="eastAsia" w:ascii="仿宋" w:hAnsi="仿宋" w:eastAsia="仿宋"/>
          <w:color w:val="000000"/>
          <w:sz w:val="32"/>
          <w:szCs w:val="32"/>
          <w:lang w:eastAsia="zh-CN"/>
        </w:rPr>
        <w:t>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lang w:eastAsia="zh-CN"/>
        </w:rPr>
        <w:t>年</w:t>
      </w:r>
      <w:r>
        <w:rPr>
          <w:rFonts w:hint="eastAsia" w:ascii="仿宋" w:hAnsi="仿宋" w:eastAsia="仿宋"/>
          <w:color w:val="000000"/>
          <w:sz w:val="32"/>
          <w:szCs w:val="32"/>
          <w:lang w:val="en-US" w:eastAsia="zh-CN"/>
        </w:rPr>
        <w:t>08</w:t>
      </w:r>
      <w:r>
        <w:rPr>
          <w:rFonts w:hint="eastAsia" w:ascii="仿宋" w:hAnsi="仿宋" w:eastAsia="仿宋"/>
          <w:color w:val="000000"/>
          <w:sz w:val="32"/>
          <w:szCs w:val="32"/>
          <w:lang w:eastAsia="zh-CN"/>
        </w:rPr>
        <w:t>月</w:t>
      </w:r>
      <w:r>
        <w:rPr>
          <w:rFonts w:hint="eastAsia" w:ascii="仿宋" w:hAnsi="仿宋" w:eastAsia="仿宋"/>
          <w:color w:val="000000"/>
          <w:sz w:val="32"/>
          <w:szCs w:val="32"/>
          <w:lang w:val="en-US" w:eastAsia="zh-CN"/>
        </w:rPr>
        <w:t>20</w:t>
      </w:r>
      <w:r>
        <w:rPr>
          <w:rFonts w:hint="eastAsia" w:ascii="仿宋" w:hAnsi="仿宋" w:eastAsia="仿宋"/>
          <w:color w:val="000000"/>
          <w:sz w:val="32"/>
          <w:szCs w:val="32"/>
          <w:lang w:eastAsia="zh-CN"/>
        </w:rPr>
        <w:t>日</w:t>
      </w:r>
      <w:r>
        <w:rPr>
          <w:rFonts w:hint="eastAsia" w:ascii="仿宋" w:hAnsi="仿宋" w:eastAsia="仿宋"/>
          <w:color w:val="000000"/>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rPr>
        <w:rFonts w:hint="eastAsia" w:ascii="仿宋" w:hAnsi="仿宋" w:eastAsia="仿宋"/>
        <w:sz w:val="32"/>
        <w:szCs w:val="32"/>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56813"/>
    <w:rsid w:val="03C0792F"/>
    <w:rsid w:val="040742F0"/>
    <w:rsid w:val="17EC44BF"/>
    <w:rsid w:val="1E90257A"/>
    <w:rsid w:val="25623E12"/>
    <w:rsid w:val="27974291"/>
    <w:rsid w:val="4BD23017"/>
    <w:rsid w:val="4C647F7F"/>
    <w:rsid w:val="5B7D1131"/>
    <w:rsid w:val="5CC14CC1"/>
    <w:rsid w:val="6AF95EE3"/>
    <w:rsid w:val="6C170851"/>
    <w:rsid w:val="70122737"/>
    <w:rsid w:val="73841F5F"/>
    <w:rsid w:val="75EB5EA5"/>
    <w:rsid w:val="79701ED0"/>
    <w:rsid w:val="7B956813"/>
    <w:rsid w:val="7E9B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表单名称"/>
    <w:basedOn w:val="1"/>
    <w:uiPriority w:val="0"/>
    <w:pPr>
      <w:widowControl/>
      <w:spacing w:line="360" w:lineRule="auto"/>
      <w:jc w:val="center"/>
    </w:pPr>
    <w:rPr>
      <w:rFonts w:ascii="宋体" w:hAnsi="宋体"/>
      <w:b/>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2024-09-10T07:34:00Z</dcterms:created>
  <dc:creator>粟静</dc:creator>
  <cp:lastModifiedBy>粟静</cp:lastModifiedBy>
  <dcterms:modified xsi:type="dcterms:W3CDTF">2024-09-10T07:46:48Z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