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r>
        <w:rPr>
          <w:rFonts w:hint="eastAsia" w:ascii="仿宋_GB2312" w:eastAsia="仿宋_GB2312"/>
          <w:color w:val="auto"/>
          <w:spacing w:val="20"/>
          <w:sz w:val="32"/>
          <w:szCs w:val="32"/>
        </w:rPr>
        <w:t>南市税稽罚告〔2024〕</w:t>
      </w:r>
      <w:r>
        <w:rPr>
          <w:rFonts w:hint="eastAsia" w:ascii="仿宋_GB2312" w:eastAsia="仿宋_GB2312"/>
          <w:color w:val="auto"/>
          <w:spacing w:val="20"/>
          <w:sz w:val="32"/>
          <w:szCs w:val="32"/>
          <w:lang w:val="en-US" w:eastAsia="zh-CN"/>
        </w:rPr>
        <w:t>10170</w:t>
      </w:r>
      <w:bookmarkStart w:id="0" w:name="_GoBack"/>
      <w:bookmarkEnd w:id="0"/>
      <w:r>
        <w:rPr>
          <w:rFonts w:hint="eastAsia" w:ascii="仿宋_GB2312" w:eastAsia="仿宋_GB2312"/>
          <w:color w:val="auto"/>
          <w:spacing w:val="20"/>
          <w:sz w:val="32"/>
          <w:szCs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南宁翰尚玮酒店管理有限公司</w:t>
      </w:r>
      <w:r>
        <w:rPr>
          <w:rFonts w:hint="eastAsia" w:ascii="仿宋_GB2312" w:hAnsi="宋体" w:eastAsia="仿宋_GB2312"/>
          <w:color w:val="auto"/>
          <w:sz w:val="32"/>
          <w:szCs w:val="32"/>
        </w:rPr>
        <w:t>（纳税人识别号：</w:t>
      </w:r>
      <w:r>
        <w:rPr>
          <w:rFonts w:hint="eastAsia" w:ascii="仿宋_GB2312" w:hAnsi="仿宋_GB2312" w:eastAsia="仿宋_GB2312" w:cs="仿宋_GB2312"/>
          <w:color w:val="auto"/>
          <w:sz w:val="32"/>
          <w:szCs w:val="32"/>
          <w:lang w:eastAsia="zh-CN"/>
        </w:rPr>
        <w:t>91450100MACJD4YA6W</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hAnsi="仿宋_GB2312" w:eastAsia="仿宋_GB2312" w:cs="仿宋_GB2312"/>
          <w:b w:val="0"/>
          <w:bCs w:val="0"/>
          <w:i w:val="0"/>
          <w:iCs w:val="0"/>
          <w:color w:val="auto"/>
          <w:sz w:val="32"/>
          <w:szCs w:val="32"/>
          <w:lang w:eastAsia="zh-CN"/>
        </w:rPr>
        <w:t>中国（广西）自由贸易试验区南宁片区五象大道401号南宁航洋信和广场1号楼三十八层3803号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hAnsi="仿宋" w:eastAsia="仿宋_GB2312" w:cs="Times New Roman"/>
          <w:color w:val="auto"/>
          <w:sz w:val="32"/>
          <w:szCs w:val="32"/>
          <w:lang w:val="en-US" w:eastAsia="zh-CN"/>
        </w:rPr>
        <w:t>2024年7月1日</w:t>
      </w:r>
      <w:r>
        <w:rPr>
          <w:rFonts w:hint="eastAsia" w:ascii="仿宋_GB2312" w:hAnsi="宋体" w:eastAsia="仿宋_GB2312"/>
          <w:color w:val="auto"/>
          <w:sz w:val="32"/>
          <w:szCs w:val="32"/>
        </w:rPr>
        <w:t>被主管税务机关认定为非正常户。至检查结束止，你公司未配合税务检查，也未按要求提供相关涉税资料。</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outlineLvl w:val="9"/>
        <w:rPr>
          <w:rFonts w:hint="default" w:ascii="仿宋_GB2312" w:hAnsi="宋体" w:eastAsia="仿宋_GB2312"/>
          <w:b/>
          <w:bCs/>
          <w:color w:val="auto"/>
          <w:sz w:val="32"/>
          <w:szCs w:val="32"/>
        </w:rPr>
      </w:pPr>
      <w:r>
        <w:rPr>
          <w:rFonts w:hint="eastAsia" w:ascii="仿宋_GB2312" w:hAnsi="仿宋" w:eastAsia="仿宋_GB2312" w:cs="Times New Roman"/>
          <w:color w:val="auto"/>
          <w:sz w:val="32"/>
          <w:szCs w:val="32"/>
          <w:lang w:val="en-US" w:eastAsia="zh-CN"/>
        </w:rPr>
        <w:t>（二）</w:t>
      </w:r>
      <w:r>
        <w:rPr>
          <w:rFonts w:hint="eastAsia" w:ascii="仿宋_GB2312" w:hAnsi="仿宋" w:eastAsia="仿宋_GB2312" w:cs="Times New Roman"/>
          <w:color w:val="auto"/>
          <w:sz w:val="32"/>
          <w:szCs w:val="32"/>
          <w:lang w:eastAsia="zh-CN"/>
        </w:rPr>
        <w:t>你公司存在虚开增值税发票问题</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1.取得增值税发票情况</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经查，你公司2023年5月19日至2024年7月31日期间，未发现取得由上游公司开具的增值税专用发票认证抵扣记录及取得普通发票记录。</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2.开具增值税发票情况</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你公司2023年5月19日至 2024年7月31日开具的发票为增值税电子发票（普通发票）。发票具体情况如下：</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你公司2023年5月开具增值税电子发票（普通发票）9份，发票号码：23452000000000163044，23452000000000163598，23452000000000163632，23452000000000163864，23452000000000164222，23452000000000165390，23452000000000165417，23452000000000211040，23452000000000215244（9份），涉及金额52538.72元，税额525.38元，价税合计53064.1元，货物名称为：*餐饮服务*餐饮费、*住宿服务*住宿费。购货单位名称：宝利化（南京）制药有限公司、贵州益佰制药股份有限公司、上海胜掣坊酒店管理有限公司等7家公司。</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经核查，你公司开票金额合计52,538.72元，未进行纳税申报。</w:t>
      </w:r>
    </w:p>
    <w:p>
      <w:pPr>
        <w:spacing w:line="6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3.经查询你公司未向税务机关报备银行账户，在开具发票上留存的银行账户：中国银行南宁市五象支行存款账户601355421XXX，中国银行南宁市五象支行反馈以上账户不存在。</w:t>
      </w:r>
    </w:p>
    <w:p>
      <w:pPr>
        <w:spacing w:line="6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综上，你公司开具上述9份增值税</w:t>
      </w:r>
      <w:r>
        <w:rPr>
          <w:rFonts w:hint="eastAsia" w:ascii="仿宋_GB2312" w:eastAsia="仿宋_GB2312"/>
          <w:spacing w:val="0"/>
          <w:sz w:val="32"/>
          <w:szCs w:val="32"/>
          <w:lang w:val="en-US" w:eastAsia="zh-CN"/>
        </w:rPr>
        <w:t>电子发票（普通发票）</w:t>
      </w:r>
      <w:r>
        <w:rPr>
          <w:rFonts w:hint="eastAsia" w:ascii="仿宋_GB2312" w:hAnsi="仿宋" w:eastAsia="仿宋_GB2312"/>
          <w:color w:val="auto"/>
          <w:sz w:val="32"/>
          <w:szCs w:val="32"/>
          <w:lang w:val="en-US" w:eastAsia="zh-CN"/>
        </w:rPr>
        <w:t>后未进行纳税申报,且银行账户虚假，无收取受票方资金记录，以及无支付正常经营所应该发生的房租、水电、工资等各项费用记录，不符合正常公司经营形式。上述行为属于开具与实际经营业务情况不符的增值税电子发票（普通发票）行为，违反了《中华人民共和国发票管理办法》（财政部令第6号发布，国务院令第709号修订）第二十二条第一款、第二款第（一）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根据《中华人民共和国发票管理办法》（财政部令第6号发布，国务院令第7</w:t>
      </w:r>
      <w:r>
        <w:rPr>
          <w:rFonts w:hint="eastAsia" w:ascii="仿宋_GB2312" w:hAnsi="宋体" w:eastAsia="仿宋_GB2312"/>
          <w:color w:val="auto"/>
          <w:sz w:val="32"/>
          <w:szCs w:val="32"/>
          <w:lang w:val="en-US" w:eastAsia="zh-CN"/>
        </w:rPr>
        <w:t>09</w:t>
      </w:r>
      <w:r>
        <w:rPr>
          <w:rFonts w:hint="eastAsia" w:ascii="仿宋_GB2312" w:hAnsi="宋体" w:eastAsia="仿宋_GB2312"/>
          <w:color w:val="auto"/>
          <w:sz w:val="32"/>
          <w:szCs w:val="32"/>
        </w:rPr>
        <w:t>号</w:t>
      </w:r>
      <w:r>
        <w:rPr>
          <w:rFonts w:hint="eastAsia" w:ascii="仿宋_GB2312" w:hAnsi="宋体"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七</w:t>
      </w:r>
      <w:r>
        <w:rPr>
          <w:rFonts w:hint="eastAsia" w:ascii="仿宋_GB2312" w:hAnsi="宋体" w:eastAsia="仿宋_GB2312"/>
          <w:color w:val="auto"/>
          <w:sz w:val="32"/>
          <w:szCs w:val="32"/>
        </w:rPr>
        <w:t>条第一款的规定，</w:t>
      </w:r>
      <w:r>
        <w:rPr>
          <w:rFonts w:hint="eastAsia" w:ascii="仿宋_GB2312" w:hAnsi="宋体" w:eastAsia="仿宋_GB2312"/>
          <w:color w:val="auto"/>
          <w:sz w:val="32"/>
          <w:szCs w:val="32"/>
          <w:lang w:eastAsia="zh-CN"/>
        </w:rPr>
        <w:t>你公司</w:t>
      </w:r>
      <w:r>
        <w:rPr>
          <w:rFonts w:hint="eastAsia" w:ascii="仿宋_GB2312" w:hAnsi="宋体" w:eastAsia="仿宋_GB2312"/>
          <w:color w:val="auto"/>
          <w:sz w:val="32"/>
          <w:szCs w:val="32"/>
        </w:rPr>
        <w:t>前述违法行为符合《国家税务总局广西壮族自治区税务局关于修订&lt;广西壮族自治区税务行政处罚裁量基准&gt;的公告》（国家税务总局广西壮族自治区税务局公告2023年第1号）第38项规定的“严重”裁量阶次适用条件，</w:t>
      </w:r>
      <w:r>
        <w:rPr>
          <w:rFonts w:hint="eastAsia" w:ascii="仿宋_GB2312" w:hAnsi="宋体" w:eastAsia="仿宋_GB2312"/>
          <w:color w:val="auto"/>
          <w:sz w:val="32"/>
          <w:szCs w:val="32"/>
          <w:lang w:eastAsia="zh-CN"/>
        </w:rPr>
        <w:t>拟</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你公司</w:t>
      </w:r>
      <w:r>
        <w:rPr>
          <w:rFonts w:hint="eastAsia" w:ascii="仿宋_GB2312" w:hAnsi="宋体" w:eastAsia="仿宋_GB2312"/>
          <w:color w:val="auto"/>
          <w:sz w:val="32"/>
          <w:szCs w:val="32"/>
        </w:rPr>
        <w:t>虚开发票行为处以60,000元的罚款。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203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8B2670"/>
    <w:rsid w:val="02D23AF2"/>
    <w:rsid w:val="036662DD"/>
    <w:rsid w:val="03A716B4"/>
    <w:rsid w:val="040C624D"/>
    <w:rsid w:val="04F233F2"/>
    <w:rsid w:val="05B13D4E"/>
    <w:rsid w:val="05E01F3E"/>
    <w:rsid w:val="072F10D5"/>
    <w:rsid w:val="07686B85"/>
    <w:rsid w:val="07DF2EC0"/>
    <w:rsid w:val="07F1749D"/>
    <w:rsid w:val="07F35FC0"/>
    <w:rsid w:val="08042AD2"/>
    <w:rsid w:val="08094066"/>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1D44AB"/>
    <w:rsid w:val="1B201E9C"/>
    <w:rsid w:val="1B622311"/>
    <w:rsid w:val="1BE1774D"/>
    <w:rsid w:val="1C155B85"/>
    <w:rsid w:val="1C9D01EE"/>
    <w:rsid w:val="1CAC34DB"/>
    <w:rsid w:val="1CEF4D57"/>
    <w:rsid w:val="1D6F1AC8"/>
    <w:rsid w:val="1D915A39"/>
    <w:rsid w:val="1EAF31B5"/>
    <w:rsid w:val="1F203468"/>
    <w:rsid w:val="1F4278AB"/>
    <w:rsid w:val="1F965E24"/>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2FF12A20"/>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86233"/>
    <w:rsid w:val="3C495BD5"/>
    <w:rsid w:val="3C5B4178"/>
    <w:rsid w:val="3CCE5C19"/>
    <w:rsid w:val="3D861B47"/>
    <w:rsid w:val="3DD35DF2"/>
    <w:rsid w:val="3E287BFF"/>
    <w:rsid w:val="3E987551"/>
    <w:rsid w:val="3EEE0973"/>
    <w:rsid w:val="3F4D7DEE"/>
    <w:rsid w:val="3F593763"/>
    <w:rsid w:val="405358E9"/>
    <w:rsid w:val="40B72FD7"/>
    <w:rsid w:val="427D130E"/>
    <w:rsid w:val="42CE2DA5"/>
    <w:rsid w:val="43B02650"/>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4ECE2D87"/>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1A5CF1"/>
    <w:rsid w:val="61A77030"/>
    <w:rsid w:val="627E6D65"/>
    <w:rsid w:val="63477908"/>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AE777E"/>
    <w:rsid w:val="70FF09AE"/>
    <w:rsid w:val="71446558"/>
    <w:rsid w:val="715A1175"/>
    <w:rsid w:val="71ED792D"/>
    <w:rsid w:val="72242916"/>
    <w:rsid w:val="726365BA"/>
    <w:rsid w:val="727A0C08"/>
    <w:rsid w:val="72926130"/>
    <w:rsid w:val="72DE5F13"/>
    <w:rsid w:val="735209E0"/>
    <w:rsid w:val="74AB05F6"/>
    <w:rsid w:val="74BD3C6A"/>
    <w:rsid w:val="759C0571"/>
    <w:rsid w:val="75ED5E87"/>
    <w:rsid w:val="76850944"/>
    <w:rsid w:val="76B02C58"/>
    <w:rsid w:val="76D561F0"/>
    <w:rsid w:val="772E304A"/>
    <w:rsid w:val="77943124"/>
    <w:rsid w:val="77AA3D9B"/>
    <w:rsid w:val="788D6D3A"/>
    <w:rsid w:val="79181EDC"/>
    <w:rsid w:val="79403461"/>
    <w:rsid w:val="79733DC4"/>
    <w:rsid w:val="79EA7E35"/>
    <w:rsid w:val="7A50689B"/>
    <w:rsid w:val="7AE2146C"/>
    <w:rsid w:val="7B6E0969"/>
    <w:rsid w:val="7B885B73"/>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1"/>
    <w:qFormat/>
    <w:uiPriority w:val="0"/>
    <w:pPr>
      <w:keepNext/>
      <w:keepLines/>
      <w:jc w:val="center"/>
      <w:outlineLvl w:val="0"/>
    </w:pPr>
    <w:rPr>
      <w:rFonts w:ascii="Helvetica" w:hAnsi="Helvetica" w:eastAsia="华文中宋"/>
      <w:b/>
      <w:bCs/>
      <w:kern w:val="44"/>
      <w:sz w:val="52"/>
      <w:szCs w:val="44"/>
      <w:lang w:val="en-G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Document Map"/>
    <w:basedOn w:val="1"/>
    <w:link w:val="36"/>
    <w:semiHidden/>
    <w:qFormat/>
    <w:uiPriority w:val="0"/>
    <w:pPr>
      <w:shd w:val="clear" w:color="auto" w:fill="000080"/>
    </w:pPr>
    <w:rPr>
      <w:szCs w:val="24"/>
    </w:rPr>
  </w:style>
  <w:style w:type="paragraph" w:styleId="6">
    <w:name w:val="Plain Text"/>
    <w:basedOn w:val="1"/>
    <w:link w:val="40"/>
    <w:qFormat/>
    <w:uiPriority w:val="0"/>
    <w:rPr>
      <w:rFonts w:ascii="宋体" w:hAnsi="Courier New" w:cs="Courier New"/>
      <w:szCs w:val="21"/>
    </w:rPr>
  </w:style>
  <w:style w:type="paragraph" w:styleId="7">
    <w:name w:val="Body Text Indent 2"/>
    <w:basedOn w:val="1"/>
    <w:link w:val="39"/>
    <w:qFormat/>
    <w:uiPriority w:val="0"/>
    <w:pPr>
      <w:ind w:right="-153" w:rightChars="-73" w:firstLine="602" w:firstLineChars="215"/>
    </w:pPr>
    <w:rPr>
      <w:sz w:val="28"/>
      <w:szCs w:val="24"/>
    </w:rPr>
  </w:style>
  <w:style w:type="paragraph" w:styleId="8">
    <w:name w:val="Balloon Text"/>
    <w:basedOn w:val="1"/>
    <w:link w:val="38"/>
    <w:semiHidden/>
    <w:qFormat/>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rFonts w:ascii="Tahoma" w:hAnsi="Tahoma" w:eastAsia="Times New Roman"/>
      <w:kern w:val="0"/>
      <w:sz w:val="24"/>
      <w:szCs w:val="20"/>
      <w:lang w:val="en-US" w:eastAsia="zh-CN"/>
    </w:rPr>
  </w:style>
  <w:style w:type="character" w:customStyle="1" w:styleId="15">
    <w:name w:val="页眉 Char"/>
    <w:link w:val="10"/>
    <w:qFormat/>
    <w:uiPriority w:val="0"/>
    <w:rPr>
      <w:sz w:val="18"/>
      <w:szCs w:val="18"/>
    </w:rPr>
  </w:style>
  <w:style w:type="character" w:customStyle="1" w:styleId="16">
    <w:name w:val="页脚 Char"/>
    <w:link w:val="9"/>
    <w:qFormat/>
    <w:uiPriority w:val="0"/>
    <w:rPr>
      <w:sz w:val="18"/>
      <w:szCs w:val="18"/>
    </w:rPr>
  </w:style>
  <w:style w:type="character" w:customStyle="1" w:styleId="17">
    <w:name w:val="页眉 Char1"/>
    <w:basedOn w:val="13"/>
    <w:link w:val="10"/>
    <w:semiHidden/>
    <w:qFormat/>
    <w:uiPriority w:val="99"/>
    <w:rPr>
      <w:rFonts w:ascii="Times New Roman" w:hAnsi="Times New Roman" w:eastAsia="宋体" w:cs="Times New Roman"/>
      <w:sz w:val="18"/>
      <w:szCs w:val="18"/>
    </w:rPr>
  </w:style>
  <w:style w:type="character" w:customStyle="1" w:styleId="18">
    <w:name w:val="页脚 Char1"/>
    <w:basedOn w:val="13"/>
    <w:link w:val="9"/>
    <w:semiHidden/>
    <w:qFormat/>
    <w:uiPriority w:val="99"/>
    <w:rPr>
      <w:rFonts w:ascii="Times New Roman" w:hAnsi="Times New Roman" w:eastAsia="宋体" w:cs="Times New Roman"/>
      <w:sz w:val="18"/>
      <w:szCs w:val="18"/>
    </w:rPr>
  </w:style>
  <w:style w:type="paragraph" w:customStyle="1" w:styleId="19">
    <w:name w:val="Char Char Char"/>
    <w:basedOn w:val="1"/>
    <w:qFormat/>
    <w:uiPriority w:val="0"/>
    <w:rPr>
      <w:szCs w:val="24"/>
    </w:rPr>
  </w:style>
  <w:style w:type="character" w:customStyle="1" w:styleId="20">
    <w:name w:val="font31"/>
    <w:basedOn w:val="13"/>
    <w:qFormat/>
    <w:uiPriority w:val="0"/>
    <w:rPr>
      <w:rFonts w:hint="eastAsia" w:ascii="宋体" w:hAnsi="宋体" w:eastAsia="宋体" w:cs="宋体"/>
      <w:color w:val="000000"/>
      <w:sz w:val="14"/>
      <w:szCs w:val="14"/>
      <w:u w:val="none"/>
    </w:rPr>
  </w:style>
  <w:style w:type="character" w:customStyle="1" w:styleId="21">
    <w:name w:val="font51"/>
    <w:basedOn w:val="13"/>
    <w:qFormat/>
    <w:uiPriority w:val="0"/>
    <w:rPr>
      <w:rFonts w:hint="default" w:ascii="Verdana" w:hAnsi="Verdana" w:cs="Verdana"/>
      <w:color w:val="000000"/>
      <w:sz w:val="14"/>
      <w:szCs w:val="14"/>
      <w:u w:val="none"/>
    </w:rPr>
  </w:style>
  <w:style w:type="character" w:customStyle="1" w:styleId="22">
    <w:name w:val="font111"/>
    <w:basedOn w:val="13"/>
    <w:qFormat/>
    <w:uiPriority w:val="0"/>
    <w:rPr>
      <w:rFonts w:hint="eastAsia" w:ascii="宋体" w:hAnsi="宋体" w:eastAsia="宋体" w:cs="宋体"/>
      <w:color w:val="000000"/>
      <w:sz w:val="12"/>
      <w:szCs w:val="12"/>
      <w:u w:val="none"/>
    </w:rPr>
  </w:style>
  <w:style w:type="character" w:customStyle="1" w:styleId="23">
    <w:name w:val="font121"/>
    <w:basedOn w:val="13"/>
    <w:qFormat/>
    <w:uiPriority w:val="0"/>
    <w:rPr>
      <w:rFonts w:hint="default" w:ascii="Verdana" w:hAnsi="Verdana" w:cs="Verdana"/>
      <w:color w:val="000000"/>
      <w:sz w:val="12"/>
      <w:szCs w:val="12"/>
      <w:u w:val="none"/>
    </w:rPr>
  </w:style>
  <w:style w:type="character" w:customStyle="1" w:styleId="24">
    <w:name w:val="font101"/>
    <w:basedOn w:val="13"/>
    <w:qFormat/>
    <w:uiPriority w:val="0"/>
    <w:rPr>
      <w:rFonts w:hint="eastAsia" w:ascii="宋体" w:hAnsi="宋体" w:eastAsia="宋体" w:cs="宋体"/>
      <w:color w:val="000000"/>
      <w:sz w:val="14"/>
      <w:szCs w:val="14"/>
      <w:u w:val="none"/>
    </w:rPr>
  </w:style>
  <w:style w:type="character" w:customStyle="1" w:styleId="25">
    <w:name w:val="font61"/>
    <w:basedOn w:val="13"/>
    <w:qFormat/>
    <w:uiPriority w:val="0"/>
    <w:rPr>
      <w:rFonts w:hint="default" w:ascii="Verdana" w:hAnsi="Verdana" w:cs="Verdana"/>
      <w:color w:val="000000"/>
      <w:sz w:val="14"/>
      <w:szCs w:val="14"/>
      <w:u w:val="none"/>
    </w:rPr>
  </w:style>
  <w:style w:type="character" w:customStyle="1" w:styleId="26">
    <w:name w:val="font151"/>
    <w:basedOn w:val="13"/>
    <w:qFormat/>
    <w:uiPriority w:val="0"/>
    <w:rPr>
      <w:rFonts w:hint="eastAsia" w:ascii="宋体" w:hAnsi="宋体" w:eastAsia="宋体" w:cs="宋体"/>
      <w:color w:val="000000"/>
      <w:sz w:val="12"/>
      <w:szCs w:val="12"/>
      <w:u w:val="none"/>
    </w:rPr>
  </w:style>
  <w:style w:type="character" w:customStyle="1" w:styleId="27">
    <w:name w:val="font141"/>
    <w:basedOn w:val="13"/>
    <w:qFormat/>
    <w:uiPriority w:val="0"/>
    <w:rPr>
      <w:rFonts w:hint="default" w:ascii="Verdana" w:hAnsi="Verdana" w:cs="Verdana"/>
      <w:color w:val="000000"/>
      <w:sz w:val="12"/>
      <w:szCs w:val="12"/>
      <w:u w:val="none"/>
    </w:rPr>
  </w:style>
  <w:style w:type="character" w:customStyle="1" w:styleId="28">
    <w:name w:val="font161"/>
    <w:basedOn w:val="13"/>
    <w:qFormat/>
    <w:uiPriority w:val="0"/>
    <w:rPr>
      <w:rFonts w:hint="eastAsia" w:ascii="宋体" w:hAnsi="宋体" w:eastAsia="宋体" w:cs="宋体"/>
      <w:color w:val="C00000"/>
      <w:sz w:val="12"/>
      <w:szCs w:val="12"/>
      <w:u w:val="none"/>
    </w:rPr>
  </w:style>
  <w:style w:type="character" w:customStyle="1" w:styleId="29">
    <w:name w:val="font131"/>
    <w:basedOn w:val="13"/>
    <w:qFormat/>
    <w:uiPriority w:val="0"/>
    <w:rPr>
      <w:rFonts w:hint="default" w:ascii="Verdana" w:hAnsi="Verdana" w:cs="Verdana"/>
      <w:color w:val="C00000"/>
      <w:sz w:val="12"/>
      <w:szCs w:val="12"/>
      <w:u w:val="none"/>
    </w:rPr>
  </w:style>
  <w:style w:type="character" w:customStyle="1" w:styleId="30">
    <w:name w:val="font21"/>
    <w:basedOn w:val="13"/>
    <w:qFormat/>
    <w:uiPriority w:val="0"/>
    <w:rPr>
      <w:rFonts w:hint="default" w:ascii="Verdana" w:hAnsi="Verdana" w:cs="Verdana"/>
      <w:color w:val="000000"/>
      <w:sz w:val="14"/>
      <w:szCs w:val="14"/>
      <w:u w:val="none"/>
    </w:rPr>
  </w:style>
  <w:style w:type="character" w:customStyle="1" w:styleId="31">
    <w:name w:val="标题 1 Char"/>
    <w:basedOn w:val="13"/>
    <w:link w:val="4"/>
    <w:qFormat/>
    <w:uiPriority w:val="0"/>
    <w:rPr>
      <w:rFonts w:ascii="Helvetica" w:hAnsi="Helvetica" w:eastAsia="华文中宋"/>
      <w:b/>
      <w:bCs/>
      <w:kern w:val="44"/>
      <w:sz w:val="52"/>
      <w:szCs w:val="44"/>
      <w:lang w:val="en-GB"/>
    </w:rPr>
  </w:style>
  <w:style w:type="character" w:customStyle="1" w:styleId="32">
    <w:name w:val="纯文本 Char"/>
    <w:link w:val="6"/>
    <w:qFormat/>
    <w:locked/>
    <w:uiPriority w:val="0"/>
    <w:rPr>
      <w:rFonts w:ascii="宋体" w:hAnsi="Courier New" w:cs="Courier New"/>
      <w:kern w:val="2"/>
      <w:sz w:val="21"/>
      <w:szCs w:val="21"/>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content1"/>
    <w:basedOn w:val="13"/>
    <w:qFormat/>
    <w:uiPriority w:val="0"/>
    <w:rPr>
      <w:rFonts w:hint="default" w:ascii="Tahoma" w:hAnsi="Tahoma" w:cs="Tahoma"/>
      <w:sz w:val="21"/>
      <w:szCs w:val="21"/>
    </w:rPr>
  </w:style>
  <w:style w:type="character" w:customStyle="1" w:styleId="35">
    <w:name w:val="Char Char1"/>
    <w:basedOn w:val="13"/>
    <w:qFormat/>
    <w:uiPriority w:val="0"/>
    <w:rPr>
      <w:rFonts w:ascii="宋体" w:hAnsi="Courier New" w:cs="Courier New"/>
      <w:kern w:val="2"/>
      <w:sz w:val="21"/>
      <w:szCs w:val="21"/>
    </w:rPr>
  </w:style>
  <w:style w:type="character" w:customStyle="1" w:styleId="36">
    <w:name w:val="文档结构图 Char"/>
    <w:basedOn w:val="13"/>
    <w:link w:val="5"/>
    <w:semiHidden/>
    <w:qFormat/>
    <w:uiPriority w:val="0"/>
    <w:rPr>
      <w:kern w:val="2"/>
      <w:sz w:val="21"/>
      <w:szCs w:val="24"/>
      <w:shd w:val="clear" w:color="auto" w:fill="000080"/>
    </w:rPr>
  </w:style>
  <w:style w:type="character" w:customStyle="1" w:styleId="37">
    <w:name w:val="正文文本 Char"/>
    <w:basedOn w:val="13"/>
    <w:link w:val="2"/>
    <w:qFormat/>
    <w:uiPriority w:val="0"/>
    <w:rPr>
      <w:kern w:val="2"/>
      <w:sz w:val="21"/>
      <w:szCs w:val="24"/>
    </w:rPr>
  </w:style>
  <w:style w:type="character" w:customStyle="1" w:styleId="38">
    <w:name w:val="批注框文本 Char"/>
    <w:basedOn w:val="13"/>
    <w:link w:val="8"/>
    <w:semiHidden/>
    <w:qFormat/>
    <w:uiPriority w:val="0"/>
    <w:rPr>
      <w:kern w:val="2"/>
      <w:sz w:val="18"/>
      <w:szCs w:val="18"/>
    </w:rPr>
  </w:style>
  <w:style w:type="character" w:customStyle="1" w:styleId="39">
    <w:name w:val="正文文本缩进 2 Char"/>
    <w:basedOn w:val="13"/>
    <w:link w:val="7"/>
    <w:qFormat/>
    <w:uiPriority w:val="0"/>
    <w:rPr>
      <w:kern w:val="2"/>
      <w:sz w:val="28"/>
      <w:szCs w:val="24"/>
    </w:rPr>
  </w:style>
  <w:style w:type="character" w:customStyle="1" w:styleId="40">
    <w:name w:val="纯文本 Char1"/>
    <w:basedOn w:val="13"/>
    <w:link w:val="6"/>
    <w:semiHidden/>
    <w:qFormat/>
    <w:uiPriority w:val="99"/>
    <w:rPr>
      <w:rFonts w:ascii="宋体" w:hAnsi="Courier New" w:cs="Courier New"/>
      <w:kern w:val="2"/>
      <w:sz w:val="21"/>
      <w:szCs w:val="21"/>
    </w:rPr>
  </w:style>
  <w:style w:type="paragraph" w:customStyle="1" w:styleId="41">
    <w:name w:val="Char"/>
    <w:basedOn w:val="1"/>
    <w:qFormat/>
    <w:uiPriority w:val="0"/>
    <w:rPr>
      <w:szCs w:val="24"/>
    </w:rPr>
  </w:style>
  <w:style w:type="paragraph" w:customStyle="1" w:styleId="42">
    <w:name w:val="Char Char Char Char"/>
    <w:basedOn w:val="1"/>
    <w:qFormat/>
    <w:uiPriority w:val="0"/>
    <w:pPr>
      <w:spacing w:before="120" w:after="120" w:line="360" w:lineRule="auto"/>
      <w:ind w:firstLine="420"/>
    </w:pPr>
    <w:rPr>
      <w:rFonts w:ascii="Tahoma" w:hAnsi="Tahoma"/>
      <w:sz w:val="28"/>
      <w:szCs w:val="20"/>
    </w:rPr>
  </w:style>
  <w:style w:type="paragraph" w:customStyle="1" w:styleId="43">
    <w:name w:val="Char1 Char Char Char"/>
    <w:basedOn w:val="5"/>
    <w:qFormat/>
    <w:uiPriority w:val="0"/>
    <w:rPr>
      <w:rFonts w:ascii="Tahoma" w:hAnsi="Tahoma"/>
      <w:sz w:val="24"/>
    </w:rPr>
  </w:style>
  <w:style w:type="paragraph" w:customStyle="1" w:styleId="44">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2024-10-24T07:32:01Z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