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auto"/>
          <w:spacing w:val="-24"/>
          <w:sz w:val="52"/>
          <w:szCs w:val="52"/>
          <w:highlight w:val="none"/>
        </w:rPr>
      </w:pPr>
      <w:r>
        <w:rPr>
          <w:rFonts w:hint="eastAsia" w:ascii="华文中宋" w:hAnsi="华文中宋" w:eastAsia="华文中宋" w:cs="华文中宋"/>
          <w:b w:val="0"/>
          <w:bCs/>
          <w:color w:val="auto"/>
          <w:spacing w:val="-24"/>
          <w:sz w:val="52"/>
          <w:szCs w:val="52"/>
          <w:highlight w:val="none"/>
        </w:rPr>
        <w:t>国家税务总局南宁市税务局稽查局</w:t>
      </w:r>
    </w:p>
    <w:p>
      <w:pPr>
        <w:adjustRightInd w:val="0"/>
        <w:snapToGrid w:val="0"/>
        <w:spacing w:line="1000" w:lineRule="exact"/>
        <w:jc w:val="center"/>
        <w:rPr>
          <w:rFonts w:ascii="华文中宋" w:hAnsi="华文中宋" w:eastAsia="华文中宋" w:cs="华文中宋"/>
          <w:b w:val="0"/>
          <w:bCs/>
          <w:color w:val="auto"/>
          <w:spacing w:val="-24"/>
          <w:sz w:val="72"/>
          <w:szCs w:val="72"/>
          <w:highlight w:val="none"/>
        </w:rPr>
      </w:pPr>
      <w:r>
        <w:rPr>
          <w:rFonts w:hint="eastAsia" w:ascii="华文中宋" w:hAnsi="华文中宋" w:eastAsia="华文中宋" w:cs="华文中宋"/>
          <w:b w:val="0"/>
          <w:bCs/>
          <w:color w:val="auto"/>
          <w:spacing w:val="-24"/>
          <w:sz w:val="72"/>
          <w:szCs w:val="72"/>
          <w:highlight w:val="none"/>
        </w:rPr>
        <w:t>税务行政处罚事项告知书</w:t>
      </w:r>
    </w:p>
    <w:p>
      <w:pPr>
        <w:adjustRightInd w:val="0"/>
        <w:snapToGrid w:val="0"/>
        <w:spacing w:line="800" w:lineRule="exact"/>
        <w:jc w:val="center"/>
        <w:rPr>
          <w:rFonts w:ascii="仿宋_GB2312" w:eastAsia="仿宋_GB2312"/>
          <w:color w:val="auto"/>
          <w:spacing w:val="20"/>
          <w:sz w:val="32"/>
          <w:highlight w:val="none"/>
        </w:rPr>
      </w:pPr>
      <w:r>
        <w:rPr>
          <w:rFonts w:hint="eastAsia" w:ascii="仿宋_GB2312" w:eastAsia="仿宋_GB2312"/>
          <w:color w:val="auto"/>
          <w:spacing w:val="20"/>
          <w:sz w:val="32"/>
          <w:szCs w:val="32"/>
          <w:highlight w:val="none"/>
        </w:rPr>
        <w:t>南市税稽罚告〔2024〕</w:t>
      </w:r>
      <w:r>
        <w:rPr>
          <w:rFonts w:hint="eastAsia" w:ascii="仿宋_GB2312" w:eastAsia="仿宋_GB2312"/>
          <w:color w:val="auto"/>
          <w:spacing w:val="20"/>
          <w:sz w:val="32"/>
          <w:szCs w:val="32"/>
          <w:highlight w:val="none"/>
          <w:lang w:val="en-US" w:eastAsia="zh-CN"/>
        </w:rPr>
        <w:t>10022</w:t>
      </w:r>
      <w:r>
        <w:rPr>
          <w:rFonts w:hint="eastAsia" w:ascii="仿宋_GB2312" w:eastAsia="仿宋_GB2312"/>
          <w:color w:val="auto"/>
          <w:spacing w:val="20"/>
          <w:sz w:val="32"/>
          <w:szCs w:val="32"/>
          <w:highlight w:val="none"/>
        </w:rPr>
        <w:t>号</w:t>
      </w:r>
    </w:p>
    <w:p>
      <w:pPr>
        <w:spacing w:line="620" w:lineRule="exact"/>
        <w:rPr>
          <w:rFonts w:hint="eastAsia" w:ascii="仿宋_GB2312" w:eastAsia="仿宋_GB2312"/>
          <w:color w:val="000000"/>
          <w:sz w:val="32"/>
          <w:szCs w:val="32"/>
          <w:lang w:eastAsia="zh-CN"/>
        </w:rPr>
      </w:pPr>
    </w:p>
    <w:p>
      <w:pPr>
        <w:spacing w:line="620" w:lineRule="exact"/>
        <w:rPr>
          <w:rFonts w:hint="eastAsia" w:ascii="仿宋_GB2312" w:eastAsia="仿宋_GB2312"/>
          <w:sz w:val="32"/>
        </w:rPr>
      </w:pPr>
      <w:r>
        <w:rPr>
          <w:rFonts w:hint="eastAsia" w:ascii="仿宋_GB2312" w:eastAsia="仿宋_GB2312"/>
          <w:color w:val="000000"/>
          <w:sz w:val="32"/>
          <w:szCs w:val="32"/>
          <w:lang w:eastAsia="zh-CN"/>
        </w:rPr>
        <w:t>南宁畅忆馨莱机械设备有限公司</w:t>
      </w:r>
      <w:r>
        <w:rPr>
          <w:rFonts w:hint="eastAsia" w:ascii="仿宋_GB2312" w:eastAsia="仿宋_GB2312"/>
          <w:color w:val="auto"/>
          <w:sz w:val="32"/>
          <w:szCs w:val="32"/>
        </w:rPr>
        <w:t>（纳税人识别号：</w:t>
      </w:r>
      <w:r>
        <w:rPr>
          <w:rFonts w:hint="eastAsia" w:ascii="仿宋_GB2312" w:eastAsia="仿宋_GB2312"/>
          <w:color w:val="auto"/>
          <w:sz w:val="32"/>
          <w:szCs w:val="32"/>
          <w:lang w:eastAsia="zh-CN"/>
        </w:rPr>
        <w:t>91450100MACD1CWN0B</w:t>
      </w:r>
      <w:r>
        <w:rPr>
          <w:rFonts w:hint="eastAsia" w:ascii="仿宋_GB2312" w:eastAsia="仿宋_GB2312"/>
          <w:color w:val="auto"/>
          <w:sz w:val="32"/>
          <w:szCs w:val="32"/>
        </w:rPr>
        <w:t>）</w:t>
      </w:r>
      <w:r>
        <w:rPr>
          <w:rFonts w:hint="eastAsia" w:ascii="仿宋_GB2312" w:eastAsia="仿宋_GB2312"/>
          <w:sz w:val="32"/>
          <w:szCs w:val="32"/>
        </w:rPr>
        <w:t>：</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对你公司（地址：</w:t>
      </w:r>
      <w:r>
        <w:rPr>
          <w:rFonts w:hint="eastAsia" w:ascii="仿宋_GB2312" w:eastAsia="仿宋_GB2312"/>
          <w:color w:val="auto"/>
          <w:sz w:val="32"/>
          <w:szCs w:val="32"/>
        </w:rPr>
        <w:t>广西壮族自治区南宁市西乡塘区南宁市友爱路东一巷308号101房</w:t>
      </w:r>
      <w:r>
        <w:rPr>
          <w:rFonts w:hint="eastAsia" w:ascii="仿宋_GB2312" w:hAnsi="仿宋_GB2312" w:eastAsia="仿宋_GB2312" w:cs="Times New Roman"/>
          <w:color w:val="auto"/>
          <w:sz w:val="32"/>
          <w:szCs w:val="32"/>
          <w:highlight w:val="none"/>
          <w:lang w:val="en-US" w:eastAsia="zh-CN"/>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color w:val="auto"/>
          <w:sz w:val="32"/>
          <w:highlight w:val="none"/>
        </w:rPr>
      </w:pPr>
      <w:r>
        <w:rPr>
          <w:rFonts w:hint="eastAsia" w:ascii="仿宋_GB2312" w:eastAsia="仿宋_GB2312"/>
          <w:color w:val="auto"/>
          <w:sz w:val="32"/>
          <w:highlight w:val="none"/>
        </w:rPr>
        <w:t>一、税务行政处罚的事实</w:t>
      </w:r>
      <w:r>
        <w:rPr>
          <w:rFonts w:hint="eastAsia" w:ascii="仿宋_GB2312" w:eastAsia="仿宋_GB2312"/>
          <w:color w:val="auto"/>
          <w:sz w:val="32"/>
          <w:highlight w:val="none"/>
          <w:lang w:eastAsia="zh-CN"/>
        </w:rPr>
        <w:t>、理由、</w:t>
      </w:r>
      <w:r>
        <w:rPr>
          <w:rFonts w:hint="eastAsia" w:ascii="仿宋_GB2312" w:eastAsia="仿宋_GB2312"/>
          <w:color w:val="auto"/>
          <w:sz w:val="32"/>
          <w:highlight w:val="none"/>
        </w:rPr>
        <w:t>依据及拟作出的处罚决定</w:t>
      </w:r>
      <w:r>
        <w:rPr>
          <w:rFonts w:ascii="仿宋_GB2312" w:eastAsia="仿宋_GB2312"/>
          <w:color w:val="auto"/>
          <w:sz w:val="32"/>
          <w:highlight w:val="none"/>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eastAsia="仿宋_GB2312"/>
          <w:color w:val="000000"/>
          <w:sz w:val="32"/>
          <w:szCs w:val="32"/>
          <w:lang w:val="en-US" w:eastAsia="zh-CN"/>
        </w:rPr>
        <w:t>2023</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lang w:eastAsia="zh-CN"/>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日</w:t>
      </w:r>
      <w:r>
        <w:rPr>
          <w:rFonts w:hint="eastAsia" w:ascii="仿宋_GB2312" w:hAnsi="仿宋" w:eastAsia="仿宋_GB2312"/>
          <w:sz w:val="32"/>
          <w:szCs w:val="32"/>
        </w:rPr>
        <w:t>被主管税务机关认定为非正常户</w:t>
      </w:r>
      <w:r>
        <w:rPr>
          <w:rFonts w:hint="eastAsia" w:ascii="仿宋_GB2312" w:eastAsia="仿宋_GB2312"/>
          <w:sz w:val="32"/>
          <w:szCs w:val="32"/>
          <w:lang w:val="en-US" w:eastAsia="zh-CN"/>
        </w:rPr>
        <w:t>。</w:t>
      </w:r>
      <w:r>
        <w:rPr>
          <w:rFonts w:hint="eastAsia" w:ascii="仿宋_GB2312" w:hAnsi="宋体" w:eastAsia="仿宋_GB2312"/>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（二）你公司存在虚开增值税发票问题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olor w:val="auto"/>
          <w:sz w:val="32"/>
          <w:szCs w:val="32"/>
        </w:rPr>
        <w:t>经查，</w:t>
      </w:r>
      <w:r>
        <w:rPr>
          <w:rFonts w:hint="eastAsia" w:ascii="仿宋_GB2312" w:hAnsi="仿宋" w:eastAsia="仿宋_GB2312"/>
          <w:color w:val="auto"/>
          <w:sz w:val="32"/>
          <w:szCs w:val="32"/>
          <w:lang w:eastAsia="zh-CN"/>
        </w:rPr>
        <w:t>你公司</w:t>
      </w:r>
      <w:r>
        <w:rPr>
          <w:rFonts w:hint="eastAsia" w:ascii="仿宋_GB2312" w:eastAsia="仿宋_GB2312"/>
          <w:color w:val="auto"/>
          <w:sz w:val="32"/>
          <w:szCs w:val="32"/>
          <w:lang w:eastAsia="zh-CN"/>
        </w:rPr>
        <w:t>在检查所属期内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你公司领用增值税电子普通发票100份，发票代码：045002100211，发票号码：73199519～73199568（50份）、</w:t>
      </w:r>
      <w:r>
        <w:rPr>
          <w:rFonts w:hint="eastAsia" w:ascii="仿宋_GB2312" w:hAnsi="仿宋" w:eastAsia="仿宋_GB2312" w:cs="Times New Roman"/>
          <w:color w:val="auto"/>
          <w:sz w:val="32"/>
          <w:szCs w:val="32"/>
        </w:rPr>
        <w:t>71466856～71466905（</w:t>
      </w:r>
      <w:r>
        <w:rPr>
          <w:rFonts w:hint="eastAsia" w:ascii="仿宋_GB2312" w:hAnsi="仿宋" w:eastAsia="仿宋_GB2312" w:cs="Times New Roman"/>
          <w:color w:val="auto"/>
          <w:sz w:val="32"/>
          <w:szCs w:val="32"/>
          <w:lang w:val="en-US" w:eastAsia="zh-CN"/>
        </w:rPr>
        <w:t>50</w:t>
      </w:r>
      <w:r>
        <w:rPr>
          <w:rFonts w:hint="eastAsia" w:ascii="仿宋_GB2312" w:hAnsi="仿宋" w:eastAsia="仿宋_GB2312" w:cs="Times New Roman"/>
          <w:color w:val="auto"/>
          <w:sz w:val="32"/>
          <w:szCs w:val="32"/>
        </w:rPr>
        <w:t>份）</w:t>
      </w:r>
      <w:r>
        <w:rPr>
          <w:rFonts w:hint="eastAsia" w:ascii="仿宋_GB2312" w:hAnsi="仿宋"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eastAsia="zh-CN"/>
        </w:rPr>
        <w:t>你公司</w:t>
      </w:r>
      <w:r>
        <w:rPr>
          <w:rFonts w:hint="eastAsia" w:ascii="仿宋_GB2312" w:hAnsi="仿宋" w:eastAsia="仿宋_GB2312" w:cs="Times New Roman"/>
          <w:color w:val="auto"/>
          <w:sz w:val="32"/>
          <w:szCs w:val="32"/>
        </w:rPr>
        <w:t>20</w:t>
      </w:r>
      <w:r>
        <w:rPr>
          <w:rFonts w:hint="eastAsia" w:ascii="仿宋_GB2312" w:hAnsi="仿宋" w:eastAsia="仿宋_GB2312" w:cs="Times New Roman"/>
          <w:color w:val="auto"/>
          <w:sz w:val="32"/>
          <w:szCs w:val="32"/>
          <w:lang w:val="en-US" w:eastAsia="zh-CN"/>
        </w:rPr>
        <w:t>23</w:t>
      </w:r>
      <w:r>
        <w:rPr>
          <w:rFonts w:hint="eastAsia" w:ascii="仿宋_GB2312" w:hAnsi="仿宋" w:eastAsia="仿宋_GB2312" w:cs="Times New Roman"/>
          <w:color w:val="auto"/>
          <w:sz w:val="32"/>
          <w:szCs w:val="32"/>
        </w:rPr>
        <w:t>年</w:t>
      </w:r>
      <w:r>
        <w:rPr>
          <w:rFonts w:hint="eastAsia" w:ascii="仿宋_GB2312" w:hAnsi="仿宋" w:eastAsia="仿宋_GB2312" w:cs="Times New Roman"/>
          <w:color w:val="auto"/>
          <w:sz w:val="32"/>
          <w:szCs w:val="32"/>
          <w:lang w:val="en-US" w:eastAsia="zh-CN"/>
        </w:rPr>
        <w:t>5</w:t>
      </w:r>
      <w:r>
        <w:rPr>
          <w:rFonts w:hint="eastAsia" w:ascii="仿宋_GB2312" w:hAnsi="仿宋" w:eastAsia="仿宋_GB2312" w:cs="Times New Roman"/>
          <w:color w:val="auto"/>
          <w:sz w:val="32"/>
          <w:szCs w:val="32"/>
        </w:rPr>
        <w:t>月开具增值税</w:t>
      </w:r>
      <w:r>
        <w:rPr>
          <w:rFonts w:hint="eastAsia" w:ascii="仿宋_GB2312" w:hAnsi="Times New Roman" w:eastAsia="仿宋_GB2312" w:cs="Times New Roman"/>
          <w:color w:val="auto"/>
          <w:sz w:val="32"/>
          <w:szCs w:val="32"/>
          <w:lang w:val="en-US" w:eastAsia="zh-CN"/>
        </w:rPr>
        <w:t>电子</w:t>
      </w:r>
      <w:r>
        <w:rPr>
          <w:rFonts w:hint="eastAsia" w:ascii="仿宋_GB2312" w:hAnsi="仿宋" w:eastAsia="仿宋_GB2312" w:cs="Times New Roman"/>
          <w:color w:val="auto"/>
          <w:sz w:val="32"/>
          <w:szCs w:val="32"/>
          <w:lang w:eastAsia="zh-CN"/>
        </w:rPr>
        <w:t>普通发票</w:t>
      </w:r>
      <w:r>
        <w:rPr>
          <w:rFonts w:hint="eastAsia" w:ascii="仿宋_GB2312" w:hAnsi="仿宋" w:eastAsia="仿宋_GB2312" w:cs="Times New Roman"/>
          <w:color w:val="auto"/>
          <w:sz w:val="32"/>
          <w:szCs w:val="32"/>
          <w:lang w:val="en-US" w:eastAsia="zh-CN"/>
        </w:rPr>
        <w:t>50</w:t>
      </w:r>
      <w:r>
        <w:rPr>
          <w:rFonts w:hint="eastAsia" w:ascii="仿宋_GB2312" w:hAnsi="仿宋" w:eastAsia="仿宋_GB2312" w:cs="Times New Roman"/>
          <w:color w:val="auto"/>
          <w:sz w:val="32"/>
          <w:szCs w:val="32"/>
        </w:rPr>
        <w:t>份，发票代码：045002100211，发票号码：71466856～71466905（</w:t>
      </w:r>
      <w:r>
        <w:rPr>
          <w:rFonts w:hint="eastAsia" w:ascii="仿宋_GB2312" w:hAnsi="仿宋" w:eastAsia="仿宋_GB2312" w:cs="Times New Roman"/>
          <w:color w:val="auto"/>
          <w:sz w:val="32"/>
          <w:szCs w:val="32"/>
          <w:lang w:val="en-US" w:eastAsia="zh-CN"/>
        </w:rPr>
        <w:t>50</w:t>
      </w:r>
      <w:r>
        <w:rPr>
          <w:rFonts w:hint="eastAsia" w:ascii="仿宋_GB2312" w:hAnsi="仿宋" w:eastAsia="仿宋_GB2312" w:cs="Times New Roman"/>
          <w:color w:val="auto"/>
          <w:sz w:val="32"/>
          <w:szCs w:val="32"/>
        </w:rPr>
        <w:t>份），</w:t>
      </w:r>
      <w:r>
        <w:rPr>
          <w:rFonts w:hint="eastAsia" w:ascii="仿宋_GB2312" w:hAnsi="仿宋" w:eastAsia="仿宋_GB2312" w:cs="Times New Roman"/>
          <w:color w:val="auto"/>
          <w:sz w:val="32"/>
          <w:szCs w:val="32"/>
          <w:lang w:val="en-US" w:eastAsia="zh-CN"/>
        </w:rPr>
        <w:t>涉及金额4649392.05元，税额46493.95元，价税合计4695886元</w:t>
      </w:r>
      <w:r>
        <w:rPr>
          <w:rFonts w:hint="eastAsia" w:ascii="仿宋_GB2312" w:hAnsi="仿宋" w:eastAsia="仿宋_GB2312" w:cs="Times New Roman"/>
          <w:color w:val="auto"/>
          <w:sz w:val="32"/>
          <w:szCs w:val="32"/>
        </w:rPr>
        <w:t>，货物名称为*其他机械设备*超声波探伤仪</w:t>
      </w:r>
      <w:r>
        <w:rPr>
          <w:rFonts w:hint="default" w:ascii="仿宋_GB2312" w:hAnsi="仿宋" w:eastAsia="仿宋_GB2312" w:cs="Times New Roman"/>
          <w:color w:val="auto"/>
          <w:sz w:val="32"/>
          <w:szCs w:val="32"/>
          <w:lang w:val="en"/>
        </w:rPr>
        <w:t>、</w:t>
      </w:r>
      <w:r>
        <w:rPr>
          <w:rFonts w:hint="eastAsia" w:ascii="仿宋_GB2312" w:hAnsi="仿宋" w:eastAsia="仿宋_GB2312" w:cs="Times New Roman"/>
          <w:color w:val="auto"/>
          <w:sz w:val="32"/>
          <w:szCs w:val="32"/>
        </w:rPr>
        <w:t>*其他机械设备*德国仪力信湿膜漆膜测厚仪</w:t>
      </w:r>
      <w:r>
        <w:rPr>
          <w:rFonts w:hint="default" w:ascii="仿宋_GB2312" w:hAnsi="仿宋" w:eastAsia="仿宋_GB2312" w:cs="Times New Roman"/>
          <w:color w:val="auto"/>
          <w:sz w:val="32"/>
          <w:szCs w:val="32"/>
          <w:lang w:val="en"/>
        </w:rPr>
        <w:t>、</w:t>
      </w:r>
      <w:r>
        <w:rPr>
          <w:rFonts w:hint="eastAsia" w:ascii="仿宋_GB2312" w:hAnsi="仿宋" w:eastAsia="仿宋_GB2312" w:cs="Times New Roman"/>
          <w:color w:val="auto"/>
          <w:sz w:val="32"/>
          <w:szCs w:val="32"/>
        </w:rPr>
        <w:t>*其他机械设备*逆变式机用等离子切割机</w:t>
      </w:r>
      <w:r>
        <w:rPr>
          <w:rFonts w:hint="eastAsia" w:ascii="仿宋_GB2312" w:hAnsi="仿宋" w:eastAsia="仿宋_GB2312" w:cs="Times New Roman"/>
          <w:color w:val="auto"/>
          <w:sz w:val="32"/>
          <w:szCs w:val="32"/>
          <w:lang w:val="en" w:eastAsia="zh-CN"/>
        </w:rPr>
        <w:t>等</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购货单位名称：广西河海工程有限公司</w:t>
      </w:r>
      <w:r>
        <w:rPr>
          <w:rFonts w:hint="default" w:ascii="仿宋_GB2312" w:hAnsi="仿宋" w:eastAsia="仿宋_GB2312" w:cs="Times New Roman"/>
          <w:color w:val="auto"/>
          <w:sz w:val="32"/>
          <w:szCs w:val="32"/>
          <w:lang w:val="en"/>
        </w:rPr>
        <w:t>、</w:t>
      </w:r>
      <w:r>
        <w:rPr>
          <w:rFonts w:hint="eastAsia" w:ascii="仿宋_GB2312" w:hAnsi="仿宋" w:eastAsia="仿宋_GB2312" w:cs="Times New Roman"/>
          <w:color w:val="auto"/>
          <w:sz w:val="32"/>
          <w:szCs w:val="32"/>
        </w:rPr>
        <w:t>广西承拓建设工程有限公司</w:t>
      </w:r>
      <w:r>
        <w:rPr>
          <w:rFonts w:hint="default" w:ascii="仿宋_GB2312" w:hAnsi="仿宋" w:eastAsia="仿宋_GB2312" w:cs="Times New Roman"/>
          <w:color w:val="auto"/>
          <w:sz w:val="32"/>
          <w:szCs w:val="32"/>
          <w:lang w:val="en"/>
        </w:rPr>
        <w:t>、</w:t>
      </w:r>
      <w:r>
        <w:rPr>
          <w:rFonts w:hint="eastAsia" w:ascii="仿宋_GB2312" w:hAnsi="仿宋" w:eastAsia="仿宋_GB2312" w:cs="Times New Roman"/>
          <w:color w:val="auto"/>
          <w:sz w:val="32"/>
          <w:szCs w:val="32"/>
        </w:rPr>
        <w:t>广西天鹏工程劳务有限公司。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你公司2023年4-6月开具的50份增值税发票价税合计4695886元，与你公司2023年4-6月（所属期）申报免税额469886元不一致。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你公司领用未开具增值税电子普通发票50份，发票代码：045002100211，发票号码：73199519～73199568（50份），发票状态为“失控”。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lang w:val="en-US" w:eastAsia="zh-CN"/>
        </w:rPr>
        <w:t>3.经查，</w:t>
      </w:r>
      <w:r>
        <w:rPr>
          <w:rFonts w:hint="eastAsia" w:ascii="仿宋_GB2312" w:hAnsi="仿宋" w:eastAsia="仿宋_GB2312" w:cs="Times New Roman"/>
          <w:color w:val="auto"/>
          <w:sz w:val="32"/>
          <w:szCs w:val="32"/>
          <w:lang w:eastAsia="zh-CN"/>
        </w:rPr>
        <w:t>你公司</w:t>
      </w:r>
      <w:r>
        <w:rPr>
          <w:rFonts w:hint="eastAsia" w:ascii="仿宋_GB2312" w:hAnsi="仿宋" w:eastAsia="仿宋_GB2312" w:cs="Times New Roman"/>
          <w:color w:val="auto"/>
          <w:sz w:val="32"/>
          <w:szCs w:val="32"/>
        </w:rPr>
        <w:t>未向税务机关报备银行账号</w:t>
      </w:r>
      <w:r>
        <w:rPr>
          <w:rFonts w:hint="eastAsia" w:ascii="仿宋_GB2312" w:hAnsi="仿宋" w:eastAsia="仿宋_GB2312" w:cs="Times New Roman"/>
          <w:color w:val="auto"/>
          <w:sz w:val="32"/>
          <w:szCs w:val="32"/>
          <w:lang w:eastAsia="zh-CN"/>
        </w:rPr>
        <w:t>。你公司</w:t>
      </w:r>
      <w:r>
        <w:rPr>
          <w:rFonts w:hint="eastAsia" w:ascii="仿宋_GB2312" w:hAnsi="仿宋" w:eastAsia="仿宋_GB2312" w:cs="Times New Roman"/>
          <w:color w:val="auto"/>
          <w:sz w:val="32"/>
          <w:szCs w:val="32"/>
        </w:rPr>
        <w:t>在开具发票上留存的银行账户497010100002600</w:t>
      </w:r>
      <w:r>
        <w:rPr>
          <w:rFonts w:hint="eastAsia" w:ascii="仿宋_GB2312" w:hAnsi="仿宋" w:eastAsia="仿宋_GB2312" w:cs="Times New Roman"/>
          <w:color w:val="auto"/>
          <w:sz w:val="32"/>
          <w:szCs w:val="32"/>
          <w:lang w:val="en-US" w:eastAsia="zh-CN"/>
        </w:rPr>
        <w:t>XXX</w:t>
      </w:r>
      <w:bookmarkStart w:id="0" w:name="_GoBack"/>
      <w:bookmarkEnd w:id="0"/>
      <w:r>
        <w:rPr>
          <w:rFonts w:hint="eastAsia" w:ascii="仿宋_GB2312" w:hAnsi="仿宋" w:eastAsia="仿宋_GB2312" w:cs="Times New Roman"/>
          <w:color w:val="auto"/>
          <w:sz w:val="32"/>
          <w:szCs w:val="32"/>
        </w:rPr>
        <w:t>，兴业银行股份有限公司南宁</w:t>
      </w:r>
      <w:r>
        <w:rPr>
          <w:rFonts w:hint="eastAsia" w:ascii="仿宋_GB2312" w:hAnsi="仿宋" w:eastAsia="仿宋_GB2312" w:cs="Times New Roman"/>
          <w:color w:val="auto"/>
          <w:sz w:val="32"/>
          <w:szCs w:val="32"/>
          <w:lang w:eastAsia="zh-CN"/>
        </w:rPr>
        <w:t>分</w:t>
      </w:r>
      <w:r>
        <w:rPr>
          <w:rFonts w:hint="eastAsia" w:ascii="仿宋_GB2312" w:hAnsi="仿宋" w:eastAsia="仿宋_GB2312" w:cs="Times New Roman"/>
          <w:color w:val="auto"/>
          <w:sz w:val="32"/>
          <w:szCs w:val="32"/>
        </w:rPr>
        <w:t>行反馈该账户不存在。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rPr>
        <w:t>综上，</w:t>
      </w:r>
      <w:r>
        <w:rPr>
          <w:rFonts w:hint="eastAsia" w:ascii="仿宋_GB2312" w:hAnsi="仿宋" w:eastAsia="仿宋_GB2312" w:cs="Times New Roman"/>
          <w:color w:val="auto"/>
          <w:sz w:val="32"/>
          <w:szCs w:val="32"/>
          <w:lang w:eastAsia="zh-CN"/>
        </w:rPr>
        <w:t>你公司</w:t>
      </w:r>
      <w:r>
        <w:rPr>
          <w:rFonts w:hint="eastAsia" w:ascii="仿宋_GB2312" w:hAnsi="仿宋" w:eastAsia="仿宋_GB2312" w:cs="Times New Roman"/>
          <w:color w:val="auto"/>
          <w:sz w:val="32"/>
          <w:szCs w:val="32"/>
        </w:rPr>
        <w:t>开具上述50份增值税</w:t>
      </w:r>
      <w:r>
        <w:rPr>
          <w:rFonts w:hint="eastAsia" w:ascii="仿宋_GB2312" w:hAnsi="Times New Roman" w:eastAsia="仿宋_GB2312" w:cs="Times New Roman"/>
          <w:color w:val="auto"/>
          <w:sz w:val="32"/>
          <w:szCs w:val="32"/>
          <w:lang w:val="en-US" w:eastAsia="zh-CN"/>
        </w:rPr>
        <w:t>电子</w:t>
      </w:r>
      <w:r>
        <w:rPr>
          <w:rFonts w:hint="eastAsia" w:ascii="仿宋_GB2312" w:hAnsi="仿宋" w:eastAsia="仿宋_GB2312" w:cs="Times New Roman"/>
          <w:color w:val="auto"/>
          <w:sz w:val="32"/>
          <w:szCs w:val="32"/>
        </w:rPr>
        <w:t>普通发票，无对应进项发票，</w:t>
      </w:r>
      <w:r>
        <w:rPr>
          <w:rFonts w:hint="eastAsia" w:ascii="仿宋_GB2312" w:hAnsi="Times New Roman" w:eastAsia="仿宋_GB2312" w:cs="Times New Roman"/>
          <w:color w:val="auto"/>
          <w:sz w:val="32"/>
          <w:szCs w:val="32"/>
          <w:highlight w:val="none"/>
          <w:lang w:val="en-US" w:eastAsia="zh-CN"/>
        </w:rPr>
        <w:t>虚假填列增值税纳税申报表“免税销售额”栏次，</w:t>
      </w:r>
      <w:r>
        <w:rPr>
          <w:rFonts w:hint="eastAsia" w:ascii="仿宋_GB2312" w:hAnsi="仿宋" w:eastAsia="仿宋_GB2312" w:cs="Times New Roman"/>
          <w:color w:val="auto"/>
          <w:sz w:val="32"/>
          <w:szCs w:val="32"/>
        </w:rPr>
        <w:t>银行账户虚假，无收取受票方资金记录</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上述行为属于开具与实际经营业务情况不符的</w:t>
      </w:r>
      <w:r>
        <w:rPr>
          <w:rFonts w:hint="eastAsia" w:ascii="仿宋_GB2312" w:hAnsi="仿宋" w:eastAsia="仿宋_GB2312" w:cs="Times New Roman"/>
          <w:color w:val="auto"/>
          <w:sz w:val="32"/>
          <w:szCs w:val="32"/>
          <w:lang w:eastAsia="zh-CN"/>
        </w:rPr>
        <w:t>增值税普通</w:t>
      </w:r>
      <w:r>
        <w:rPr>
          <w:rFonts w:hint="eastAsia" w:ascii="仿宋_GB2312" w:hAnsi="仿宋" w:eastAsia="仿宋_GB2312" w:cs="Times New Roman"/>
          <w:color w:val="auto"/>
          <w:sz w:val="32"/>
          <w:szCs w:val="32"/>
        </w:rPr>
        <w:t>发票行为，违反了</w:t>
      </w:r>
      <w:r>
        <w:rPr>
          <w:rFonts w:hint="eastAsia" w:ascii="仿宋_GB2312" w:hAnsi="仿宋" w:eastAsia="仿宋_GB2312" w:cs="Times New Roman"/>
          <w:color w:val="auto"/>
          <w:sz w:val="32"/>
          <w:szCs w:val="32"/>
          <w:lang w:eastAsia="zh-CN"/>
        </w:rPr>
        <w:t>《中华人民共和国发票管理办法》（财政部令第6号发布，</w:t>
      </w:r>
      <w:r>
        <w:rPr>
          <w:rFonts w:hint="eastAsia" w:ascii="仿宋_GB2312" w:hAnsi="仿宋" w:eastAsia="仿宋_GB2312" w:cs="Times New Roman"/>
          <w:color w:val="auto"/>
          <w:sz w:val="32"/>
          <w:szCs w:val="32"/>
          <w:lang w:val="en-US" w:eastAsia="zh-CN"/>
        </w:rPr>
        <w:t>国务院令第709号修订</w:t>
      </w:r>
      <w:r>
        <w:rPr>
          <w:rFonts w:hint="eastAsia" w:ascii="仿宋_GB2312" w:hAnsi="仿宋" w:eastAsia="仿宋_GB2312" w:cs="Times New Roman"/>
          <w:color w:val="auto"/>
          <w:sz w:val="32"/>
          <w:szCs w:val="32"/>
          <w:lang w:eastAsia="zh-CN"/>
        </w:rPr>
        <w:t>）第二十二条第一款、第二款第（一）项的规定</w:t>
      </w:r>
      <w:r>
        <w:rPr>
          <w:rFonts w:hint="eastAsia" w:ascii="仿宋_GB2312" w:hAnsi="仿宋" w:eastAsia="仿宋_GB2312" w:cs="Times New Roman"/>
          <w:color w:val="auto"/>
          <w:sz w:val="32"/>
          <w:szCs w:val="32"/>
        </w:rPr>
        <w:t>，属于虚开发票行为。</w:t>
      </w:r>
    </w:p>
    <w:p>
      <w:pPr>
        <w:spacing w:line="600" w:lineRule="exact"/>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根据</w:t>
      </w:r>
      <w:r>
        <w:rPr>
          <w:rFonts w:hint="eastAsia" w:ascii="仿宋_GB2312" w:hAnsi="仿宋" w:eastAsia="仿宋_GB2312" w:cs="Times New Roman"/>
          <w:color w:val="auto"/>
          <w:sz w:val="32"/>
          <w:szCs w:val="32"/>
          <w:lang w:eastAsia="zh-CN"/>
        </w:rPr>
        <w:t>《中华人民共和国发票管理办法》（财政部令第6号发布，</w:t>
      </w:r>
      <w:r>
        <w:rPr>
          <w:rFonts w:hint="eastAsia" w:ascii="仿宋_GB2312" w:hAnsi="仿宋" w:eastAsia="仿宋_GB2312" w:cs="Times New Roman"/>
          <w:color w:val="auto"/>
          <w:sz w:val="32"/>
          <w:szCs w:val="32"/>
          <w:lang w:val="en-US" w:eastAsia="zh-CN"/>
        </w:rPr>
        <w:t>国务院令第709号修订）第三十七条第一款的规定，你公司前述违法行为符合《国家税务总局广西壮族自治区税务局关于修订&lt;广西壮族自治区税务行政处罚裁量基准&gt;的公告》（国家税务总局广西壮族自治区税务局公告2023年第1号）第38项规定的“特别严重”裁</w:t>
      </w:r>
      <w:r>
        <w:rPr>
          <w:rFonts w:hint="eastAsia" w:ascii="仿宋_GB2312" w:hAnsi="仿宋" w:eastAsia="仿宋_GB2312" w:cs="Times New Roman"/>
          <w:color w:val="auto"/>
          <w:sz w:val="32"/>
          <w:szCs w:val="32"/>
        </w:rPr>
        <w:t>量阶次适用条件，</w:t>
      </w:r>
      <w:r>
        <w:rPr>
          <w:rFonts w:hint="eastAsia" w:ascii="仿宋_GB2312" w:hAnsi="仿宋" w:eastAsia="仿宋_GB2312" w:cs="Times New Roman"/>
          <w:color w:val="auto"/>
          <w:sz w:val="32"/>
          <w:szCs w:val="32"/>
          <w:lang w:eastAsia="zh-CN"/>
        </w:rPr>
        <w:t>拟</w:t>
      </w:r>
      <w:r>
        <w:rPr>
          <w:rFonts w:hint="eastAsia" w:ascii="仿宋_GB2312" w:hAnsi="仿宋" w:eastAsia="仿宋_GB2312" w:cs="Times New Roman"/>
          <w:color w:val="auto"/>
          <w:sz w:val="32"/>
          <w:szCs w:val="32"/>
        </w:rPr>
        <w:t>对</w:t>
      </w:r>
      <w:r>
        <w:rPr>
          <w:rFonts w:hint="eastAsia" w:ascii="仿宋_GB2312" w:hAnsi="仿宋" w:eastAsia="仿宋_GB2312" w:cs="Times New Roman"/>
          <w:color w:val="auto"/>
          <w:sz w:val="32"/>
          <w:szCs w:val="32"/>
          <w:lang w:eastAsia="zh-CN"/>
        </w:rPr>
        <w:t>你</w:t>
      </w:r>
      <w:r>
        <w:rPr>
          <w:rFonts w:hint="eastAsia" w:ascii="仿宋_GB2312" w:hAnsi="仿宋" w:eastAsia="仿宋_GB2312" w:cs="Times New Roman"/>
          <w:color w:val="auto"/>
          <w:sz w:val="32"/>
          <w:szCs w:val="32"/>
        </w:rPr>
        <w:t>公司虚开发票行为处以110000元的罚款。</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二、你公司有陈述、申辩的权利。请在我局作出税务行政处罚决定之前，到我局进行陈述、申辩或自行提供陈述、申辩材料；逾期不进行陈述、申辩的，视同放弃权利。</w:t>
      </w:r>
    </w:p>
    <w:p>
      <w:pPr>
        <w:spacing w:line="600" w:lineRule="exact"/>
        <w:ind w:firstLine="640" w:firstLineChars="200"/>
        <w:rPr>
          <w:rFonts w:hint="eastAsia" w:ascii="仿宋_GB2312" w:hAnsi="仿宋" w:eastAsia="仿宋_GB2312"/>
          <w:color w:val="auto"/>
          <w:sz w:val="32"/>
          <w:szCs w:val="24"/>
          <w:highlight w:val="none"/>
        </w:rPr>
      </w:pPr>
      <w:r>
        <w:rPr>
          <w:rFonts w:hint="eastAsia" w:ascii="仿宋_GB2312" w:hAnsi="Times New Roman" w:eastAsia="仿宋_GB2312" w:cs="Times New Roman"/>
          <w:sz w:val="32"/>
          <w:szCs w:val="32"/>
          <w:lang w:val="en-US" w:eastAsia="zh-CN"/>
        </w:rPr>
        <w:t>三、若拟对你公司罚款10000元（含10000元）以上，或符合《中华人民共和国行政处罚法》第六十三条规定的其他情形的，你公司有要求听证的权利。可自收到本告知书之日起五个工作日内向我局书面提出听证申请；逾期不提出，视为放弃听证权利。</w:t>
      </w:r>
      <w:r>
        <w:rPr>
          <w:rFonts w:hint="eastAsia" w:ascii="仿宋_GB2312" w:hAnsi="Times New Roman" w:eastAsia="仿宋_GB2312" w:cs="Times New Roman"/>
          <w:sz w:val="32"/>
          <w:szCs w:val="32"/>
        </w:rPr>
        <w:t xml:space="preserve">          </w:t>
      </w:r>
      <w:r>
        <w:rPr>
          <w:rFonts w:hint="eastAsia" w:ascii="仿宋_GB2312" w:hAnsi="仿宋" w:eastAsia="仿宋_GB2312"/>
          <w:color w:val="auto"/>
          <w:sz w:val="32"/>
          <w:szCs w:val="24"/>
          <w:highlight w:val="none"/>
        </w:rPr>
        <w:t xml:space="preserve">     </w:t>
      </w:r>
    </w:p>
    <w:p>
      <w:pPr>
        <w:spacing w:line="600" w:lineRule="exact"/>
        <w:ind w:firstLine="960" w:firstLineChars="300"/>
        <w:rPr>
          <w:rFonts w:hint="eastAsia" w:ascii="仿宋_GB2312" w:hAnsi="仿宋" w:eastAsia="仿宋_GB2312"/>
          <w:color w:val="auto"/>
          <w:sz w:val="32"/>
          <w:szCs w:val="24"/>
          <w:highlight w:val="none"/>
        </w:rPr>
      </w:pPr>
    </w:p>
    <w:p>
      <w:pPr>
        <w:spacing w:line="600" w:lineRule="exact"/>
        <w:ind w:firstLine="5120" w:firstLineChars="1600"/>
        <w:rPr>
          <w:rFonts w:ascii="仿宋_GB2312" w:hAnsi="华文仿宋" w:eastAsia="仿宋_GB2312"/>
          <w:color w:val="auto"/>
          <w:sz w:val="32"/>
          <w:szCs w:val="32"/>
          <w:highlight w:val="none"/>
        </w:rPr>
      </w:pPr>
      <w:r>
        <w:rPr>
          <w:rFonts w:hint="eastAsia" w:ascii="仿宋_GB2312" w:hAnsi="仿宋" w:eastAsia="仿宋_GB2312"/>
          <w:color w:val="auto"/>
          <w:kern w:val="0"/>
          <w:sz w:val="32"/>
          <w:szCs w:val="20"/>
          <w:highlight w:val="none"/>
        </w:rPr>
        <w:t>二〇二</w:t>
      </w:r>
      <w:r>
        <w:rPr>
          <w:rFonts w:hint="eastAsia" w:ascii="仿宋_GB2312" w:hAnsi="仿宋" w:eastAsia="仿宋_GB2312"/>
          <w:color w:val="auto"/>
          <w:kern w:val="0"/>
          <w:sz w:val="32"/>
          <w:szCs w:val="20"/>
          <w:highlight w:val="none"/>
          <w:lang w:eastAsia="zh-CN"/>
        </w:rPr>
        <w:t>四</w:t>
      </w:r>
      <w:r>
        <w:rPr>
          <w:rFonts w:hint="eastAsia" w:ascii="仿宋_GB2312" w:hAnsi="仿宋" w:eastAsia="仿宋_GB2312"/>
          <w:color w:val="auto"/>
          <w:kern w:val="0"/>
          <w:sz w:val="32"/>
          <w:szCs w:val="20"/>
          <w:highlight w:val="none"/>
        </w:rPr>
        <w:t>年</w:t>
      </w:r>
      <w:r>
        <w:rPr>
          <w:rFonts w:hint="eastAsia" w:ascii="仿宋_GB2312" w:hAnsi="仿宋" w:eastAsia="仿宋_GB2312"/>
          <w:color w:val="auto"/>
          <w:kern w:val="0"/>
          <w:sz w:val="32"/>
          <w:szCs w:val="20"/>
          <w:highlight w:val="none"/>
          <w:lang w:eastAsia="zh-CN"/>
        </w:rPr>
        <w:t>十</w:t>
      </w:r>
      <w:r>
        <w:rPr>
          <w:rFonts w:hint="eastAsia" w:ascii="仿宋_GB2312" w:hAnsi="仿宋" w:eastAsia="仿宋_GB2312"/>
          <w:color w:val="auto"/>
          <w:kern w:val="0"/>
          <w:sz w:val="32"/>
          <w:szCs w:val="20"/>
          <w:highlight w:val="none"/>
        </w:rPr>
        <w:t>月</w:t>
      </w:r>
      <w:r>
        <w:rPr>
          <w:rFonts w:hint="eastAsia" w:ascii="仿宋_GB2312" w:hAnsi="仿宋" w:eastAsia="仿宋_GB2312"/>
          <w:color w:val="auto"/>
          <w:kern w:val="0"/>
          <w:sz w:val="32"/>
          <w:szCs w:val="20"/>
          <w:highlight w:val="none"/>
          <w:lang w:eastAsia="zh-CN"/>
        </w:rPr>
        <w:t>十八</w:t>
      </w:r>
      <w:r>
        <w:rPr>
          <w:rFonts w:hint="eastAsia" w:ascii="仿宋_GB2312" w:hAnsi="仿宋" w:eastAsia="仿宋_GB2312"/>
          <w:color w:val="auto"/>
          <w:kern w:val="0"/>
          <w:sz w:val="32"/>
          <w:szCs w:val="20"/>
          <w:highlight w:val="none"/>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19m3UAQAApQMAAA4AAAAAAAAAAQAgAAAAHgEA&#10;AGRycy9lMm9Eb2MueG1sUEsFBgAAAAAGAAYAWQEAAGQ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uqU9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ytKLDM48MuP75efvy+/vpF1&#10;WdVJocFDg4n3HlPj+M6NuDfLPeBlIj7KYNIXKRGMo77nq75ijISnR3VV1yWGOMYWB/GLx+c+QHwv&#10;nCHJaGnAAWZd2ekjxCl1SUnVrLtTWuchakuGlr65qW7yg2sEwbXFGonE1Gyy4rgfZ2Z7152R2IBL&#10;0FKLO0+J/mBR47QvixEWY78YRx/Uocce17ke+LfHiN3kJlOFCXYujNPLNOdNS+vxt5+zHv+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9cuqU9MBAAClAwAADgAAAAAAAAABACAAAAAeAQAA&#10;ZHJzL2Uyb0RvYy54bWxQSwUGAAAAAAYABgBZAQAAYwU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5CC6"/>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4E5843"/>
    <w:rsid w:val="02D23AF2"/>
    <w:rsid w:val="039562BD"/>
    <w:rsid w:val="03A716B4"/>
    <w:rsid w:val="040C624D"/>
    <w:rsid w:val="04F009E6"/>
    <w:rsid w:val="054C377D"/>
    <w:rsid w:val="05B13D4E"/>
    <w:rsid w:val="072F10D5"/>
    <w:rsid w:val="07686B85"/>
    <w:rsid w:val="07DF2EC0"/>
    <w:rsid w:val="07F1749D"/>
    <w:rsid w:val="07F35FC0"/>
    <w:rsid w:val="08042AD2"/>
    <w:rsid w:val="084413F9"/>
    <w:rsid w:val="085017BB"/>
    <w:rsid w:val="08704187"/>
    <w:rsid w:val="089D7F7B"/>
    <w:rsid w:val="08D718C8"/>
    <w:rsid w:val="0940120A"/>
    <w:rsid w:val="099F303B"/>
    <w:rsid w:val="0A0D0EE8"/>
    <w:rsid w:val="0A2356BA"/>
    <w:rsid w:val="0A8F0EAA"/>
    <w:rsid w:val="0AEF6352"/>
    <w:rsid w:val="0B586B39"/>
    <w:rsid w:val="0BA11DFC"/>
    <w:rsid w:val="0C712B9B"/>
    <w:rsid w:val="0C756705"/>
    <w:rsid w:val="0C9A3DD8"/>
    <w:rsid w:val="0D363AEB"/>
    <w:rsid w:val="0D746EE5"/>
    <w:rsid w:val="0D910D4F"/>
    <w:rsid w:val="0D983558"/>
    <w:rsid w:val="0DA24D05"/>
    <w:rsid w:val="0E2C3B17"/>
    <w:rsid w:val="0F823DF9"/>
    <w:rsid w:val="100837FF"/>
    <w:rsid w:val="10090B08"/>
    <w:rsid w:val="1025391D"/>
    <w:rsid w:val="102554DF"/>
    <w:rsid w:val="11103150"/>
    <w:rsid w:val="112E51CE"/>
    <w:rsid w:val="123230C2"/>
    <w:rsid w:val="12325DD7"/>
    <w:rsid w:val="12C827A1"/>
    <w:rsid w:val="12E33EE0"/>
    <w:rsid w:val="12EA121E"/>
    <w:rsid w:val="12EB67DB"/>
    <w:rsid w:val="13941694"/>
    <w:rsid w:val="13AD2836"/>
    <w:rsid w:val="13E2620E"/>
    <w:rsid w:val="14120EBE"/>
    <w:rsid w:val="142401A9"/>
    <w:rsid w:val="14292D92"/>
    <w:rsid w:val="150B1293"/>
    <w:rsid w:val="15561141"/>
    <w:rsid w:val="15E86545"/>
    <w:rsid w:val="15FF1300"/>
    <w:rsid w:val="164D2F23"/>
    <w:rsid w:val="16F73579"/>
    <w:rsid w:val="17481D47"/>
    <w:rsid w:val="17775D83"/>
    <w:rsid w:val="17CD6DFC"/>
    <w:rsid w:val="17D66162"/>
    <w:rsid w:val="17DE0A96"/>
    <w:rsid w:val="17E24391"/>
    <w:rsid w:val="17FB44C7"/>
    <w:rsid w:val="18616280"/>
    <w:rsid w:val="189F779E"/>
    <w:rsid w:val="19A26B54"/>
    <w:rsid w:val="19D1272B"/>
    <w:rsid w:val="19EA619C"/>
    <w:rsid w:val="1A88036A"/>
    <w:rsid w:val="1AEE5099"/>
    <w:rsid w:val="1B622311"/>
    <w:rsid w:val="1C732F81"/>
    <w:rsid w:val="1C9D01EE"/>
    <w:rsid w:val="1CAC34DB"/>
    <w:rsid w:val="1CCF4A85"/>
    <w:rsid w:val="1CEF4D57"/>
    <w:rsid w:val="1D6C2EE4"/>
    <w:rsid w:val="1D6F1AC8"/>
    <w:rsid w:val="1D8325B9"/>
    <w:rsid w:val="1D915A39"/>
    <w:rsid w:val="1EAF31B5"/>
    <w:rsid w:val="1F203468"/>
    <w:rsid w:val="1F4278AB"/>
    <w:rsid w:val="1FF54795"/>
    <w:rsid w:val="20066120"/>
    <w:rsid w:val="20355F90"/>
    <w:rsid w:val="209D5005"/>
    <w:rsid w:val="20B77904"/>
    <w:rsid w:val="21373440"/>
    <w:rsid w:val="215149B5"/>
    <w:rsid w:val="217F77B4"/>
    <w:rsid w:val="218106EF"/>
    <w:rsid w:val="220B59FF"/>
    <w:rsid w:val="22212BAD"/>
    <w:rsid w:val="22870F7A"/>
    <w:rsid w:val="247D4C57"/>
    <w:rsid w:val="252B65CF"/>
    <w:rsid w:val="255E2309"/>
    <w:rsid w:val="25BA02C0"/>
    <w:rsid w:val="25F23F1C"/>
    <w:rsid w:val="263627F0"/>
    <w:rsid w:val="26B06C4E"/>
    <w:rsid w:val="26B66B0B"/>
    <w:rsid w:val="27496888"/>
    <w:rsid w:val="27B10378"/>
    <w:rsid w:val="280C1DA7"/>
    <w:rsid w:val="28B219EE"/>
    <w:rsid w:val="28C12260"/>
    <w:rsid w:val="292D673D"/>
    <w:rsid w:val="297C4320"/>
    <w:rsid w:val="29B8261D"/>
    <w:rsid w:val="29FE5D43"/>
    <w:rsid w:val="2A052307"/>
    <w:rsid w:val="2A985477"/>
    <w:rsid w:val="2B38783A"/>
    <w:rsid w:val="2B53734B"/>
    <w:rsid w:val="2B5E5924"/>
    <w:rsid w:val="2B64004E"/>
    <w:rsid w:val="2B9D2A26"/>
    <w:rsid w:val="2BEE619B"/>
    <w:rsid w:val="2BF87E7B"/>
    <w:rsid w:val="2BFA35B0"/>
    <w:rsid w:val="2C106849"/>
    <w:rsid w:val="2CE44B67"/>
    <w:rsid w:val="2D95566C"/>
    <w:rsid w:val="2DA72E6F"/>
    <w:rsid w:val="2DE90B32"/>
    <w:rsid w:val="2E2118F8"/>
    <w:rsid w:val="2E701C4D"/>
    <w:rsid w:val="2E9A7890"/>
    <w:rsid w:val="2EB817E7"/>
    <w:rsid w:val="2F556804"/>
    <w:rsid w:val="2FE71F0E"/>
    <w:rsid w:val="30590A81"/>
    <w:rsid w:val="30B21D77"/>
    <w:rsid w:val="30D6621A"/>
    <w:rsid w:val="31451E0E"/>
    <w:rsid w:val="31662B18"/>
    <w:rsid w:val="32B450D0"/>
    <w:rsid w:val="33532E3C"/>
    <w:rsid w:val="33F428B9"/>
    <w:rsid w:val="349D29D0"/>
    <w:rsid w:val="352C2090"/>
    <w:rsid w:val="35570131"/>
    <w:rsid w:val="35915284"/>
    <w:rsid w:val="36EA3755"/>
    <w:rsid w:val="374A6DCF"/>
    <w:rsid w:val="375A2BC2"/>
    <w:rsid w:val="37CF54F1"/>
    <w:rsid w:val="37CF7C04"/>
    <w:rsid w:val="380B72F5"/>
    <w:rsid w:val="383D3737"/>
    <w:rsid w:val="386A7CAC"/>
    <w:rsid w:val="393E61B4"/>
    <w:rsid w:val="39735091"/>
    <w:rsid w:val="39AB1422"/>
    <w:rsid w:val="39AB4B2D"/>
    <w:rsid w:val="39F6757F"/>
    <w:rsid w:val="39FA29FC"/>
    <w:rsid w:val="3AB009A4"/>
    <w:rsid w:val="3AB952FB"/>
    <w:rsid w:val="3AE358FB"/>
    <w:rsid w:val="3AFC2D8C"/>
    <w:rsid w:val="3AFF7D6C"/>
    <w:rsid w:val="3B546014"/>
    <w:rsid w:val="3C495BD5"/>
    <w:rsid w:val="3C5B4178"/>
    <w:rsid w:val="3C5E565B"/>
    <w:rsid w:val="3C814BF3"/>
    <w:rsid w:val="3D58507E"/>
    <w:rsid w:val="3D861B47"/>
    <w:rsid w:val="3DA536C7"/>
    <w:rsid w:val="3DD35DF2"/>
    <w:rsid w:val="3E287BFF"/>
    <w:rsid w:val="3E987551"/>
    <w:rsid w:val="3EEE0973"/>
    <w:rsid w:val="3F4D7DEE"/>
    <w:rsid w:val="3F593763"/>
    <w:rsid w:val="405358E9"/>
    <w:rsid w:val="40B72FD7"/>
    <w:rsid w:val="4141558D"/>
    <w:rsid w:val="41F14A51"/>
    <w:rsid w:val="420204DB"/>
    <w:rsid w:val="427D130E"/>
    <w:rsid w:val="42A85E0C"/>
    <w:rsid w:val="42CE2DA5"/>
    <w:rsid w:val="43BB0EF9"/>
    <w:rsid w:val="43DD3DB5"/>
    <w:rsid w:val="441E1634"/>
    <w:rsid w:val="44761FAC"/>
    <w:rsid w:val="44A839AC"/>
    <w:rsid w:val="455B1A34"/>
    <w:rsid w:val="456313AC"/>
    <w:rsid w:val="458B6928"/>
    <w:rsid w:val="458C66B5"/>
    <w:rsid w:val="45B177DE"/>
    <w:rsid w:val="472C3489"/>
    <w:rsid w:val="477206D5"/>
    <w:rsid w:val="47D0556C"/>
    <w:rsid w:val="48436234"/>
    <w:rsid w:val="488F4CFA"/>
    <w:rsid w:val="48A35DDC"/>
    <w:rsid w:val="491B4626"/>
    <w:rsid w:val="49806D76"/>
    <w:rsid w:val="4A335934"/>
    <w:rsid w:val="4A51220B"/>
    <w:rsid w:val="4AA439D2"/>
    <w:rsid w:val="4B2140DF"/>
    <w:rsid w:val="4B93262E"/>
    <w:rsid w:val="4BB11854"/>
    <w:rsid w:val="4C3208C5"/>
    <w:rsid w:val="4C914CCE"/>
    <w:rsid w:val="4CA04584"/>
    <w:rsid w:val="4CD46A77"/>
    <w:rsid w:val="4CD92A87"/>
    <w:rsid w:val="4E034E06"/>
    <w:rsid w:val="4EC94DBB"/>
    <w:rsid w:val="4F853AEF"/>
    <w:rsid w:val="4F8C5AC6"/>
    <w:rsid w:val="507D0AF4"/>
    <w:rsid w:val="50A95C20"/>
    <w:rsid w:val="50EE2AA6"/>
    <w:rsid w:val="50FE688E"/>
    <w:rsid w:val="51B011DB"/>
    <w:rsid w:val="51B40560"/>
    <w:rsid w:val="51DA3205"/>
    <w:rsid w:val="51F44A3F"/>
    <w:rsid w:val="521A5812"/>
    <w:rsid w:val="5229741A"/>
    <w:rsid w:val="52F87129"/>
    <w:rsid w:val="536D6420"/>
    <w:rsid w:val="54B00762"/>
    <w:rsid w:val="5545214E"/>
    <w:rsid w:val="55E44EFE"/>
    <w:rsid w:val="5641677F"/>
    <w:rsid w:val="56B1612C"/>
    <w:rsid w:val="581241F8"/>
    <w:rsid w:val="58156922"/>
    <w:rsid w:val="583A07DE"/>
    <w:rsid w:val="58786E18"/>
    <w:rsid w:val="588772D4"/>
    <w:rsid w:val="58E72D20"/>
    <w:rsid w:val="58F51D5C"/>
    <w:rsid w:val="59093F64"/>
    <w:rsid w:val="591B081F"/>
    <w:rsid w:val="5A6C05CB"/>
    <w:rsid w:val="5B1D16A1"/>
    <w:rsid w:val="5BF212F0"/>
    <w:rsid w:val="5C0A73BE"/>
    <w:rsid w:val="5CDA335F"/>
    <w:rsid w:val="5DDF53B8"/>
    <w:rsid w:val="5DEB57F9"/>
    <w:rsid w:val="5E101302"/>
    <w:rsid w:val="5EBE2584"/>
    <w:rsid w:val="5ED254D3"/>
    <w:rsid w:val="5EF64C64"/>
    <w:rsid w:val="5F7259E3"/>
    <w:rsid w:val="5F8C244C"/>
    <w:rsid w:val="606B3F7B"/>
    <w:rsid w:val="608F4C88"/>
    <w:rsid w:val="60A32C9B"/>
    <w:rsid w:val="61056C82"/>
    <w:rsid w:val="619168C8"/>
    <w:rsid w:val="61A77030"/>
    <w:rsid w:val="61B62750"/>
    <w:rsid w:val="61F85114"/>
    <w:rsid w:val="627E6D65"/>
    <w:rsid w:val="635232BE"/>
    <w:rsid w:val="63654CE1"/>
    <w:rsid w:val="63977A5A"/>
    <w:rsid w:val="63B239CC"/>
    <w:rsid w:val="63E24075"/>
    <w:rsid w:val="63F141C4"/>
    <w:rsid w:val="641E06BB"/>
    <w:rsid w:val="658D299A"/>
    <w:rsid w:val="65A010A4"/>
    <w:rsid w:val="65F234DE"/>
    <w:rsid w:val="663F03EB"/>
    <w:rsid w:val="670009C8"/>
    <w:rsid w:val="678F0CD2"/>
    <w:rsid w:val="67F00980"/>
    <w:rsid w:val="67F63430"/>
    <w:rsid w:val="690C5E1E"/>
    <w:rsid w:val="6ABA6A40"/>
    <w:rsid w:val="6B1427C6"/>
    <w:rsid w:val="6B6A332F"/>
    <w:rsid w:val="6B761C2E"/>
    <w:rsid w:val="6BA96C21"/>
    <w:rsid w:val="6C4A1F00"/>
    <w:rsid w:val="6C680825"/>
    <w:rsid w:val="6D0144EE"/>
    <w:rsid w:val="6D235438"/>
    <w:rsid w:val="6D495F0D"/>
    <w:rsid w:val="6E3B33F8"/>
    <w:rsid w:val="6E560BDE"/>
    <w:rsid w:val="6F1B4B1D"/>
    <w:rsid w:val="6F786E1D"/>
    <w:rsid w:val="6F8E6305"/>
    <w:rsid w:val="6FAC2C6C"/>
    <w:rsid w:val="6FCF6DB4"/>
    <w:rsid w:val="70FF09AE"/>
    <w:rsid w:val="71446558"/>
    <w:rsid w:val="715A1175"/>
    <w:rsid w:val="71ED792D"/>
    <w:rsid w:val="72242916"/>
    <w:rsid w:val="724D15D7"/>
    <w:rsid w:val="726365BA"/>
    <w:rsid w:val="727A0C08"/>
    <w:rsid w:val="7290406A"/>
    <w:rsid w:val="72DE5F13"/>
    <w:rsid w:val="735209E0"/>
    <w:rsid w:val="74AB05F6"/>
    <w:rsid w:val="759C0571"/>
    <w:rsid w:val="75ED5E87"/>
    <w:rsid w:val="76825A53"/>
    <w:rsid w:val="76850944"/>
    <w:rsid w:val="76B02C58"/>
    <w:rsid w:val="76F23CFD"/>
    <w:rsid w:val="77943124"/>
    <w:rsid w:val="77AA3D9B"/>
    <w:rsid w:val="77BC6FE3"/>
    <w:rsid w:val="77C77BA3"/>
    <w:rsid w:val="77CE255D"/>
    <w:rsid w:val="77E17E61"/>
    <w:rsid w:val="788D6D3A"/>
    <w:rsid w:val="79181EDC"/>
    <w:rsid w:val="79403461"/>
    <w:rsid w:val="79733DC4"/>
    <w:rsid w:val="79EA7E35"/>
    <w:rsid w:val="7A50689B"/>
    <w:rsid w:val="7AA90BFA"/>
    <w:rsid w:val="7AE2146C"/>
    <w:rsid w:val="7AEE3D16"/>
    <w:rsid w:val="7B6E0969"/>
    <w:rsid w:val="7BF23CC4"/>
    <w:rsid w:val="7C1C627A"/>
    <w:rsid w:val="7CAF6E0C"/>
    <w:rsid w:val="7CF139E4"/>
    <w:rsid w:val="7D0E160F"/>
    <w:rsid w:val="7D8070EE"/>
    <w:rsid w:val="7DB04BC2"/>
    <w:rsid w:val="7DFB7DCB"/>
    <w:rsid w:val="7E7142E3"/>
    <w:rsid w:val="7E921505"/>
    <w:rsid w:val="7EAB2DB0"/>
    <w:rsid w:val="7EBA155D"/>
    <w:rsid w:val="7EBB6968"/>
    <w:rsid w:val="7F0E17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qFormat/>
    <w:locked/>
    <w:uiPriority w:val="0"/>
    <w:pPr>
      <w:spacing w:line="500" w:lineRule="exact"/>
      <w:ind w:firstLine="420"/>
    </w:pPr>
    <w:rPr>
      <w:rFonts w:eastAsia="宋体"/>
      <w:sz w:val="28"/>
    </w:rPr>
  </w:style>
  <w:style w:type="paragraph" w:styleId="5">
    <w:name w:val="Document Map"/>
    <w:basedOn w:val="1"/>
    <w:link w:val="17"/>
    <w:semiHidden/>
    <w:qFormat/>
    <w:uiPriority w:val="99"/>
    <w:pPr>
      <w:shd w:val="clear" w:color="auto" w:fill="000080"/>
    </w:pPr>
    <w:rPr>
      <w:szCs w:val="24"/>
    </w:rPr>
  </w:style>
  <w:style w:type="paragraph" w:styleId="6">
    <w:name w:val="Plain Text"/>
    <w:basedOn w:val="1"/>
    <w:link w:val="19"/>
    <w:qFormat/>
    <w:uiPriority w:val="99"/>
    <w:rPr>
      <w:rFonts w:ascii="宋体" w:hAnsi="Courier New"/>
      <w:szCs w:val="21"/>
    </w:rPr>
  </w:style>
  <w:style w:type="paragraph" w:styleId="7">
    <w:name w:val="Body Text Indent 2"/>
    <w:basedOn w:val="1"/>
    <w:link w:val="20"/>
    <w:qFormat/>
    <w:uiPriority w:val="99"/>
    <w:pPr>
      <w:ind w:right="-153" w:rightChars="-73" w:firstLine="602" w:firstLineChars="215"/>
    </w:pPr>
    <w:rPr>
      <w:sz w:val="28"/>
      <w:szCs w:val="24"/>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4"/>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5"/>
    <w:semiHidden/>
    <w:qFormat/>
    <w:locked/>
    <w:uiPriority w:val="99"/>
    <w:rPr>
      <w:rFonts w:cs="Times New Roman"/>
      <w:kern w:val="2"/>
      <w:sz w:val="24"/>
      <w:szCs w:val="24"/>
      <w:shd w:val="clear" w:color="auto" w:fill="000080"/>
    </w:rPr>
  </w:style>
  <w:style w:type="character" w:customStyle="1" w:styleId="18">
    <w:name w:val="Body Text Char"/>
    <w:basedOn w:val="14"/>
    <w:link w:val="2"/>
    <w:qFormat/>
    <w:locked/>
    <w:uiPriority w:val="99"/>
    <w:rPr>
      <w:rFonts w:cs="Times New Roman"/>
      <w:kern w:val="2"/>
      <w:sz w:val="24"/>
      <w:szCs w:val="24"/>
    </w:rPr>
  </w:style>
  <w:style w:type="character" w:customStyle="1" w:styleId="19">
    <w:name w:val="Plain Text Char"/>
    <w:basedOn w:val="14"/>
    <w:link w:val="6"/>
    <w:semiHidden/>
    <w:qFormat/>
    <w:locked/>
    <w:uiPriority w:val="99"/>
    <w:rPr>
      <w:rFonts w:ascii="宋体" w:hAnsi="Courier New" w:cs="Courier New"/>
      <w:kern w:val="2"/>
      <w:sz w:val="21"/>
      <w:szCs w:val="21"/>
    </w:rPr>
  </w:style>
  <w:style w:type="character" w:customStyle="1" w:styleId="20">
    <w:name w:val="Body Text Indent 2 Char"/>
    <w:basedOn w:val="14"/>
    <w:link w:val="7"/>
    <w:qFormat/>
    <w:locked/>
    <w:uiPriority w:val="99"/>
    <w:rPr>
      <w:rFonts w:cs="Times New Roman"/>
      <w:kern w:val="2"/>
      <w:sz w:val="24"/>
      <w:szCs w:val="24"/>
    </w:rPr>
  </w:style>
  <w:style w:type="character" w:customStyle="1" w:styleId="21">
    <w:name w:val="Balloon Text Char"/>
    <w:basedOn w:val="14"/>
    <w:link w:val="8"/>
    <w:semiHidden/>
    <w:qFormat/>
    <w:locked/>
    <w:uiPriority w:val="99"/>
    <w:rPr>
      <w:rFonts w:cs="Times New Roman"/>
      <w:kern w:val="2"/>
      <w:sz w:val="18"/>
      <w:szCs w:val="18"/>
    </w:rPr>
  </w:style>
  <w:style w:type="character" w:customStyle="1" w:styleId="22">
    <w:name w:val="Footer Char"/>
    <w:basedOn w:val="14"/>
    <w:link w:val="9"/>
    <w:semiHidden/>
    <w:qFormat/>
    <w:locked/>
    <w:uiPriority w:val="99"/>
    <w:rPr>
      <w:rFonts w:ascii="Times New Roman" w:hAnsi="Times New Roman" w:eastAsia="宋体" w:cs="Times New Roman"/>
      <w:sz w:val="18"/>
      <w:szCs w:val="18"/>
    </w:rPr>
  </w:style>
  <w:style w:type="character" w:customStyle="1" w:styleId="23">
    <w:name w:val="Header Char"/>
    <w:basedOn w:val="14"/>
    <w:link w:val="10"/>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5"/>
    <w:qFormat/>
    <w:uiPriority w:val="99"/>
    <w:rPr>
      <w:rFonts w:ascii="Tahoma" w:hAnsi="Tahoma"/>
      <w:sz w:val="24"/>
    </w:rPr>
  </w:style>
  <w:style w:type="paragraph" w:customStyle="1" w:styleId="45">
    <w:name w:val="Char1"/>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2024-10-23T02:52:00Z</cp:lastPrinted>
  <dcterms:modified xsi:type="dcterms:W3CDTF">2024-10-24T00:35:12Z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