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南宁市税务局稽查局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1261"/>
      <w:bookmarkStart w:id="1" w:name="_Toc33370868"/>
      <w:bookmarkStart w:id="2" w:name="_Toc33372011"/>
      <w:r>
        <w:rPr>
          <w:rFonts w:hint="eastAsia" w:ascii="仿宋_GB2312" w:eastAsia="仿宋_GB2312"/>
          <w:spacing w:val="20"/>
          <w:sz w:val="32"/>
          <w:szCs w:val="32"/>
        </w:rPr>
        <w:t>南市税</w:t>
      </w:r>
      <w:r>
        <w:rPr>
          <w:rFonts w:hint="eastAsia" w:ascii="仿宋_GB2312" w:eastAsia="仿宋_GB2312"/>
          <w:spacing w:val="20"/>
          <w:sz w:val="32"/>
        </w:rPr>
        <w:t>稽罚告〔20</w:t>
      </w:r>
      <w:r>
        <w:rPr>
          <w:rFonts w:hint="eastAsia" w:ascii="仿宋_GB2312" w:hAnsi="仿宋_GB2312" w:eastAsia="仿宋_GB2312" w:cs="仿宋_GB2312"/>
          <w:spacing w:val="20"/>
          <w:sz w:val="32"/>
          <w:lang w:val="en-US" w:eastAsia="zh-CN"/>
        </w:rPr>
        <w:t>24</w:t>
      </w:r>
      <w:r>
        <w:rPr>
          <w:rFonts w:hint="eastAsia" w:ascii="仿宋_GB2312" w:eastAsia="仿宋_GB2312"/>
          <w:spacing w:val="20"/>
          <w:sz w:val="32"/>
        </w:rPr>
        <w:t>〕</w:t>
      </w:r>
      <w:bookmarkEnd w:id="0"/>
      <w:bookmarkEnd w:id="1"/>
      <w:bookmarkEnd w:id="2"/>
      <w:r>
        <w:rPr>
          <w:rFonts w:hint="eastAsia" w:ascii="仿宋_GB2312" w:hAnsi="仿宋_GB2312" w:eastAsia="仿宋_GB2312" w:cs="仿宋_GB2312"/>
          <w:spacing w:val="20"/>
          <w:sz w:val="32"/>
          <w:lang w:val="en-US" w:eastAsia="zh-CN"/>
        </w:rPr>
        <w:t>10116</w:t>
      </w:r>
      <w:r>
        <w:rPr>
          <w:rFonts w:hint="eastAsia" w:ascii="仿宋_GB2312" w:eastAsia="仿宋_GB2312"/>
          <w:spacing w:val="20"/>
          <w:sz w:val="32"/>
        </w:rPr>
        <w:t>号</w:t>
      </w:r>
    </w:p>
    <w:p>
      <w:pPr>
        <w:spacing w:line="600" w:lineRule="exact"/>
        <w:rPr>
          <w:rFonts w:hint="eastAsia" w:ascii="仿宋_GB2312" w:hAnsi="仿宋_GB2312" w:eastAsia="仿宋_GB2312" w:cs="仿宋_GB2312"/>
          <w:color w:val="000000"/>
          <w:sz w:val="32"/>
          <w:szCs w:val="32"/>
        </w:rPr>
      </w:pPr>
    </w:p>
    <w:p>
      <w:pPr>
        <w:spacing w:line="600" w:lineRule="exact"/>
        <w:rPr>
          <w:rFonts w:ascii="仿宋_GB2312" w:eastAsia="仿宋_GB2312"/>
          <w:sz w:val="32"/>
        </w:rPr>
      </w:pPr>
      <w:r>
        <w:rPr>
          <w:rFonts w:hint="eastAsia" w:ascii="仿宋_GB2312" w:hAnsi="仿宋_GB2312" w:eastAsia="仿宋_GB2312" w:cs="仿宋_GB2312"/>
          <w:color w:val="000000"/>
          <w:sz w:val="32"/>
          <w:szCs w:val="32"/>
        </w:rPr>
        <w:t>南宁驱财一彩建筑工程有限公司</w:t>
      </w:r>
      <w:r>
        <w:rPr>
          <w:rFonts w:hint="eastAsia" w:ascii="仿宋_GB2312" w:hAnsi="宋体" w:eastAsia="仿宋_GB2312"/>
          <w:sz w:val="32"/>
          <w:szCs w:val="32"/>
        </w:rPr>
        <w:t>（纳税人识别号：91450100MAA7W7EC2Q）</w:t>
      </w:r>
      <w:r>
        <w:rPr>
          <w:rFonts w:hint="eastAsia" w:ascii="仿宋_GB2312" w:eastAsia="仿宋_GB2312"/>
          <w:sz w:val="32"/>
          <w:szCs w:val="32"/>
        </w:rPr>
        <w:t>：</w:t>
      </w:r>
    </w:p>
    <w:p>
      <w:pPr>
        <w:spacing w:line="620" w:lineRule="exact"/>
        <w:ind w:firstLine="607"/>
        <w:rPr>
          <w:rFonts w:hint="eastAsia" w:ascii="仿宋_GB2312" w:eastAsia="仿宋_GB2312"/>
          <w:sz w:val="32"/>
        </w:rPr>
      </w:pPr>
      <w:r>
        <w:rPr>
          <w:rFonts w:hint="eastAsia" w:ascii="仿宋_GB2312" w:eastAsia="仿宋_GB2312"/>
          <w:sz w:val="32"/>
        </w:rPr>
        <w:t>对你公司（地址：</w:t>
      </w:r>
      <w:r>
        <w:rPr>
          <w:rFonts w:hint="eastAsia" w:ascii="仿宋_GB2312" w:hAnsi="仿宋_GB2312" w:eastAsia="仿宋_GB2312" w:cs="仿宋_GB2312"/>
          <w:color w:val="000000"/>
          <w:sz w:val="32"/>
          <w:szCs w:val="32"/>
        </w:rPr>
        <w:t>广西壮族自治区南宁市良庆区中国（广西）自由贸易试验区南宁片区金龙路8号16号楼2层T1269号</w:t>
      </w:r>
      <w:r>
        <w:rPr>
          <w:rFonts w:hint="eastAsia" w:ascii="仿宋_GB2312" w:hAnsi="仿宋_GB2312" w:eastAsia="仿宋_GB2312" w:cs="仿宋_GB2312"/>
          <w:color w:val="000000"/>
          <w:sz w:val="32"/>
          <w:szCs w:val="32"/>
          <w:lang w:eastAsia="zh-CN"/>
        </w:rPr>
        <w:t>）</w:t>
      </w:r>
      <w:r>
        <w:rPr>
          <w:rFonts w:hint="eastAsia" w:ascii="仿宋_GB2312" w:eastAsia="仿宋_GB2312"/>
          <w:sz w:val="32"/>
        </w:rPr>
        <w:t>的税收违法行为拟作出行政处罚决定，根据《中华人民共和国税收征收管理法》第八条、《中华人民共和国行政处罚法》第四十四条、第六十三条、第六十四条规定，现将有关事项告知如下：</w:t>
      </w:r>
    </w:p>
    <w:p>
      <w:pPr>
        <w:spacing w:line="620" w:lineRule="exact"/>
        <w:ind w:firstLine="607"/>
        <w:rPr>
          <w:rFonts w:ascii="仿宋_GB2312" w:eastAsia="仿宋_GB2312"/>
          <w:sz w:val="32"/>
        </w:rPr>
      </w:pPr>
      <w:r>
        <w:rPr>
          <w:rFonts w:hint="eastAsia" w:ascii="仿宋_GB2312" w:eastAsia="仿宋_GB2312"/>
          <w:sz w:val="32"/>
        </w:rPr>
        <w:t xml:space="preserve">一、税务行政处罚的事实、理由、依据及拟作出的处罚决定:                                              </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（一）你公司为走逃（失联）企业。</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你公司未在税务登记注册地址和生产经营地址经营，法定代表人、财务负责人、办税人电话无法联系,2024年9月1日被主管税务机关认定为非正常户。至检查结束止，你公司未配合税务检查，也未按要求提供相关涉税资料。</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（二）你公司存在虚开增值税发票问题</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1.取得增值税发票情况</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经查询，你公司2023年1月5日至2024年7月31日期间，未发现取得由上游公司开具的增值税专用发票认证抵扣记录及取得普通发票记录。</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2.领用及开具增值税发票情况</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经查询，你公司2023年1月向主管税务机关领用增值税电子普通发票50份，发票代码：045002000111，发票号码：88107377-88107426（50份）。</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你公司2023年2月至5月开具增值税电子普通发票50份，发票代码：045002000111，发票号码：88107377-88107426（50份），开票金额3750501.31元，税额47213.74元，价税合计3797715.05元，货物名称为*非金属矿物制品*复合掺合料、*建筑服务*装修费、*经营租赁*机械租赁等，购货方名称：桂林全建建筑安装工程公司、广西锦城建材有限公司、广西盛焱建材有限公司等27家公司和个人。</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上述你公司开具的发票中，2023年1月至3月开具的22份增值税电子普通发票价税合计1617792.55元，与你公司2023年1月至3月（所属期）申报的免税销售额1617792.55元一致。剩余开具的发票未申报。</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（三）经查，你公司未向税务机关报备银行账号，查询你公司在开具发票上留存的银行</w:t>
      </w:r>
      <w:r>
        <w:rPr>
          <w:rFonts w:hint="eastAsia" w:ascii="仿宋_GB2312" w:hAnsi="仿宋" w:eastAsia="仿宋_GB2312"/>
          <w:sz w:val="32"/>
          <w:szCs w:val="24"/>
          <w:lang w:eastAsia="zh-CN"/>
        </w:rPr>
        <w:t>账号</w:t>
      </w:r>
      <w:r>
        <w:rPr>
          <w:rFonts w:hint="eastAsia" w:ascii="仿宋_GB2312" w:hAnsi="仿宋" w:eastAsia="仿宋_GB2312"/>
          <w:sz w:val="32"/>
          <w:szCs w:val="24"/>
        </w:rPr>
        <w:t>，中国工商银行股份有限公司南宁支行反馈账号22010035100133</w:t>
      </w:r>
      <w:r>
        <w:rPr>
          <w:rFonts w:hint="eastAsia" w:ascii="仿宋_GB2312" w:hAnsi="仿宋" w:eastAsia="仿宋_GB2312"/>
          <w:sz w:val="32"/>
          <w:szCs w:val="24"/>
          <w:lang w:val="en-US" w:eastAsia="zh-CN"/>
        </w:rPr>
        <w:t>XXX</w:t>
      </w:r>
      <w:bookmarkStart w:id="3" w:name="_GoBack"/>
      <w:bookmarkEnd w:id="3"/>
      <w:r>
        <w:rPr>
          <w:rFonts w:hint="eastAsia" w:ascii="仿宋_GB2312" w:hAnsi="仿宋" w:eastAsia="仿宋_GB2312"/>
          <w:sz w:val="32"/>
          <w:szCs w:val="24"/>
        </w:rPr>
        <w:t>不存在。</w:t>
      </w:r>
    </w:p>
    <w:p>
      <w:pPr>
        <w:spacing w:line="620" w:lineRule="exact"/>
        <w:ind w:firstLine="640" w:firstLineChars="200"/>
        <w:rPr>
          <w:rFonts w:hint="eastAsia" w:ascii="仿宋_GB2312" w:eastAsia="仿宋_GB2312"/>
          <w:b/>
          <w:bCs/>
          <w:color w:val="FF0000"/>
          <w:sz w:val="32"/>
          <w:szCs w:val="32"/>
          <w:lang w:val="en-US" w:eastAsia="zh-CN"/>
        </w:rPr>
      </w:pPr>
      <w:r>
        <w:rPr>
          <w:rFonts w:hint="eastAsia" w:ascii="仿宋_GB2312" w:hAnsi="仿宋" w:eastAsia="仿宋_GB2312"/>
          <w:sz w:val="32"/>
          <w:szCs w:val="24"/>
        </w:rPr>
        <w:t>综上，你公司开具上述50份增值税电子普通发票，虚假填列增值税纳税申报表“免税销售额”栏次，且银行账户虚假，无收取受票方资金记录，上述行为属于开具与实际经营业务情况不符的增值税发票行为，违反了《中华人民共和国发票管理办法》（财政部令第6号发布，国务院令第709号</w:t>
      </w:r>
      <w:r>
        <w:rPr>
          <w:rFonts w:hint="eastAsia" w:ascii="仿宋_GB2312" w:hAnsi="仿宋" w:eastAsia="仿宋_GB2312"/>
          <w:sz w:val="32"/>
          <w:szCs w:val="24"/>
          <w:lang w:eastAsia="zh-CN"/>
        </w:rPr>
        <w:t>修订</w:t>
      </w:r>
      <w:r>
        <w:rPr>
          <w:rFonts w:hint="eastAsia" w:ascii="仿宋_GB2312" w:hAnsi="仿宋" w:eastAsia="仿宋_GB2312"/>
          <w:sz w:val="32"/>
          <w:szCs w:val="24"/>
        </w:rPr>
        <w:t>）第二十二条第一款、第二款第（一）项的规定，属于虚开发票行为。</w:t>
      </w:r>
    </w:p>
    <w:p>
      <w:pPr>
        <w:spacing w:line="620" w:lineRule="exact"/>
        <w:ind w:firstLine="656" w:firstLineChars="205"/>
        <w:jc w:val="left"/>
        <w:rPr>
          <w:rFonts w:ascii="仿宋_GB2312" w:hAnsi="宋体" w:eastAsia="仿宋_GB2312"/>
          <w:sz w:val="32"/>
          <w:szCs w:val="32"/>
        </w:rPr>
      </w:pPr>
      <w:r>
        <w:rPr>
          <w:rFonts w:hint="eastAsia" w:ascii="仿宋_GB2312" w:hAnsi="宋体" w:eastAsia="仿宋_GB2312"/>
          <w:sz w:val="32"/>
          <w:szCs w:val="32"/>
        </w:rPr>
        <w:t>根据《中华人民共和国发票管理办法》（财政部令第6号发布，国务院令第709号</w:t>
      </w:r>
      <w:r>
        <w:rPr>
          <w:rFonts w:hint="eastAsia" w:ascii="仿宋_GB2312" w:hAnsi="宋体" w:eastAsia="仿宋_GB2312"/>
          <w:sz w:val="32"/>
          <w:szCs w:val="32"/>
          <w:lang w:eastAsia="zh-CN"/>
        </w:rPr>
        <w:t>修订</w:t>
      </w:r>
      <w:r>
        <w:rPr>
          <w:rFonts w:hint="eastAsia" w:ascii="仿宋_GB2312" w:hAnsi="宋体" w:eastAsia="仿宋_GB2312"/>
          <w:sz w:val="32"/>
          <w:szCs w:val="32"/>
        </w:rPr>
        <w:t>）第三十七条第一款的规定，</w:t>
      </w:r>
      <w:r>
        <w:rPr>
          <w:rFonts w:hint="eastAsia" w:ascii="仿宋_GB2312" w:hAnsi="宋体" w:eastAsia="仿宋_GB2312"/>
          <w:sz w:val="32"/>
          <w:szCs w:val="32"/>
          <w:lang w:eastAsia="zh-CN"/>
        </w:rPr>
        <w:t>你公司</w:t>
      </w:r>
      <w:r>
        <w:rPr>
          <w:rFonts w:hint="eastAsia" w:ascii="仿宋_GB2312" w:hAnsi="宋体" w:eastAsia="仿宋_GB2312"/>
          <w:sz w:val="32"/>
          <w:szCs w:val="32"/>
        </w:rPr>
        <w:t>前述违法行为符合《国家税务总局广西壮族自治区税务局关于修订&lt;广西壮族自治区税务行政处罚裁量基准&gt;的公告》（国家税务总局广西壮族自治区税务局公告2023年第1号）第38项规定的“特别严重”裁量阶次适用条件，</w:t>
      </w:r>
      <w:r>
        <w:rPr>
          <w:rFonts w:hint="eastAsia" w:ascii="仿宋_GB2312" w:hAnsi="宋体" w:eastAsia="仿宋_GB2312"/>
          <w:sz w:val="32"/>
          <w:szCs w:val="32"/>
          <w:lang w:eastAsia="zh-CN"/>
        </w:rPr>
        <w:t>拟</w:t>
      </w:r>
      <w:r>
        <w:rPr>
          <w:rFonts w:hint="eastAsia" w:ascii="仿宋_GB2312" w:hAnsi="宋体" w:eastAsia="仿宋_GB2312"/>
          <w:sz w:val="32"/>
          <w:szCs w:val="32"/>
        </w:rPr>
        <w:t>对</w:t>
      </w:r>
      <w:r>
        <w:rPr>
          <w:rFonts w:hint="eastAsia" w:ascii="仿宋_GB2312" w:hAnsi="宋体" w:eastAsia="仿宋_GB2312"/>
          <w:sz w:val="32"/>
          <w:szCs w:val="32"/>
          <w:lang w:eastAsia="zh-CN"/>
        </w:rPr>
        <w:t>你公司</w:t>
      </w:r>
      <w:r>
        <w:rPr>
          <w:rFonts w:hint="eastAsia" w:ascii="仿宋_GB2312" w:hAnsi="宋体" w:eastAsia="仿宋_GB2312"/>
          <w:sz w:val="32"/>
          <w:szCs w:val="32"/>
        </w:rPr>
        <w:t>虚开发票行为处以110000元的罚款。</w:t>
      </w:r>
    </w:p>
    <w:p>
      <w:pPr>
        <w:spacing w:line="620" w:lineRule="exact"/>
        <w:ind w:firstLine="579"/>
        <w:rPr>
          <w:rFonts w:ascii="仿宋_GB2312" w:hAnsi="仿宋" w:eastAsia="仿宋_GB2312"/>
          <w:sz w:val="32"/>
          <w:szCs w:val="24"/>
        </w:rPr>
      </w:pPr>
      <w:r>
        <w:rPr>
          <w:rFonts w:hint="eastAsia" w:ascii="仿宋_GB2312" w:hAnsi="仿宋" w:eastAsia="仿宋_GB2312"/>
          <w:sz w:val="32"/>
          <w:szCs w:val="24"/>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kern w:val="0"/>
          <w:sz w:val="32"/>
          <w:szCs w:val="20"/>
        </w:rPr>
      </w:pPr>
      <w:r>
        <w:rPr>
          <w:rFonts w:hint="eastAsia" w:ascii="仿宋_GB2312" w:hAnsi="仿宋" w:eastAsia="仿宋_GB2312"/>
          <w:sz w:val="32"/>
          <w:szCs w:val="24"/>
        </w:rPr>
        <w:t>三、若拟对你公司罚款10000元（含10000元）以上，或符合《中华人民共和国行政处罚法》第六十三条规定的其他情形的，你</w:t>
      </w:r>
      <w:r>
        <w:rPr>
          <w:rFonts w:hint="eastAsia" w:ascii="仿宋_GB2312" w:hAnsi="仿宋" w:eastAsia="仿宋_GB2312"/>
          <w:sz w:val="32"/>
          <w:szCs w:val="24"/>
          <w:lang w:eastAsia="zh-CN"/>
        </w:rPr>
        <w:t>公司</w:t>
      </w:r>
      <w:r>
        <w:rPr>
          <w:rFonts w:hint="eastAsia" w:ascii="仿宋_GB2312" w:hAnsi="仿宋" w:eastAsia="仿宋_GB2312"/>
          <w:sz w:val="32"/>
          <w:szCs w:val="24"/>
        </w:rPr>
        <w:t>有要求听证的权利。可自收到本告知书之日起五个工作日内向我局书面提出听证申请；逾期不提出，视为放弃听证权利。</w:t>
      </w:r>
      <w:r>
        <w:rPr>
          <w:rFonts w:hint="eastAsia" w:ascii="仿宋_GB2312" w:hAnsi="仿宋" w:eastAsia="仿宋_GB2312"/>
          <w:kern w:val="0"/>
          <w:sz w:val="32"/>
          <w:szCs w:val="20"/>
        </w:rPr>
        <w:t xml:space="preserve">                </w:t>
      </w:r>
    </w:p>
    <w:p>
      <w:pPr>
        <w:adjustRightInd w:val="0"/>
        <w:ind w:firstLine="4800" w:firstLineChars="1500"/>
        <w:jc w:val="left"/>
        <w:rPr>
          <w:rFonts w:ascii="仿宋_GB2312" w:hAnsi="华文仿宋" w:eastAsia="仿宋_GB2312"/>
          <w:sz w:val="32"/>
          <w:szCs w:val="32"/>
        </w:rPr>
      </w:pPr>
      <w:r>
        <w:rPr>
          <w:rFonts w:hint="eastAsia" w:ascii="仿宋_GB2312" w:hAnsi="仿宋" w:eastAsia="仿宋_GB2312"/>
          <w:kern w:val="0"/>
          <w:sz w:val="32"/>
          <w:szCs w:val="20"/>
        </w:rPr>
        <w:t>二〇</w:t>
      </w:r>
      <w:r>
        <w:rPr>
          <w:rFonts w:hint="eastAsia" w:ascii="仿宋_GB2312" w:hAnsi="仿宋" w:eastAsia="仿宋_GB2312"/>
          <w:kern w:val="0"/>
          <w:sz w:val="32"/>
          <w:szCs w:val="20"/>
          <w:lang w:eastAsia="zh-CN"/>
        </w:rPr>
        <w:t>二四</w:t>
      </w:r>
      <w:r>
        <w:rPr>
          <w:rFonts w:hint="eastAsia" w:ascii="仿宋_GB2312" w:hAnsi="仿宋" w:eastAsia="仿宋_GB2312"/>
          <w:kern w:val="0"/>
          <w:sz w:val="32"/>
          <w:szCs w:val="20"/>
        </w:rPr>
        <w:t>年</w:t>
      </w:r>
      <w:r>
        <w:rPr>
          <w:rFonts w:hint="eastAsia" w:ascii="仿宋_GB2312" w:hAnsi="仿宋" w:eastAsia="仿宋_GB2312"/>
          <w:kern w:val="0"/>
          <w:sz w:val="32"/>
          <w:szCs w:val="20"/>
          <w:lang w:eastAsia="zh-CN"/>
        </w:rPr>
        <w:t>十</w:t>
      </w:r>
      <w:r>
        <w:rPr>
          <w:rFonts w:hint="eastAsia" w:ascii="仿宋_GB2312" w:hAnsi="仿宋" w:eastAsia="仿宋_GB2312"/>
          <w:kern w:val="0"/>
          <w:sz w:val="32"/>
          <w:szCs w:val="20"/>
        </w:rPr>
        <w:t>月</w:t>
      </w:r>
      <w:r>
        <w:rPr>
          <w:rFonts w:hint="eastAsia" w:ascii="仿宋_GB2312" w:hAnsi="仿宋" w:eastAsia="仿宋_GB2312"/>
          <w:kern w:val="0"/>
          <w:sz w:val="32"/>
          <w:szCs w:val="20"/>
          <w:lang w:eastAsia="zh-CN"/>
        </w:rPr>
        <w:t>十八</w:t>
      </w:r>
      <w:r>
        <w:rPr>
          <w:rFonts w:hint="eastAsia" w:ascii="仿宋_GB2312" w:hAnsi="仿宋" w:eastAsia="仿宋_GB2312"/>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479" w:rightChars="228"/>
      <w:jc w:val="right"/>
      <w:rPr>
        <w:sz w:val="28"/>
        <w:szCs w:val="28"/>
      </w:rPr>
    </w:pPr>
    <w:r>
      <w:rPr>
        <w:sz w:val="2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24" w:leftChars="202"/>
      <w:rPr>
        <w:sz w:val="28"/>
        <w:szCs w:val="28"/>
      </w:rPr>
    </w:pPr>
    <w:r>
      <w:rPr>
        <w:sz w:val="28"/>
      </w:rP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D23AF2"/>
    <w:rsid w:val="036662DD"/>
    <w:rsid w:val="03A716B4"/>
    <w:rsid w:val="040C624D"/>
    <w:rsid w:val="05B13D4E"/>
    <w:rsid w:val="072F10D5"/>
    <w:rsid w:val="07686B85"/>
    <w:rsid w:val="07DF2EC0"/>
    <w:rsid w:val="07F1749D"/>
    <w:rsid w:val="07F35FC0"/>
    <w:rsid w:val="08042AD2"/>
    <w:rsid w:val="08704187"/>
    <w:rsid w:val="089D7F7B"/>
    <w:rsid w:val="08D718C8"/>
    <w:rsid w:val="099F303B"/>
    <w:rsid w:val="0A8F0EAA"/>
    <w:rsid w:val="0AEF6352"/>
    <w:rsid w:val="0B586B39"/>
    <w:rsid w:val="0BA11DFC"/>
    <w:rsid w:val="0C712B9B"/>
    <w:rsid w:val="0C9A3DD8"/>
    <w:rsid w:val="0D363AEB"/>
    <w:rsid w:val="0D746EE5"/>
    <w:rsid w:val="0D910D4F"/>
    <w:rsid w:val="0D983558"/>
    <w:rsid w:val="0DA24D05"/>
    <w:rsid w:val="0E2C3B17"/>
    <w:rsid w:val="100837FF"/>
    <w:rsid w:val="10090B08"/>
    <w:rsid w:val="112E51CE"/>
    <w:rsid w:val="123230C2"/>
    <w:rsid w:val="12325DD7"/>
    <w:rsid w:val="12E33EE0"/>
    <w:rsid w:val="12EB67DB"/>
    <w:rsid w:val="13AD2836"/>
    <w:rsid w:val="13E2620E"/>
    <w:rsid w:val="14120EBE"/>
    <w:rsid w:val="142401A9"/>
    <w:rsid w:val="14292D92"/>
    <w:rsid w:val="15561141"/>
    <w:rsid w:val="15FF1300"/>
    <w:rsid w:val="164D2F23"/>
    <w:rsid w:val="16A23887"/>
    <w:rsid w:val="16F73579"/>
    <w:rsid w:val="17481D47"/>
    <w:rsid w:val="17775D83"/>
    <w:rsid w:val="17CD6DFC"/>
    <w:rsid w:val="17D66162"/>
    <w:rsid w:val="17DE0A96"/>
    <w:rsid w:val="17FB44C7"/>
    <w:rsid w:val="18616280"/>
    <w:rsid w:val="19A26B54"/>
    <w:rsid w:val="19EA619C"/>
    <w:rsid w:val="1A331A98"/>
    <w:rsid w:val="1A88036A"/>
    <w:rsid w:val="1B622311"/>
    <w:rsid w:val="1C155B85"/>
    <w:rsid w:val="1C9D01EE"/>
    <w:rsid w:val="1CAC34DB"/>
    <w:rsid w:val="1CEF4D57"/>
    <w:rsid w:val="1D6F1AC8"/>
    <w:rsid w:val="1D915A39"/>
    <w:rsid w:val="1EAF31B5"/>
    <w:rsid w:val="1F203468"/>
    <w:rsid w:val="1F4278AB"/>
    <w:rsid w:val="1FF54795"/>
    <w:rsid w:val="20355F90"/>
    <w:rsid w:val="209D5005"/>
    <w:rsid w:val="20B77904"/>
    <w:rsid w:val="21373440"/>
    <w:rsid w:val="217F77B4"/>
    <w:rsid w:val="218106EF"/>
    <w:rsid w:val="22212BAD"/>
    <w:rsid w:val="247D4C57"/>
    <w:rsid w:val="252B65CF"/>
    <w:rsid w:val="25BA02C0"/>
    <w:rsid w:val="25F23F1C"/>
    <w:rsid w:val="26B06C4E"/>
    <w:rsid w:val="26B66B0B"/>
    <w:rsid w:val="27B10378"/>
    <w:rsid w:val="280C1DA7"/>
    <w:rsid w:val="292D673D"/>
    <w:rsid w:val="297C4320"/>
    <w:rsid w:val="29B8261D"/>
    <w:rsid w:val="29FE5D43"/>
    <w:rsid w:val="2A052307"/>
    <w:rsid w:val="2A985477"/>
    <w:rsid w:val="2B38783A"/>
    <w:rsid w:val="2B64004E"/>
    <w:rsid w:val="2BFA35B0"/>
    <w:rsid w:val="2C106849"/>
    <w:rsid w:val="2DA72E6F"/>
    <w:rsid w:val="2DE90B32"/>
    <w:rsid w:val="2E2118F8"/>
    <w:rsid w:val="2E3175FB"/>
    <w:rsid w:val="2E9A7890"/>
    <w:rsid w:val="2EBD729A"/>
    <w:rsid w:val="2F556804"/>
    <w:rsid w:val="2FE71F0E"/>
    <w:rsid w:val="30590A81"/>
    <w:rsid w:val="30B21D77"/>
    <w:rsid w:val="30D6621A"/>
    <w:rsid w:val="31451E0E"/>
    <w:rsid w:val="31662B18"/>
    <w:rsid w:val="32B450D0"/>
    <w:rsid w:val="33F428B9"/>
    <w:rsid w:val="349D29D0"/>
    <w:rsid w:val="352C2090"/>
    <w:rsid w:val="35915284"/>
    <w:rsid w:val="374A6DCF"/>
    <w:rsid w:val="37CF7C04"/>
    <w:rsid w:val="380B72F5"/>
    <w:rsid w:val="383D3737"/>
    <w:rsid w:val="386A7CAC"/>
    <w:rsid w:val="39641191"/>
    <w:rsid w:val="39AB1422"/>
    <w:rsid w:val="39AB4B2D"/>
    <w:rsid w:val="39F6757F"/>
    <w:rsid w:val="3AB009A4"/>
    <w:rsid w:val="3AB952FB"/>
    <w:rsid w:val="3AFC2D8C"/>
    <w:rsid w:val="3AFF7D6C"/>
    <w:rsid w:val="3B546014"/>
    <w:rsid w:val="3C495BD5"/>
    <w:rsid w:val="3C5B4178"/>
    <w:rsid w:val="3D861B47"/>
    <w:rsid w:val="3DD35DF2"/>
    <w:rsid w:val="3E287BFF"/>
    <w:rsid w:val="3E987551"/>
    <w:rsid w:val="3EEE0973"/>
    <w:rsid w:val="3F4D7DEE"/>
    <w:rsid w:val="3F593763"/>
    <w:rsid w:val="40224A2A"/>
    <w:rsid w:val="405358E9"/>
    <w:rsid w:val="40B72FD7"/>
    <w:rsid w:val="427D130E"/>
    <w:rsid w:val="42CE2DA5"/>
    <w:rsid w:val="43BB0EF9"/>
    <w:rsid w:val="44761FAC"/>
    <w:rsid w:val="455B1A34"/>
    <w:rsid w:val="472C3489"/>
    <w:rsid w:val="477206D5"/>
    <w:rsid w:val="47D0556C"/>
    <w:rsid w:val="488F4CFA"/>
    <w:rsid w:val="48A35DDC"/>
    <w:rsid w:val="4A335934"/>
    <w:rsid w:val="4A51220B"/>
    <w:rsid w:val="4B2140DF"/>
    <w:rsid w:val="4B93262E"/>
    <w:rsid w:val="4C3208C5"/>
    <w:rsid w:val="4C914CCE"/>
    <w:rsid w:val="4CD46A77"/>
    <w:rsid w:val="4CD92A87"/>
    <w:rsid w:val="4E034E06"/>
    <w:rsid w:val="507D0AF4"/>
    <w:rsid w:val="50EE2AA6"/>
    <w:rsid w:val="50FE688E"/>
    <w:rsid w:val="51DA3205"/>
    <w:rsid w:val="521A5812"/>
    <w:rsid w:val="536D6420"/>
    <w:rsid w:val="5545214E"/>
    <w:rsid w:val="55E27662"/>
    <w:rsid w:val="55E44EFE"/>
    <w:rsid w:val="5641677F"/>
    <w:rsid w:val="56B1612C"/>
    <w:rsid w:val="57B532A1"/>
    <w:rsid w:val="581241F8"/>
    <w:rsid w:val="583A07DE"/>
    <w:rsid w:val="58786E18"/>
    <w:rsid w:val="588772D4"/>
    <w:rsid w:val="58E72D20"/>
    <w:rsid w:val="58F51D5C"/>
    <w:rsid w:val="59093F64"/>
    <w:rsid w:val="591B081F"/>
    <w:rsid w:val="5B1D16A1"/>
    <w:rsid w:val="5BF212F0"/>
    <w:rsid w:val="5C0A73BE"/>
    <w:rsid w:val="5DDF53B8"/>
    <w:rsid w:val="5DEB57F9"/>
    <w:rsid w:val="5E101302"/>
    <w:rsid w:val="5EBE2584"/>
    <w:rsid w:val="5EF64C64"/>
    <w:rsid w:val="5F8C244C"/>
    <w:rsid w:val="606B3F7B"/>
    <w:rsid w:val="60A32C9B"/>
    <w:rsid w:val="61056C82"/>
    <w:rsid w:val="61A77030"/>
    <w:rsid w:val="61EE1E1E"/>
    <w:rsid w:val="627E6D65"/>
    <w:rsid w:val="635232BE"/>
    <w:rsid w:val="63654CE1"/>
    <w:rsid w:val="63977A5A"/>
    <w:rsid w:val="63B239CC"/>
    <w:rsid w:val="63E24075"/>
    <w:rsid w:val="63F141C4"/>
    <w:rsid w:val="641E06BB"/>
    <w:rsid w:val="658D299A"/>
    <w:rsid w:val="678F0CD2"/>
    <w:rsid w:val="67F00980"/>
    <w:rsid w:val="67F63430"/>
    <w:rsid w:val="690C5E1E"/>
    <w:rsid w:val="6ABA6A40"/>
    <w:rsid w:val="6B1427C6"/>
    <w:rsid w:val="6B6A332F"/>
    <w:rsid w:val="6BD6566F"/>
    <w:rsid w:val="6C680825"/>
    <w:rsid w:val="6D0144EE"/>
    <w:rsid w:val="6D235438"/>
    <w:rsid w:val="6F786E1D"/>
    <w:rsid w:val="6F8E6305"/>
    <w:rsid w:val="6FCF6DB4"/>
    <w:rsid w:val="70FF09AE"/>
    <w:rsid w:val="71446558"/>
    <w:rsid w:val="715A1175"/>
    <w:rsid w:val="71ED792D"/>
    <w:rsid w:val="72242916"/>
    <w:rsid w:val="726365BA"/>
    <w:rsid w:val="727A0C08"/>
    <w:rsid w:val="72926130"/>
    <w:rsid w:val="72DE5F13"/>
    <w:rsid w:val="735209E0"/>
    <w:rsid w:val="74AB05F6"/>
    <w:rsid w:val="759C0571"/>
    <w:rsid w:val="75ED5E87"/>
    <w:rsid w:val="7622256A"/>
    <w:rsid w:val="76850944"/>
    <w:rsid w:val="76B02C58"/>
    <w:rsid w:val="76D561F0"/>
    <w:rsid w:val="77943124"/>
    <w:rsid w:val="77AA3D9B"/>
    <w:rsid w:val="788D6D3A"/>
    <w:rsid w:val="79181EDC"/>
    <w:rsid w:val="79403461"/>
    <w:rsid w:val="79733DC4"/>
    <w:rsid w:val="79EA7E35"/>
    <w:rsid w:val="7A50689B"/>
    <w:rsid w:val="7AE2146C"/>
    <w:rsid w:val="7B6E0969"/>
    <w:rsid w:val="7BF23CC4"/>
    <w:rsid w:val="7CAF6E0C"/>
    <w:rsid w:val="7CF139E4"/>
    <w:rsid w:val="7D8070EE"/>
    <w:rsid w:val="7DB04BC2"/>
    <w:rsid w:val="7DFB7DCB"/>
    <w:rsid w:val="7E921505"/>
    <w:rsid w:val="7EBA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0"/>
    <w:pPr>
      <w:keepNext/>
      <w:keepLines/>
      <w:jc w:val="center"/>
      <w:outlineLvl w:val="0"/>
    </w:pPr>
    <w:rPr>
      <w:rFonts w:ascii="Helvetica" w:hAnsi="Helvetica" w:eastAsia="华文中宋"/>
      <w:b/>
      <w:bCs/>
      <w:kern w:val="44"/>
      <w:sz w:val="52"/>
      <w:szCs w:val="44"/>
      <w:lang w:val="en-G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5"/>
    <w:semiHidden/>
    <w:qFormat/>
    <w:uiPriority w:val="0"/>
    <w:pPr>
      <w:shd w:val="clear" w:color="auto" w:fill="000080"/>
    </w:pPr>
    <w:rPr>
      <w:szCs w:val="24"/>
    </w:rPr>
  </w:style>
  <w:style w:type="paragraph" w:styleId="4">
    <w:name w:val="Body Text"/>
    <w:basedOn w:val="1"/>
    <w:link w:val="36"/>
    <w:qFormat/>
    <w:uiPriority w:val="0"/>
    <w:pPr>
      <w:spacing w:after="120"/>
    </w:pPr>
    <w:rPr>
      <w:szCs w:val="24"/>
    </w:rPr>
  </w:style>
  <w:style w:type="paragraph" w:styleId="5">
    <w:name w:val="Plain Text"/>
    <w:basedOn w:val="1"/>
    <w:link w:val="39"/>
    <w:qFormat/>
    <w:uiPriority w:val="0"/>
    <w:rPr>
      <w:rFonts w:ascii="宋体" w:hAnsi="Courier New" w:cs="Courier New"/>
      <w:szCs w:val="21"/>
    </w:rPr>
  </w:style>
  <w:style w:type="paragraph" w:styleId="6">
    <w:name w:val="Body Text Indent 2"/>
    <w:basedOn w:val="1"/>
    <w:link w:val="38"/>
    <w:qFormat/>
    <w:uiPriority w:val="0"/>
    <w:pPr>
      <w:ind w:right="-153" w:rightChars="-73" w:firstLine="602" w:firstLineChars="215"/>
    </w:pPr>
    <w:rPr>
      <w:sz w:val="28"/>
      <w:szCs w:val="24"/>
    </w:rPr>
  </w:style>
  <w:style w:type="paragraph" w:styleId="7">
    <w:name w:val="Balloon Text"/>
    <w:basedOn w:val="1"/>
    <w:link w:val="37"/>
    <w:semiHidden/>
    <w:qFormat/>
    <w:uiPriority w:val="0"/>
    <w:rPr>
      <w:sz w:val="18"/>
      <w:szCs w:val="18"/>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rPr>
      <w:rFonts w:ascii="Tahoma" w:hAnsi="Tahoma" w:eastAsia="Times New Roman"/>
      <w:kern w:val="0"/>
      <w:sz w:val="24"/>
      <w:szCs w:val="20"/>
      <w:lang w:val="en-US" w:eastAsia="zh-CN"/>
    </w:rPr>
  </w:style>
  <w:style w:type="character" w:customStyle="1" w:styleId="14">
    <w:name w:val="页眉 Char"/>
    <w:link w:val="9"/>
    <w:qFormat/>
    <w:uiPriority w:val="0"/>
    <w:rPr>
      <w:sz w:val="18"/>
      <w:szCs w:val="18"/>
    </w:rPr>
  </w:style>
  <w:style w:type="character" w:customStyle="1" w:styleId="15">
    <w:name w:val="页脚 Char"/>
    <w:link w:val="8"/>
    <w:qFormat/>
    <w:uiPriority w:val="0"/>
    <w:rPr>
      <w:sz w:val="18"/>
      <w:szCs w:val="18"/>
    </w:rPr>
  </w:style>
  <w:style w:type="character" w:customStyle="1" w:styleId="16">
    <w:name w:val="页眉 Char1"/>
    <w:basedOn w:val="12"/>
    <w:link w:val="9"/>
    <w:semiHidden/>
    <w:qFormat/>
    <w:uiPriority w:val="99"/>
    <w:rPr>
      <w:rFonts w:ascii="Times New Roman" w:hAnsi="Times New Roman" w:eastAsia="宋体" w:cs="Times New Roman"/>
      <w:sz w:val="18"/>
      <w:szCs w:val="18"/>
    </w:rPr>
  </w:style>
  <w:style w:type="character" w:customStyle="1" w:styleId="17">
    <w:name w:val="页脚 Char1"/>
    <w:basedOn w:val="12"/>
    <w:link w:val="8"/>
    <w:semiHidden/>
    <w:qFormat/>
    <w:uiPriority w:val="99"/>
    <w:rPr>
      <w:rFonts w:ascii="Times New Roman" w:hAnsi="Times New Roman" w:eastAsia="宋体" w:cs="Times New Roman"/>
      <w:sz w:val="18"/>
      <w:szCs w:val="18"/>
    </w:rPr>
  </w:style>
  <w:style w:type="paragraph" w:customStyle="1" w:styleId="18">
    <w:name w:val="Char Char Char"/>
    <w:basedOn w:val="1"/>
    <w:qFormat/>
    <w:uiPriority w:val="0"/>
    <w:rPr>
      <w:szCs w:val="24"/>
    </w:rPr>
  </w:style>
  <w:style w:type="character" w:customStyle="1" w:styleId="19">
    <w:name w:val="font31"/>
    <w:basedOn w:val="12"/>
    <w:qFormat/>
    <w:uiPriority w:val="0"/>
    <w:rPr>
      <w:rFonts w:hint="eastAsia" w:ascii="宋体" w:hAnsi="宋体" w:eastAsia="宋体" w:cs="宋体"/>
      <w:color w:val="000000"/>
      <w:sz w:val="14"/>
      <w:szCs w:val="14"/>
      <w:u w:val="none"/>
    </w:rPr>
  </w:style>
  <w:style w:type="character" w:customStyle="1" w:styleId="20">
    <w:name w:val="font51"/>
    <w:basedOn w:val="12"/>
    <w:qFormat/>
    <w:uiPriority w:val="0"/>
    <w:rPr>
      <w:rFonts w:hint="default" w:ascii="Verdana" w:hAnsi="Verdana" w:cs="Verdana"/>
      <w:color w:val="000000"/>
      <w:sz w:val="14"/>
      <w:szCs w:val="14"/>
      <w:u w:val="none"/>
    </w:rPr>
  </w:style>
  <w:style w:type="character" w:customStyle="1" w:styleId="21">
    <w:name w:val="font111"/>
    <w:basedOn w:val="12"/>
    <w:qFormat/>
    <w:uiPriority w:val="0"/>
    <w:rPr>
      <w:rFonts w:hint="eastAsia" w:ascii="宋体" w:hAnsi="宋体" w:eastAsia="宋体" w:cs="宋体"/>
      <w:color w:val="000000"/>
      <w:sz w:val="12"/>
      <w:szCs w:val="12"/>
      <w:u w:val="none"/>
    </w:rPr>
  </w:style>
  <w:style w:type="character" w:customStyle="1" w:styleId="22">
    <w:name w:val="font121"/>
    <w:basedOn w:val="12"/>
    <w:qFormat/>
    <w:uiPriority w:val="0"/>
    <w:rPr>
      <w:rFonts w:hint="default" w:ascii="Verdana" w:hAnsi="Verdana" w:cs="Verdana"/>
      <w:color w:val="000000"/>
      <w:sz w:val="12"/>
      <w:szCs w:val="12"/>
      <w:u w:val="none"/>
    </w:rPr>
  </w:style>
  <w:style w:type="character" w:customStyle="1" w:styleId="23">
    <w:name w:val="font101"/>
    <w:basedOn w:val="12"/>
    <w:qFormat/>
    <w:uiPriority w:val="0"/>
    <w:rPr>
      <w:rFonts w:hint="eastAsia" w:ascii="宋体" w:hAnsi="宋体" w:eastAsia="宋体" w:cs="宋体"/>
      <w:color w:val="000000"/>
      <w:sz w:val="14"/>
      <w:szCs w:val="14"/>
      <w:u w:val="none"/>
    </w:rPr>
  </w:style>
  <w:style w:type="character" w:customStyle="1" w:styleId="24">
    <w:name w:val="font61"/>
    <w:basedOn w:val="12"/>
    <w:qFormat/>
    <w:uiPriority w:val="0"/>
    <w:rPr>
      <w:rFonts w:hint="default" w:ascii="Verdana" w:hAnsi="Verdana" w:cs="Verdana"/>
      <w:color w:val="000000"/>
      <w:sz w:val="14"/>
      <w:szCs w:val="14"/>
      <w:u w:val="none"/>
    </w:rPr>
  </w:style>
  <w:style w:type="character" w:customStyle="1" w:styleId="25">
    <w:name w:val="font151"/>
    <w:basedOn w:val="12"/>
    <w:qFormat/>
    <w:uiPriority w:val="0"/>
    <w:rPr>
      <w:rFonts w:hint="eastAsia" w:ascii="宋体" w:hAnsi="宋体" w:eastAsia="宋体" w:cs="宋体"/>
      <w:color w:val="000000"/>
      <w:sz w:val="12"/>
      <w:szCs w:val="12"/>
      <w:u w:val="none"/>
    </w:rPr>
  </w:style>
  <w:style w:type="character" w:customStyle="1" w:styleId="26">
    <w:name w:val="font141"/>
    <w:basedOn w:val="12"/>
    <w:qFormat/>
    <w:uiPriority w:val="0"/>
    <w:rPr>
      <w:rFonts w:hint="default" w:ascii="Verdana" w:hAnsi="Verdana" w:cs="Verdana"/>
      <w:color w:val="000000"/>
      <w:sz w:val="12"/>
      <w:szCs w:val="12"/>
      <w:u w:val="none"/>
    </w:rPr>
  </w:style>
  <w:style w:type="character" w:customStyle="1" w:styleId="27">
    <w:name w:val="font161"/>
    <w:basedOn w:val="12"/>
    <w:qFormat/>
    <w:uiPriority w:val="0"/>
    <w:rPr>
      <w:rFonts w:hint="eastAsia" w:ascii="宋体" w:hAnsi="宋体" w:eastAsia="宋体" w:cs="宋体"/>
      <w:color w:val="C00000"/>
      <w:sz w:val="12"/>
      <w:szCs w:val="12"/>
      <w:u w:val="none"/>
    </w:rPr>
  </w:style>
  <w:style w:type="character" w:customStyle="1" w:styleId="28">
    <w:name w:val="font131"/>
    <w:basedOn w:val="12"/>
    <w:qFormat/>
    <w:uiPriority w:val="0"/>
    <w:rPr>
      <w:rFonts w:hint="default" w:ascii="Verdana" w:hAnsi="Verdana" w:cs="Verdana"/>
      <w:color w:val="C00000"/>
      <w:sz w:val="12"/>
      <w:szCs w:val="12"/>
      <w:u w:val="none"/>
    </w:rPr>
  </w:style>
  <w:style w:type="character" w:customStyle="1" w:styleId="29">
    <w:name w:val="font21"/>
    <w:basedOn w:val="12"/>
    <w:qFormat/>
    <w:uiPriority w:val="0"/>
    <w:rPr>
      <w:rFonts w:hint="default" w:ascii="Verdana" w:hAnsi="Verdana" w:cs="Verdana"/>
      <w:color w:val="000000"/>
      <w:sz w:val="14"/>
      <w:szCs w:val="14"/>
      <w:u w:val="none"/>
    </w:rPr>
  </w:style>
  <w:style w:type="character" w:customStyle="1" w:styleId="30">
    <w:name w:val="标题 1 Char"/>
    <w:basedOn w:val="12"/>
    <w:link w:val="2"/>
    <w:qFormat/>
    <w:uiPriority w:val="0"/>
    <w:rPr>
      <w:rFonts w:ascii="Helvetica" w:hAnsi="Helvetica" w:eastAsia="华文中宋"/>
      <w:b/>
      <w:bCs/>
      <w:kern w:val="44"/>
      <w:sz w:val="52"/>
      <w:szCs w:val="44"/>
      <w:lang w:val="en-GB"/>
    </w:rPr>
  </w:style>
  <w:style w:type="character" w:customStyle="1" w:styleId="31">
    <w:name w:val="纯文本 Char"/>
    <w:link w:val="5"/>
    <w:qFormat/>
    <w:locked/>
    <w:uiPriority w:val="0"/>
    <w:rPr>
      <w:rFonts w:ascii="宋体" w:hAnsi="Courier New" w:cs="Courier New"/>
      <w:kern w:val="2"/>
      <w:sz w:val="21"/>
      <w:szCs w:val="21"/>
    </w:rPr>
  </w:style>
  <w:style w:type="character" w:customStyle="1" w:styleId="32">
    <w:name w:val="font11"/>
    <w:basedOn w:val="12"/>
    <w:qFormat/>
    <w:uiPriority w:val="0"/>
    <w:rPr>
      <w:rFonts w:hint="eastAsia" w:ascii="宋体" w:hAnsi="宋体" w:eastAsia="宋体" w:cs="宋体"/>
      <w:color w:val="000000"/>
      <w:sz w:val="18"/>
      <w:szCs w:val="18"/>
      <w:u w:val="none"/>
    </w:rPr>
  </w:style>
  <w:style w:type="character" w:customStyle="1" w:styleId="33">
    <w:name w:val="content1"/>
    <w:basedOn w:val="12"/>
    <w:qFormat/>
    <w:uiPriority w:val="0"/>
    <w:rPr>
      <w:rFonts w:hint="default" w:ascii="Tahoma" w:hAnsi="Tahoma" w:cs="Tahoma"/>
      <w:sz w:val="21"/>
      <w:szCs w:val="21"/>
    </w:rPr>
  </w:style>
  <w:style w:type="character" w:customStyle="1" w:styleId="34">
    <w:name w:val="Char Char1"/>
    <w:basedOn w:val="12"/>
    <w:qFormat/>
    <w:uiPriority w:val="0"/>
    <w:rPr>
      <w:rFonts w:ascii="宋体" w:hAnsi="Courier New" w:cs="Courier New"/>
      <w:kern w:val="2"/>
      <w:sz w:val="21"/>
      <w:szCs w:val="21"/>
    </w:rPr>
  </w:style>
  <w:style w:type="character" w:customStyle="1" w:styleId="35">
    <w:name w:val="文档结构图 Char"/>
    <w:basedOn w:val="12"/>
    <w:link w:val="3"/>
    <w:semiHidden/>
    <w:qFormat/>
    <w:uiPriority w:val="0"/>
    <w:rPr>
      <w:kern w:val="2"/>
      <w:sz w:val="21"/>
      <w:szCs w:val="24"/>
      <w:shd w:val="clear" w:color="auto" w:fill="000080"/>
    </w:rPr>
  </w:style>
  <w:style w:type="character" w:customStyle="1" w:styleId="36">
    <w:name w:val="正文文本 Char"/>
    <w:basedOn w:val="12"/>
    <w:link w:val="4"/>
    <w:qFormat/>
    <w:uiPriority w:val="0"/>
    <w:rPr>
      <w:kern w:val="2"/>
      <w:sz w:val="21"/>
      <w:szCs w:val="24"/>
    </w:rPr>
  </w:style>
  <w:style w:type="character" w:customStyle="1" w:styleId="37">
    <w:name w:val="批注框文本 Char"/>
    <w:basedOn w:val="12"/>
    <w:link w:val="7"/>
    <w:semiHidden/>
    <w:qFormat/>
    <w:uiPriority w:val="0"/>
    <w:rPr>
      <w:kern w:val="2"/>
      <w:sz w:val="18"/>
      <w:szCs w:val="18"/>
    </w:rPr>
  </w:style>
  <w:style w:type="character" w:customStyle="1" w:styleId="38">
    <w:name w:val="正文文本缩进 2 Char"/>
    <w:basedOn w:val="12"/>
    <w:link w:val="6"/>
    <w:qFormat/>
    <w:uiPriority w:val="0"/>
    <w:rPr>
      <w:kern w:val="2"/>
      <w:sz w:val="28"/>
      <w:szCs w:val="24"/>
    </w:rPr>
  </w:style>
  <w:style w:type="character" w:customStyle="1" w:styleId="39">
    <w:name w:val="纯文本 Char1"/>
    <w:basedOn w:val="12"/>
    <w:link w:val="5"/>
    <w:semiHidden/>
    <w:qFormat/>
    <w:uiPriority w:val="99"/>
    <w:rPr>
      <w:rFonts w:ascii="宋体" w:hAnsi="Courier New" w:cs="Courier New"/>
      <w:kern w:val="2"/>
      <w:sz w:val="21"/>
      <w:szCs w:val="21"/>
    </w:rPr>
  </w:style>
  <w:style w:type="paragraph" w:customStyle="1" w:styleId="40">
    <w:name w:val="Char"/>
    <w:basedOn w:val="1"/>
    <w:qFormat/>
    <w:uiPriority w:val="0"/>
    <w:rPr>
      <w:szCs w:val="24"/>
    </w:rPr>
  </w:style>
  <w:style w:type="paragraph" w:customStyle="1" w:styleId="41">
    <w:name w:val="Char Char Char Char"/>
    <w:basedOn w:val="1"/>
    <w:qFormat/>
    <w:uiPriority w:val="0"/>
    <w:pPr>
      <w:spacing w:before="120" w:after="120" w:line="360" w:lineRule="auto"/>
      <w:ind w:firstLine="420"/>
    </w:pPr>
    <w:rPr>
      <w:rFonts w:ascii="Tahoma" w:hAnsi="Tahoma"/>
      <w:sz w:val="28"/>
      <w:szCs w:val="20"/>
    </w:rPr>
  </w:style>
  <w:style w:type="paragraph" w:customStyle="1" w:styleId="42">
    <w:name w:val="Char1 Char Char Char"/>
    <w:basedOn w:val="3"/>
    <w:qFormat/>
    <w:uiPriority w:val="0"/>
    <w:rPr>
      <w:rFonts w:ascii="Tahoma" w:hAnsi="Tahoma"/>
      <w:sz w:val="24"/>
    </w:rPr>
  </w:style>
  <w:style w:type="paragraph" w:customStyle="1" w:styleId="43">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1</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cp:lastPrinted>2024-10-19T07:39:00Z</cp:lastPrinted>
  <dcterms:modified xsi:type="dcterms:W3CDTF">2024-10-24T01:32:13Z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