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2011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10026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eastAsia="仿宋_GB2312" w:cs="Times New Roman"/>
          <w:spacing w:val="-20"/>
          <w:sz w:val="32"/>
          <w:szCs w:val="32"/>
          <w:highlight w:val="none"/>
          <w:lang w:eastAsia="zh-CN"/>
        </w:rPr>
        <w:t>南宁恒鼎华盛贸易有限公司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（纳税人识别号：</w:t>
      </w:r>
      <w:r>
        <w:rPr>
          <w:rFonts w:hint="eastAsia" w:ascii="仿宋_GB2312" w:eastAsia="仿宋_GB2312" w:cs="Times New Roman"/>
          <w:spacing w:val="-20"/>
          <w:sz w:val="32"/>
          <w:szCs w:val="32"/>
          <w:highlight w:val="none"/>
          <w:lang w:eastAsia="zh-CN"/>
        </w:rPr>
        <w:t>91450107MACJ0KP50A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对你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</w:rPr>
        <w:t>（地址：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广西壮族自治区南宁市西乡塘区明秀路北一里316号万秀苑6栋109-15号房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（一）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公司属于</w:t>
      </w:r>
      <w:r>
        <w:rPr>
          <w:rFonts w:hint="eastAsia" w:ascii="仿宋_GB2312" w:eastAsia="仿宋_GB2312"/>
          <w:color w:val="000000"/>
          <w:sz w:val="32"/>
          <w:szCs w:val="32"/>
        </w:rPr>
        <w:t>失联企业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,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被主管税务局出具失联证明认定为</w:t>
      </w:r>
      <w:r>
        <w:rPr>
          <w:rFonts w:hint="eastAsia" w:ascii="仿宋_GB2312" w:eastAsia="仿宋_GB2312"/>
          <w:color w:val="000000"/>
          <w:sz w:val="32"/>
          <w:szCs w:val="32"/>
        </w:rPr>
        <w:t>失联企业</w:t>
      </w:r>
      <w:r>
        <w:rPr>
          <w:rFonts w:hint="eastAsia" w:ascii="仿宋_GB2312" w:hAnsi="宋体" w:eastAsia="仿宋_GB2312"/>
          <w:sz w:val="32"/>
          <w:szCs w:val="32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  <w:szCs w:val="32"/>
        </w:rPr>
        <w:t>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经查询，202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7日西藏智联科技有限公司向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color w:val="auto"/>
          <w:sz w:val="32"/>
          <w:szCs w:val="32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1份增值税电子普通发票，发票代码054002300111，发票号码02695936，开票金额3,660.38元，税额219.62元，价税合计3,880.00元，货物名称：*信息技术服务*招聘服务费。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2023年6月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电子发票（普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通发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票）共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发票号码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23452000000000544719、23452000000000645920、23452000000000655915、23452000000000685479、23452000000000768728、23452000000000782433、23452000000000782435、23452000000000792419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01207103、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01308895、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01322745、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01345692、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01432359、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01432449、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01432473、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01452441、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01491621、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01556304、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01556310、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01557785、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01642304、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01662265、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01754485、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01757441、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01797905、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01807818、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01807829、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01848376、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02027826、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02045176、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02075052、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02188022、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02317321、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02345851、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234520000000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02712828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发票金额186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515.18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元，税额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865.18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元，价税合计188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380.36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，货物名称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*物流辅助服务*装卸费、*烟草制品*烟、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*酒*波士绿薄荷力娇酒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等，受票方：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杭州中美华东制药有限公司、广西建工集团控股有限公司、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上海风语筑文化科技股份有限公司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经核查，你公司已申报免税销售额31,600.00元，未申报156,780.36元。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银行账户异常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经查询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，你</w:t>
      </w:r>
      <w:r>
        <w:rPr>
          <w:rFonts w:hint="eastAsia" w:ascii="仿宋_GB2312" w:eastAsia="仿宋_GB2312"/>
          <w:color w:val="auto"/>
          <w:sz w:val="32"/>
          <w:szCs w:val="32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color w:val="auto"/>
          <w:sz w:val="32"/>
          <w:szCs w:val="32"/>
        </w:rPr>
        <w:t>向</w:t>
      </w:r>
      <w:r>
        <w:rPr>
          <w:rFonts w:ascii="仿宋_GB2312" w:eastAsia="仿宋_GB2312"/>
          <w:color w:val="auto"/>
          <w:sz w:val="32"/>
          <w:szCs w:val="32"/>
        </w:rPr>
        <w:t>税务机关报备银行账户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。经查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询你</w:t>
      </w:r>
      <w:r>
        <w:rPr>
          <w:rFonts w:hint="eastAsia" w:ascii="仿宋_GB2312" w:eastAsia="仿宋_GB2312"/>
          <w:color w:val="000000"/>
          <w:sz w:val="32"/>
          <w:szCs w:val="32"/>
        </w:rPr>
        <w:t>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开具的</w:t>
      </w:r>
      <w:r>
        <w:rPr>
          <w:rFonts w:hint="eastAsia" w:ascii="仿宋_GB2312" w:eastAsia="仿宋_GB2312"/>
          <w:color w:val="000000"/>
          <w:sz w:val="32"/>
          <w:szCs w:val="32"/>
        </w:rPr>
        <w:t>增值税发票上留存的银行账户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中国银行股份有限公司南宁支行反馈，账号349369802***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jc w:val="left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综上，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你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公司开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具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电子发票（普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通发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票）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  <w:lang w:eastAsia="zh-CN"/>
        </w:rPr>
        <w:t>无货物购进记录，银行账号虚假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0"/>
          <w:sz w:val="32"/>
          <w:lang w:eastAsia="zh-CN"/>
        </w:rPr>
        <w:t>你</w:t>
      </w:r>
      <w:r>
        <w:rPr>
          <w:rFonts w:hint="eastAsia" w:ascii="仿宋_GB2312" w:eastAsia="仿宋_GB2312"/>
          <w:spacing w:val="0"/>
          <w:sz w:val="32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</w:rPr>
        <w:t>上述行为属于开具与实际经营业务情况不符的增值税发票行为</w:t>
      </w:r>
      <w:r>
        <w:rPr>
          <w:rFonts w:hint="eastAsia" w:ascii="仿宋_GB2312" w:eastAsia="仿宋_GB2312"/>
          <w:spacing w:val="0"/>
          <w:sz w:val="32"/>
        </w:rPr>
        <w:t>，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违反了《中华人民共和</w:t>
      </w:r>
      <w:r>
        <w:rPr>
          <w:rFonts w:hint="eastAsia" w:ascii="仿宋_GB2312" w:eastAsia="仿宋_GB2312"/>
          <w:spacing w:val="0"/>
          <w:sz w:val="32"/>
          <w:szCs w:val="32"/>
        </w:rPr>
        <w:t>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pacing w:val="0"/>
          <w:sz w:val="32"/>
          <w:szCs w:val="32"/>
        </w:rPr>
        <w:t>）第二十一条第一款、第二款第（一）项的规定，属于虚开发票行为。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根据《中华人民共和国发票管理办法》（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财政部</w:t>
      </w:r>
      <w:r>
        <w:rPr>
          <w:rFonts w:hint="eastAsia" w:ascii="仿宋_GB2312" w:eastAsia="仿宋_GB2312"/>
          <w:spacing w:val="0"/>
          <w:sz w:val="32"/>
          <w:szCs w:val="32"/>
        </w:rPr>
        <w:t>令第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0"/>
          <w:sz w:val="32"/>
          <w:szCs w:val="32"/>
        </w:rPr>
        <w:t>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，国务院令第7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）第三十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条第一款的规定，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pacing w:val="0"/>
          <w:sz w:val="32"/>
          <w:szCs w:val="32"/>
        </w:rPr>
        <w:t>虚开发票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行为符合《国家税务总局广西壮族自治区税务局关于修订〈广西壮族自治区税务行政处罚裁量基准〉的公告》（国家税务总局广西壮族自治区税务局公告202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年第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号）第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项规定的“</w:t>
      </w:r>
      <w:r>
        <w:rPr>
          <w:rFonts w:hint="eastAsia" w:ascii="仿宋_GB2312" w:eastAsia="仿宋_GB2312"/>
          <w:color w:val="auto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”裁量阶次适用条件，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虚开发票行为处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0,000.00元的罚款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二、你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三、若拟对你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元）以上，或符合《中华人民共和国行政处罚法》第六十三条规定的其他情形的，你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pacing w:val="0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二〇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79" w:rightChars="22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4" w:leftChars="20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44C9"/>
    <w:rsid w:val="01C07810"/>
    <w:rsid w:val="048E7D13"/>
    <w:rsid w:val="05450C16"/>
    <w:rsid w:val="07B1099A"/>
    <w:rsid w:val="083D36D9"/>
    <w:rsid w:val="087A54D7"/>
    <w:rsid w:val="08BA6B8B"/>
    <w:rsid w:val="0A912B78"/>
    <w:rsid w:val="0C4B7BEA"/>
    <w:rsid w:val="0F626DB4"/>
    <w:rsid w:val="0FC479C6"/>
    <w:rsid w:val="11CB068F"/>
    <w:rsid w:val="123647EB"/>
    <w:rsid w:val="1616511B"/>
    <w:rsid w:val="16AC602F"/>
    <w:rsid w:val="18442F3C"/>
    <w:rsid w:val="193D689D"/>
    <w:rsid w:val="19CA09C0"/>
    <w:rsid w:val="19DE28BC"/>
    <w:rsid w:val="19E46D23"/>
    <w:rsid w:val="1AE83477"/>
    <w:rsid w:val="1D692209"/>
    <w:rsid w:val="1DCD59C0"/>
    <w:rsid w:val="1ED61A8B"/>
    <w:rsid w:val="1F3E772A"/>
    <w:rsid w:val="1F994CC1"/>
    <w:rsid w:val="25E025F7"/>
    <w:rsid w:val="2639236B"/>
    <w:rsid w:val="26731712"/>
    <w:rsid w:val="26D22BF3"/>
    <w:rsid w:val="281736AD"/>
    <w:rsid w:val="284F681E"/>
    <w:rsid w:val="2A2A6DAE"/>
    <w:rsid w:val="2AB368D9"/>
    <w:rsid w:val="2CC727B3"/>
    <w:rsid w:val="2CFD5F52"/>
    <w:rsid w:val="30894A49"/>
    <w:rsid w:val="30E56CD2"/>
    <w:rsid w:val="3270702B"/>
    <w:rsid w:val="32EE790B"/>
    <w:rsid w:val="3324107F"/>
    <w:rsid w:val="353A0988"/>
    <w:rsid w:val="35967563"/>
    <w:rsid w:val="37B2094D"/>
    <w:rsid w:val="382F5558"/>
    <w:rsid w:val="38657E39"/>
    <w:rsid w:val="388206BF"/>
    <w:rsid w:val="39DC4F6F"/>
    <w:rsid w:val="3C4C0E97"/>
    <w:rsid w:val="3ED265B7"/>
    <w:rsid w:val="3F010653"/>
    <w:rsid w:val="3F967709"/>
    <w:rsid w:val="40113D0F"/>
    <w:rsid w:val="420E309E"/>
    <w:rsid w:val="435C75A2"/>
    <w:rsid w:val="4395485E"/>
    <w:rsid w:val="45450C82"/>
    <w:rsid w:val="458207BA"/>
    <w:rsid w:val="462C3BCC"/>
    <w:rsid w:val="46B86EED"/>
    <w:rsid w:val="47C94F0B"/>
    <w:rsid w:val="47F4334B"/>
    <w:rsid w:val="48F944F8"/>
    <w:rsid w:val="497105B7"/>
    <w:rsid w:val="49AF11B9"/>
    <w:rsid w:val="4A4130CB"/>
    <w:rsid w:val="4AA72C72"/>
    <w:rsid w:val="4AD21CEB"/>
    <w:rsid w:val="4B47031F"/>
    <w:rsid w:val="4B6E1472"/>
    <w:rsid w:val="4F1F7BA0"/>
    <w:rsid w:val="502C0859"/>
    <w:rsid w:val="517174D4"/>
    <w:rsid w:val="52F75A62"/>
    <w:rsid w:val="551D64A5"/>
    <w:rsid w:val="56B1799C"/>
    <w:rsid w:val="58DF439A"/>
    <w:rsid w:val="59CB61DA"/>
    <w:rsid w:val="5A58653C"/>
    <w:rsid w:val="5AB844AF"/>
    <w:rsid w:val="5C2C3CE4"/>
    <w:rsid w:val="5D460808"/>
    <w:rsid w:val="61376B00"/>
    <w:rsid w:val="61DC321A"/>
    <w:rsid w:val="62FE58F9"/>
    <w:rsid w:val="63D802E8"/>
    <w:rsid w:val="65AA46D3"/>
    <w:rsid w:val="66926228"/>
    <w:rsid w:val="669655B5"/>
    <w:rsid w:val="68C75223"/>
    <w:rsid w:val="68EC4A51"/>
    <w:rsid w:val="6A213EFD"/>
    <w:rsid w:val="6B243296"/>
    <w:rsid w:val="6D73296B"/>
    <w:rsid w:val="6DDA7330"/>
    <w:rsid w:val="6DF11661"/>
    <w:rsid w:val="6E101A6E"/>
    <w:rsid w:val="6FB16E5B"/>
    <w:rsid w:val="6FC93AAC"/>
    <w:rsid w:val="70AB2D23"/>
    <w:rsid w:val="71014C0A"/>
    <w:rsid w:val="71431B7C"/>
    <w:rsid w:val="73602828"/>
    <w:rsid w:val="747156A2"/>
    <w:rsid w:val="74C4063B"/>
    <w:rsid w:val="74F760C2"/>
    <w:rsid w:val="77281A15"/>
    <w:rsid w:val="78DD7B6A"/>
    <w:rsid w:val="7A455C3A"/>
    <w:rsid w:val="7BE05730"/>
    <w:rsid w:val="7C904B29"/>
    <w:rsid w:val="7D186F5D"/>
    <w:rsid w:val="7EA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2024-01-29T00:11:00Z</dcterms:created>
  <dc:creator>Administrator</dc:creator>
  <cp:lastModifiedBy>成志琼</cp:lastModifiedBy>
  <dcterms:modified xsi:type="dcterms:W3CDTF">2024-10-25T03:29:58Z</dcterms:modified>
  <dc:title>国家税务总局南宁市税务局第一稽查局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