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1261"/>
      <w:bookmarkStart w:id="2" w:name="_Toc3337201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10072号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sz w:val="32"/>
          <w:szCs w:val="32"/>
        </w:rPr>
        <w:t>南宁智永超联酒店管理有限公司（</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91450100MACGETB332</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南宁市西乡塘区明秀路北一里316号6栋109-11号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（一）你公司属于走逃（失联）企业</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2023年12月1日</w:t>
      </w:r>
      <w:r>
        <w:rPr>
          <w:rFonts w:hint="eastAsia" w:ascii="仿宋" w:hAnsi="仿宋" w:eastAsia="仿宋" w:cs="仿宋"/>
          <w:color w:val="auto"/>
          <w:sz w:val="32"/>
          <w:szCs w:val="32"/>
        </w:rPr>
        <w:t>被主管税务机关</w:t>
      </w:r>
      <w:r>
        <w:rPr>
          <w:rFonts w:hint="eastAsia" w:ascii="仿宋" w:hAnsi="仿宋" w:eastAsia="仿宋" w:cs="仿宋"/>
          <w:color w:val="auto"/>
          <w:sz w:val="32"/>
          <w:szCs w:val="32"/>
          <w:lang w:eastAsia="zh-CN"/>
        </w:rPr>
        <w:t>认定为非正常户</w:t>
      </w:r>
      <w:r>
        <w:rPr>
          <w:rFonts w:hint="eastAsia" w:ascii="仿宋" w:hAnsi="仿宋" w:eastAsia="仿宋" w:cs="仿宋"/>
          <w:color w:val="auto"/>
          <w:sz w:val="32"/>
          <w:szCs w:val="32"/>
        </w:rPr>
        <w:t>。至检查结束止，你公司未配合税务检查，也未按要求提供相关涉税资料。</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_GB2312" w:hAnsi="仿宋" w:eastAsia="仿宋_GB2312" w:cs="Times New Roman"/>
          <w:color w:val="auto"/>
          <w:sz w:val="32"/>
          <w:szCs w:val="32"/>
          <w:lang w:eastAsia="zh-CN"/>
        </w:rPr>
        <w:t>你公司存在虚开增值税发票问题</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取得增值税发票情况</w:t>
      </w:r>
    </w:p>
    <w:p>
      <w:pPr>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你公司检查所属期内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 w:hAnsi="仿宋" w:eastAsia="仿宋" w:cs="仿宋"/>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经查，你公司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7月24日</w:t>
      </w:r>
      <w:r>
        <w:rPr>
          <w:rFonts w:hint="eastAsia" w:ascii="仿宋_GB2312" w:hAnsi="仿宋_GB2312" w:eastAsia="仿宋_GB2312" w:cs="仿宋_GB2312"/>
          <w:color w:val="auto"/>
          <w:sz w:val="32"/>
          <w:szCs w:val="32"/>
        </w:rPr>
        <w:t>开具</w:t>
      </w:r>
      <w:r>
        <w:rPr>
          <w:rFonts w:hint="eastAsia" w:ascii="仿宋_GB2312" w:hAnsi="仿宋_GB2312" w:eastAsia="仿宋_GB2312" w:cs="仿宋_GB2312"/>
          <w:color w:val="auto"/>
          <w:sz w:val="32"/>
          <w:szCs w:val="32"/>
          <w:lang w:val="en-US" w:eastAsia="zh-CN"/>
        </w:rPr>
        <w:t>电子发票（普通发票）202</w:t>
      </w:r>
      <w:r>
        <w:rPr>
          <w:rFonts w:hint="eastAsia" w:ascii="仿宋_GB2312" w:hAnsi="仿宋_GB2312" w:eastAsia="仿宋_GB2312" w:cs="仿宋_GB2312"/>
          <w:color w:val="auto"/>
          <w:sz w:val="32"/>
          <w:szCs w:val="32"/>
        </w:rPr>
        <w:t>份，发票号码：23452000000000448082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23452000000000408366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23452000000000449059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23452000000000511713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23452000000000540709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23452000000000522955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23452000000000573178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23452000000000533201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23452000000000573197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23452000000000524881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23452000000000554831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23452000000000576454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23452000000000599624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23452000000000569440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23452000000000539640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23452000000000579745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23452000000000529716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23452000000000623424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23452000000000613568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23452000000000606354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23452000000000665785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23452000000000645838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23452000000000675798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23452000000000657068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23452000000000726613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23452000000000716655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23452000000000760895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23452000000000771751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23452000000000764667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23452000000000755174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23452000000000764674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23452000000000739229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23452000000000749247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23452000000000811271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23452000000000781837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23452000000000811300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23452000000000821297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23452000000000811337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23452000000000802376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23452000000000829852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23452000000000819865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23452000000000840402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23452000000000829868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23452000000000850400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23452000000000819877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23452000000000830445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23452000000000832468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23452000000000858161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23452000000000838180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23452000000000867900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23452000000000881303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23452000000000920757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23452000000000892397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23452000000000921964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23452000000000902851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23452000000000929017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23452000000000889610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23452000000000899608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23452000000000919122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23452000000000909737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23452000000000909744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23452000000000919325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23452000000000909865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23452000000000919483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23452000000000940007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23452000000000919513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23452000000000930062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23452000000000930082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23452000000000970286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23452000000000930901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23452000000000950877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23452000000000930926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23452000000000942223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23452000000000961728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23452000000000971794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23452000000000952350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23452000000000971866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23452000000000971895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23452000000000971941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23452000000000932547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23452000000000972271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23452000000000974416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23452000000000954962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23452000000000935041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23452000000000945137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23452000000001015314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23452000000000995332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23452000000000995353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23452000000001005414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23452000000001005582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23452000000000995781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23452000000001027223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23452000000000987234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23452000000000989393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23452000000000989412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23452000000000989425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23452000000001077439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23452000000001069492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23452000000001103556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23452000000001094696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23452000000001206644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23452000000001273001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23452000000001254722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23452000000001234743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23452000000001274686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23452000000001234760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23452000000001257528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23452000000001267486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23452000000001292174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23452000000001292221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23452000000001325439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23452000000001288854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23452000000001308829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23452000000001299330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23452000000001299333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23452000000001375655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23452000000001345744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23452000000001420485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23452000000001400536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23452000000001429471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23452000000001452190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23452000000001452774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23452000000001467945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23452000000001468457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23452000000001511503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23452000000001501530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23452000000001501550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23452000000001502788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23452000000001482878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23452000000001502791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23452000000001496995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23452000000001555042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23452000000001576119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23452000000001576133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23452000000001536730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23452000000001566629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23452000000001577142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23452000000001547229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23452000000001568718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23452000000001589778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23452000000001629672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23452000000001632284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23452000000001632495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23452000000001711741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23452000000001701768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23452000000001691901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23452000000001681960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23452000000001712026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23452000000001712037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23452000000001682210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23452000000001694043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23452000000001694955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23452000000001774480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23452000000001863097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23452000000001857228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23452000000001847273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23452000000001877185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23452000000002059795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23452000000002039927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23452000000002120056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23452000000002120535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23452000000002101201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23452000000002161378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23452000000002171355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23452000000002141444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23452000000002161918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23452000000002132563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23452000000002142504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23452000000002166121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23452000000002176973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23452000000002176995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23452000000002138160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23452000000002204807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23452000000002224776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23452000000002224794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23452000000002204854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23452000000002215245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23452000000002225241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23452000000002205547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23452000000002185643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23452000000002225522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23452000000002215546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23452000000002206275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23452000000002231150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23452000000002303276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23452000000002323270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23452000000002284494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23452000000002314520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23452000000002304510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23452000000002284503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23452000000002304513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23452000000002314533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23452000000002304519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23452000000002304526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23452000000002294529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23452000000002297274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23452000000002287279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23452000000002297370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23452000000002345679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23452000000002335701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23452000000002335719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23452000000002355705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000000"/>
          <w:sz w:val="32"/>
          <w:szCs w:val="32"/>
          <w:lang w:val="en-US" w:eastAsia="zh-CN"/>
        </w:rPr>
        <w:t>发票金额</w:t>
      </w:r>
      <w:r>
        <w:rPr>
          <w:rFonts w:hint="eastAsia" w:ascii="仿宋_GB2312" w:eastAsia="仿宋_GB2312"/>
          <w:color w:val="auto"/>
          <w:sz w:val="32"/>
          <w:szCs w:val="32"/>
          <w:lang w:val="en-US" w:eastAsia="zh-CN"/>
        </w:rPr>
        <w:t>1196913.70元，税额11969.10元，价税合计1208882.80元</w:t>
      </w:r>
      <w:r>
        <w:rPr>
          <w:rFonts w:hint="eastAsia" w:ascii="仿宋_GB2312" w:hAnsi="仿宋_GB2312" w:eastAsia="仿宋_GB2312" w:cs="仿宋_GB2312"/>
          <w:color w:val="auto"/>
          <w:sz w:val="32"/>
          <w:szCs w:val="32"/>
        </w:rPr>
        <w:t>，货物名称为*餐饮服务*餐费、*娱乐服务*娱乐、*住宿服务*住宿服务</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购货单位名称：ATC、安道亿联（重庆）供应链管理有限公司、安徽昌柏电力工程有限公司</w:t>
      </w:r>
      <w:r>
        <w:rPr>
          <w:rFonts w:hint="eastAsia" w:ascii="仿宋_GB2312" w:hAnsi="仿宋_GB2312" w:eastAsia="仿宋_GB2312" w:cs="仿宋_GB2312"/>
          <w:color w:val="auto"/>
          <w:sz w:val="32"/>
          <w:szCs w:val="32"/>
          <w:lang w:eastAsia="zh-CN"/>
        </w:rPr>
        <w:t>等</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w:t>
      </w:r>
      <w:r>
        <w:rPr>
          <w:rFonts w:hint="eastAsia" w:ascii="仿宋_GB2312" w:eastAsia="仿宋_GB2312"/>
          <w:color w:val="auto"/>
          <w:sz w:val="32"/>
          <w:szCs w:val="32"/>
          <w:lang w:val="en-US" w:eastAsia="zh-CN"/>
        </w:rPr>
        <w:t>2023年4-6月税款所属期申报免税销售额605,078.50元，与2023年4-6月开票金额605,078.50一致，2023年7月至今</w:t>
      </w:r>
      <w:r>
        <w:rPr>
          <w:rFonts w:hint="eastAsia" w:ascii="仿宋_GB2312" w:hAnsi="仿宋" w:eastAsia="仿宋_GB2312"/>
          <w:color w:val="auto"/>
          <w:sz w:val="32"/>
          <w:szCs w:val="32"/>
        </w:rPr>
        <w:t>未进行纳税申报。</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_GB2312" w:eastAsia="仿宋_GB2312"/>
          <w:color w:val="auto"/>
          <w:sz w:val="32"/>
          <w:szCs w:val="32"/>
        </w:rPr>
        <w:t>，</w:t>
      </w:r>
      <w:r>
        <w:rPr>
          <w:rFonts w:hint="eastAsia" w:ascii="仿宋_GB2312" w:eastAsia="仿宋_GB2312"/>
          <w:color w:val="auto"/>
          <w:sz w:val="32"/>
          <w:szCs w:val="32"/>
          <w:lang w:eastAsia="zh-CN"/>
        </w:rPr>
        <w:t>中国工商银行股份有限公司南宁分行业务处理中心</w:t>
      </w:r>
      <w:r>
        <w:rPr>
          <w:rFonts w:hint="eastAsia" w:ascii="仿宋_GB2312" w:eastAsia="仿宋_GB2312"/>
          <w:color w:val="auto"/>
          <w:sz w:val="32"/>
          <w:szCs w:val="32"/>
        </w:rPr>
        <w:t>反馈，账户22010035100030***</w:t>
      </w:r>
      <w:bookmarkStart w:id="3" w:name="_GoBack"/>
      <w:bookmarkEnd w:id="3"/>
      <w:r>
        <w:rPr>
          <w:rFonts w:hint="eastAsia" w:ascii="仿宋_GB2312" w:eastAsia="仿宋_GB2312"/>
          <w:color w:val="auto"/>
          <w:sz w:val="32"/>
          <w:szCs w:val="32"/>
        </w:rPr>
        <w:t>不存在。</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公司开具上述</w:t>
      </w:r>
      <w:r>
        <w:rPr>
          <w:rFonts w:hint="eastAsia" w:ascii="仿宋_GB2312" w:eastAsia="仿宋_GB2312"/>
          <w:color w:val="auto"/>
          <w:sz w:val="32"/>
          <w:szCs w:val="32"/>
          <w:lang w:val="en-US" w:eastAsia="zh-CN"/>
        </w:rPr>
        <w:t>202</w:t>
      </w:r>
      <w:r>
        <w:rPr>
          <w:rFonts w:hint="eastAsia" w:ascii="仿宋_GB2312" w:eastAsia="仿宋_GB2312"/>
          <w:color w:val="auto"/>
          <w:sz w:val="32"/>
          <w:szCs w:val="32"/>
        </w:rPr>
        <w:t>份</w:t>
      </w:r>
      <w:r>
        <w:rPr>
          <w:rFonts w:hint="eastAsia" w:ascii="仿宋_GB2312" w:hAnsi="仿宋_GB2312" w:eastAsia="仿宋_GB2312" w:cs="仿宋_GB2312"/>
          <w:color w:val="auto"/>
          <w:sz w:val="32"/>
          <w:szCs w:val="32"/>
          <w:lang w:val="en-US" w:eastAsia="zh-CN"/>
        </w:rPr>
        <w:t>电子发票（普通发票）</w:t>
      </w:r>
      <w:r>
        <w:rPr>
          <w:rFonts w:hint="eastAsia" w:ascii="仿宋_GB2312" w:eastAsia="仿宋_GB2312"/>
          <w:color w:val="auto"/>
          <w:sz w:val="32"/>
          <w:szCs w:val="32"/>
        </w:rPr>
        <w:t>，虚假填列增值税纳税申报表“免税销售额”栏次，且银行账户虚假，无收取受票方资金记录，上述行为属于开具与实际经营业务情况不符的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color w:val="auto"/>
          <w:sz w:val="32"/>
          <w:szCs w:val="32"/>
          <w:lang w:eastAsia="zh-CN"/>
        </w:rPr>
        <w:t>公布，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_GB2312" w:eastAsia="仿宋_GB2312"/>
          <w:color w:val="auto"/>
          <w:sz w:val="32"/>
          <w:szCs w:val="32"/>
        </w:rPr>
        <w:t>根据《中华人民共和国发票管理办法》（财政部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，国务院令第764号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）第三十</w:t>
      </w:r>
      <w:r>
        <w:rPr>
          <w:rFonts w:hint="eastAsia" w:ascii="仿宋_GB2312" w:eastAsia="仿宋_GB2312"/>
          <w:color w:val="auto"/>
          <w:sz w:val="32"/>
          <w:szCs w:val="32"/>
          <w:lang w:eastAsia="zh-CN"/>
        </w:rPr>
        <w:t>五</w:t>
      </w:r>
      <w:r>
        <w:rPr>
          <w:rFonts w:hint="eastAsia" w:ascii="仿宋_GB2312"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w:t>
      </w:r>
      <w:r>
        <w:rPr>
          <w:rFonts w:hint="eastAsia" w:ascii="仿宋_GB2312" w:hAnsi="仿宋_GB2312" w:eastAsia="仿宋_GB2312" w:cs="仿宋_GB2312"/>
          <w:sz w:val="32"/>
          <w:szCs w:val="32"/>
        </w:rPr>
        <w:t>《国家税务总局广西壮族自治区税务局关于修订&lt;广西壮族自治区税务行政处罚裁量基准&gt;的公告》（国家税务总局广西壮族自治区税务局公告2023年第1号）</w:t>
      </w:r>
      <w:r>
        <w:rPr>
          <w:rFonts w:hint="eastAsia" w:ascii="仿宋_GB2312" w:eastAsia="仿宋_GB2312"/>
          <w:color w:val="auto"/>
          <w:sz w:val="32"/>
          <w:szCs w:val="32"/>
        </w:rPr>
        <w:t>第38项规定的“特别严重”裁量阶次适用条件，拟对</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公司虚开发票行为处以110000元的罚款。</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二、你公司有陈述、申辩的权利。请在我局作出税务行政处罚决定之前，到我局进行陈述、申辩或自行提供陈述、申辩材料；逾期不进行陈述、申辩的，视同放弃权利。</w:t>
      </w:r>
    </w:p>
    <w:p>
      <w:pPr>
        <w:keepNext w:val="0"/>
        <w:keepLines w:val="0"/>
        <w:pageBreakBefore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5BB1491"/>
    <w:rsid w:val="072F10D5"/>
    <w:rsid w:val="07686B85"/>
    <w:rsid w:val="07DF2EC0"/>
    <w:rsid w:val="07F1749D"/>
    <w:rsid w:val="07F35FC0"/>
    <w:rsid w:val="08042AD2"/>
    <w:rsid w:val="08704187"/>
    <w:rsid w:val="089D7F7B"/>
    <w:rsid w:val="08D718C8"/>
    <w:rsid w:val="099F303B"/>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EE94DC2"/>
    <w:rsid w:val="1F203468"/>
    <w:rsid w:val="1F4278AB"/>
    <w:rsid w:val="1F566938"/>
    <w:rsid w:val="1FF54795"/>
    <w:rsid w:val="20355F90"/>
    <w:rsid w:val="209D5005"/>
    <w:rsid w:val="20B77904"/>
    <w:rsid w:val="20C1423B"/>
    <w:rsid w:val="21373440"/>
    <w:rsid w:val="214532B0"/>
    <w:rsid w:val="217F77B4"/>
    <w:rsid w:val="218106EF"/>
    <w:rsid w:val="220B3C07"/>
    <w:rsid w:val="220E0117"/>
    <w:rsid w:val="22212BAD"/>
    <w:rsid w:val="22711358"/>
    <w:rsid w:val="23274EC9"/>
    <w:rsid w:val="23536B92"/>
    <w:rsid w:val="237A6399"/>
    <w:rsid w:val="241C139F"/>
    <w:rsid w:val="247D4C57"/>
    <w:rsid w:val="252B65CF"/>
    <w:rsid w:val="25BA02C0"/>
    <w:rsid w:val="25F23F1C"/>
    <w:rsid w:val="26B06C4E"/>
    <w:rsid w:val="26B66B0B"/>
    <w:rsid w:val="276F0932"/>
    <w:rsid w:val="27B10378"/>
    <w:rsid w:val="280C1DA7"/>
    <w:rsid w:val="29213ED5"/>
    <w:rsid w:val="292D673D"/>
    <w:rsid w:val="297C4320"/>
    <w:rsid w:val="29B8261D"/>
    <w:rsid w:val="29FE5D43"/>
    <w:rsid w:val="2A052307"/>
    <w:rsid w:val="2A4C7524"/>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B72FD7"/>
    <w:rsid w:val="427D130E"/>
    <w:rsid w:val="42CE2DA5"/>
    <w:rsid w:val="43BB0EF9"/>
    <w:rsid w:val="44761FAC"/>
    <w:rsid w:val="455B1A34"/>
    <w:rsid w:val="463E0550"/>
    <w:rsid w:val="464E7728"/>
    <w:rsid w:val="472C3489"/>
    <w:rsid w:val="477206D5"/>
    <w:rsid w:val="47C31B6C"/>
    <w:rsid w:val="47D0556C"/>
    <w:rsid w:val="488F4CFA"/>
    <w:rsid w:val="48A35DDC"/>
    <w:rsid w:val="4A335934"/>
    <w:rsid w:val="4A51220B"/>
    <w:rsid w:val="4B2140DF"/>
    <w:rsid w:val="4B93262E"/>
    <w:rsid w:val="4C3208C5"/>
    <w:rsid w:val="4C914CCE"/>
    <w:rsid w:val="4CD46A77"/>
    <w:rsid w:val="4CD92A87"/>
    <w:rsid w:val="4D5F40C2"/>
    <w:rsid w:val="4E034E06"/>
    <w:rsid w:val="4FFF7178"/>
    <w:rsid w:val="507D0AF4"/>
    <w:rsid w:val="50EB6096"/>
    <w:rsid w:val="50EE2AA6"/>
    <w:rsid w:val="50FE688E"/>
    <w:rsid w:val="51DA3205"/>
    <w:rsid w:val="521A5812"/>
    <w:rsid w:val="536D6420"/>
    <w:rsid w:val="536E5B1B"/>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5524AE"/>
    <w:rsid w:val="6ABA6A40"/>
    <w:rsid w:val="6B1427C6"/>
    <w:rsid w:val="6B6A332F"/>
    <w:rsid w:val="6C680825"/>
    <w:rsid w:val="6C9C5951"/>
    <w:rsid w:val="6CF3538A"/>
    <w:rsid w:val="6D0144EE"/>
    <w:rsid w:val="6D1F3558"/>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3F526E5"/>
    <w:rsid w:val="74AB05F6"/>
    <w:rsid w:val="759C0571"/>
    <w:rsid w:val="75ED5E87"/>
    <w:rsid w:val="75EF5F82"/>
    <w:rsid w:val="76850944"/>
    <w:rsid w:val="76B02C58"/>
    <w:rsid w:val="76D561F0"/>
    <w:rsid w:val="77943124"/>
    <w:rsid w:val="77AA3D9B"/>
    <w:rsid w:val="77F66E35"/>
    <w:rsid w:val="788D6D3A"/>
    <w:rsid w:val="78D676F8"/>
    <w:rsid w:val="78E165F0"/>
    <w:rsid w:val="79181EDC"/>
    <w:rsid w:val="79403461"/>
    <w:rsid w:val="79733DC4"/>
    <w:rsid w:val="79EA7E35"/>
    <w:rsid w:val="7A50689B"/>
    <w:rsid w:val="7AE2146C"/>
    <w:rsid w:val="7B6E0969"/>
    <w:rsid w:val="7BF23CC4"/>
    <w:rsid w:val="7C4D6698"/>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2024-10-23T02:03:00Z</cp:lastPrinted>
  <dcterms:modified xsi:type="dcterms:W3CDTF">2024-10-29T01:55:13Z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