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color w:val="auto"/>
          <w:spacing w:val="-24"/>
          <w:sz w:val="52"/>
          <w:szCs w:val="52"/>
          <w:highlight w:val="none"/>
        </w:rPr>
      </w:pPr>
      <w:r>
        <w:rPr>
          <w:rFonts w:hint="eastAsia" w:ascii="华文中宋" w:hAnsi="华文中宋" w:eastAsia="华文中宋" w:cs="华文中宋"/>
          <w:b w:val="0"/>
          <w:bCs/>
          <w:color w:val="auto"/>
          <w:spacing w:val="-24"/>
          <w:sz w:val="52"/>
          <w:szCs w:val="52"/>
          <w:highlight w:val="none"/>
        </w:rPr>
        <w:t>国家税务总局南宁市税务局第</w:t>
      </w:r>
      <w:r>
        <w:rPr>
          <w:rFonts w:hint="eastAsia" w:ascii="华文中宋" w:hAnsi="华文中宋" w:eastAsia="华文中宋" w:cs="华文中宋"/>
          <w:b w:val="0"/>
          <w:bCs/>
          <w:color w:val="auto"/>
          <w:spacing w:val="-24"/>
          <w:sz w:val="52"/>
          <w:szCs w:val="52"/>
          <w:highlight w:val="none"/>
          <w:lang w:eastAsia="zh-CN"/>
        </w:rPr>
        <w:t>三</w:t>
      </w:r>
      <w:r>
        <w:rPr>
          <w:rFonts w:hint="eastAsia" w:ascii="华文中宋" w:hAnsi="华文中宋" w:eastAsia="华文中宋" w:cs="华文中宋"/>
          <w:b w:val="0"/>
          <w:bCs/>
          <w:color w:val="auto"/>
          <w:spacing w:val="-24"/>
          <w:sz w:val="52"/>
          <w:szCs w:val="52"/>
          <w:highlight w:val="none"/>
        </w:rPr>
        <w:t>稽查局</w:t>
      </w:r>
    </w:p>
    <w:p>
      <w:pPr>
        <w:adjustRightInd w:val="0"/>
        <w:snapToGrid w:val="0"/>
        <w:spacing w:line="1000" w:lineRule="exact"/>
        <w:jc w:val="center"/>
        <w:rPr>
          <w:rFonts w:ascii="华文中宋" w:hAnsi="华文中宋" w:eastAsia="华文中宋" w:cs="华文中宋"/>
          <w:b w:val="0"/>
          <w:bCs/>
          <w:color w:val="auto"/>
          <w:spacing w:val="-24"/>
          <w:sz w:val="72"/>
          <w:szCs w:val="72"/>
          <w:highlight w:val="none"/>
        </w:rPr>
      </w:pPr>
      <w:r>
        <w:rPr>
          <w:rFonts w:hint="eastAsia" w:ascii="华文中宋" w:hAnsi="华文中宋" w:eastAsia="华文中宋" w:cs="华文中宋"/>
          <w:b w:val="0"/>
          <w:bCs/>
          <w:color w:val="auto"/>
          <w:spacing w:val="-24"/>
          <w:sz w:val="72"/>
          <w:szCs w:val="72"/>
          <w:highlight w:val="none"/>
        </w:rPr>
        <w:t>税务行政处罚事项告知书</w:t>
      </w:r>
    </w:p>
    <w:p>
      <w:pPr>
        <w:adjustRightInd w:val="0"/>
        <w:snapToGrid w:val="0"/>
        <w:spacing w:line="800" w:lineRule="exact"/>
        <w:jc w:val="center"/>
        <w:rPr>
          <w:rFonts w:ascii="仿宋_GB2312" w:eastAsia="仿宋_GB2312"/>
          <w:color w:val="auto"/>
          <w:spacing w:val="20"/>
          <w:sz w:val="32"/>
          <w:highlight w:val="none"/>
        </w:rPr>
      </w:pPr>
      <w:r>
        <w:rPr>
          <w:rFonts w:hint="eastAsia" w:ascii="仿宋_GB2312" w:eastAsia="仿宋_GB2312"/>
          <w:color w:val="auto"/>
          <w:spacing w:val="20"/>
          <w:sz w:val="32"/>
          <w:szCs w:val="32"/>
          <w:highlight w:val="none"/>
        </w:rPr>
        <w:t>南市税三稽罚告〔2025〕5号</w:t>
      </w:r>
    </w:p>
    <w:p>
      <w:pPr>
        <w:adjustRightInd w:val="0"/>
        <w:snapToGrid w:val="0"/>
        <w:jc w:val="center"/>
        <w:rPr>
          <w:rFonts w:ascii="仿宋_GB2312" w:eastAsia="仿宋_GB2312"/>
          <w:color w:val="auto"/>
          <w:spacing w:val="20"/>
          <w:sz w:val="32"/>
          <w:highlight w:val="none"/>
        </w:rPr>
      </w:pPr>
    </w:p>
    <w:p>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color w:val="auto"/>
          <w:sz w:val="32"/>
          <w:highlight w:val="none"/>
        </w:rPr>
      </w:pPr>
      <w:r>
        <w:rPr>
          <w:rFonts w:hint="eastAsia" w:ascii="仿宋_GB2312" w:hAnsi="仿宋" w:eastAsia="仿宋_GB2312"/>
          <w:sz w:val="32"/>
          <w:szCs w:val="32"/>
          <w:lang w:val="en-US" w:eastAsia="zh-CN"/>
        </w:rPr>
        <w:t>刘树辉</w:t>
      </w:r>
      <w:r>
        <w:rPr>
          <w:rFonts w:hint="eastAsia" w:ascii="仿宋_GB2312" w:hAnsi="宋体" w:eastAsia="仿宋_GB2312"/>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身份证</w:t>
      </w:r>
      <w:r>
        <w:rPr>
          <w:rFonts w:hint="eastAsia" w:ascii="仿宋_GB2312" w:eastAsia="仿宋_GB2312" w:cs="Times New Roman"/>
          <w:color w:val="auto"/>
          <w:sz w:val="32"/>
          <w:szCs w:val="32"/>
          <w:highlight w:val="none"/>
          <w:lang w:val="en-US" w:eastAsia="zh-CN"/>
        </w:rPr>
        <w:t>号码：</w:t>
      </w:r>
      <w:r>
        <w:rPr>
          <w:rFonts w:hint="eastAsia" w:ascii="仿宋_GB2312" w:eastAsia="仿宋_GB2312"/>
          <w:sz w:val="32"/>
          <w:szCs w:val="32"/>
          <w:lang w:val="en-US" w:eastAsia="zh-CN"/>
        </w:rPr>
        <w:t>440126********2412</w:t>
      </w:r>
      <w:r>
        <w:rPr>
          <w:rFonts w:hint="eastAsia" w:ascii="仿宋_GB2312" w:hAnsi="宋体" w:eastAsia="仿宋_GB2312"/>
          <w:color w:val="auto"/>
          <w:sz w:val="32"/>
          <w:szCs w:val="32"/>
          <w:highlight w:val="none"/>
        </w:rPr>
        <w:t>）</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对你（地址：</w:t>
      </w:r>
      <w:r>
        <w:rPr>
          <w:rFonts w:hint="eastAsia" w:ascii="仿宋_GB2312" w:eastAsia="仿宋_GB2312"/>
          <w:sz w:val="32"/>
          <w:szCs w:val="32"/>
          <w:lang w:val="en-US" w:eastAsia="zh-CN"/>
        </w:rPr>
        <w:t>广东省广州市南沙区</w:t>
      </w:r>
      <w:r>
        <w:rPr>
          <w:rFonts w:hint="eastAsia" w:ascii="仿宋_GB2312" w:hAnsi="Times New Roman" w:eastAsia="仿宋_GB2312" w:cs="Times New Roman"/>
          <w:color w:val="auto"/>
          <w:sz w:val="32"/>
          <w:szCs w:val="32"/>
          <w:highlight w:val="none"/>
          <w:lang w:val="en-US" w:eastAsia="zh-CN"/>
        </w:rPr>
        <w:t>南湾路二街73号</w:t>
      </w:r>
      <w:r>
        <w:rPr>
          <w:rFonts w:hint="eastAsia" w:ascii="仿宋_GB2312" w:hAnsi="仿宋_GB2312" w:eastAsia="仿宋_GB2312" w:cs="Times New Roman"/>
          <w:color w:val="auto"/>
          <w:sz w:val="32"/>
          <w:szCs w:val="32"/>
          <w:highlight w:val="none"/>
          <w:lang w:val="en-US" w:eastAsia="zh-CN"/>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60" w:lineRule="exact"/>
        <w:ind w:firstLine="607"/>
        <w:textAlignment w:val="auto"/>
        <w:rPr>
          <w:rFonts w:ascii="仿宋_GB2312" w:eastAsia="仿宋_GB2312"/>
          <w:color w:val="auto"/>
          <w:sz w:val="32"/>
          <w:highlight w:val="none"/>
        </w:rPr>
      </w:pPr>
      <w:r>
        <w:rPr>
          <w:rFonts w:hint="eastAsia" w:ascii="仿宋_GB2312" w:eastAsia="仿宋_GB2312"/>
          <w:color w:val="auto"/>
          <w:sz w:val="32"/>
          <w:highlight w:val="none"/>
        </w:rPr>
        <w:t>一、税务行政处罚的事实</w:t>
      </w:r>
      <w:r>
        <w:rPr>
          <w:rFonts w:hint="eastAsia" w:ascii="仿宋_GB2312" w:eastAsia="仿宋_GB2312"/>
          <w:color w:val="auto"/>
          <w:sz w:val="32"/>
          <w:highlight w:val="none"/>
          <w:lang w:eastAsia="zh-CN"/>
        </w:rPr>
        <w:t>、理由、</w:t>
      </w:r>
      <w:r>
        <w:rPr>
          <w:rFonts w:hint="eastAsia" w:ascii="仿宋_GB2312" w:eastAsia="仿宋_GB2312"/>
          <w:color w:val="auto"/>
          <w:sz w:val="32"/>
          <w:highlight w:val="none"/>
        </w:rPr>
        <w:t>依据及拟作出的处罚决定</w:t>
      </w:r>
      <w:r>
        <w:rPr>
          <w:rFonts w:ascii="仿宋_GB2312" w:eastAsia="仿宋_GB2312"/>
          <w:color w:val="auto"/>
          <w:sz w:val="32"/>
          <w:highlight w:val="none"/>
        </w:rPr>
        <w:t xml:space="preserve">:                                                 </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 xml:space="preserve">（一）违法事实及依据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1"/>
        <w:rPr>
          <w:rFonts w:hint="default"/>
          <w:lang w:val="en-US" w:eastAsia="zh-CN"/>
        </w:rPr>
      </w:pPr>
      <w:r>
        <w:rPr>
          <w:rFonts w:hint="eastAsia" w:ascii="仿宋_GB2312"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val="en-US" w:eastAsia="zh-CN"/>
        </w:rPr>
        <w:t>检查组</w:t>
      </w:r>
      <w:r>
        <w:rPr>
          <w:rFonts w:hint="eastAsia" w:ascii="仿宋_GB2312" w:hAnsi="仿宋_GB2312" w:eastAsia="仿宋_GB2312" w:cs="仿宋_GB2312"/>
          <w:bCs/>
          <w:sz w:val="32"/>
          <w:szCs w:val="32"/>
        </w:rPr>
        <w:t>多次拨打</w:t>
      </w:r>
      <w:r>
        <w:rPr>
          <w:rFonts w:hint="eastAsia" w:ascii="仿宋_GB2312" w:hAnsi="仿宋_GB2312" w:eastAsia="仿宋_GB2312" w:cs="仿宋_GB2312"/>
          <w:bCs/>
          <w:sz w:val="32"/>
          <w:szCs w:val="32"/>
          <w:lang w:eastAsia="zh-CN"/>
        </w:rPr>
        <w:t>你</w:t>
      </w:r>
      <w:r>
        <w:rPr>
          <w:rFonts w:hint="eastAsia" w:ascii="仿宋_GB2312" w:hAnsi="仿宋_GB2312" w:eastAsia="仿宋_GB2312" w:cs="仿宋_GB2312"/>
          <w:bCs/>
          <w:sz w:val="32"/>
          <w:szCs w:val="32"/>
        </w:rPr>
        <w:t>的联系电话136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6928，均无人接听，无法联系上。</w:t>
      </w:r>
      <w:r>
        <w:rPr>
          <w:rFonts w:hint="eastAsia" w:ascii="仿宋_GB2312" w:eastAsia="仿宋_GB2312"/>
          <w:sz w:val="32"/>
          <w:szCs w:val="32"/>
        </w:rPr>
        <w:t>检查组于20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日通过EMS邮递了</w:t>
      </w:r>
      <w:r>
        <w:rPr>
          <w:rFonts w:hint="eastAsia" w:ascii="仿宋_GB2312" w:hAnsi="华文中宋" w:eastAsia="仿宋_GB2312"/>
          <w:sz w:val="32"/>
          <w:szCs w:val="32"/>
        </w:rPr>
        <w:t>《</w:t>
      </w:r>
      <w:r>
        <w:rPr>
          <w:rFonts w:hint="eastAsia" w:ascii="仿宋_GB2312" w:hAnsi="华文中宋" w:eastAsia="仿宋_GB2312"/>
          <w:sz w:val="32"/>
          <w:szCs w:val="32"/>
          <w:lang w:eastAsia="zh-CN"/>
        </w:rPr>
        <w:t>国家税务总局</w:t>
      </w:r>
      <w:r>
        <w:rPr>
          <w:rFonts w:hint="eastAsia" w:ascii="仿宋_GB2312" w:hAnsi="华文中宋" w:eastAsia="仿宋_GB2312"/>
          <w:sz w:val="32"/>
          <w:szCs w:val="32"/>
        </w:rPr>
        <w:t>南宁市税务局第三稽查局税务检查通知书》</w:t>
      </w:r>
      <w:r>
        <w:rPr>
          <w:rFonts w:hint="eastAsia"/>
          <w:sz w:val="32"/>
          <w:szCs w:val="32"/>
        </w:rPr>
        <w:t>﹙</w:t>
      </w:r>
      <w:r>
        <w:rPr>
          <w:rFonts w:hint="eastAsia" w:ascii="仿宋_GB2312" w:eastAsia="仿宋_GB2312"/>
          <w:sz w:val="32"/>
        </w:rPr>
        <w:t>南市税三稽检通〔</w:t>
      </w:r>
      <w:r>
        <w:rPr>
          <w:rFonts w:ascii="仿宋_GB2312" w:eastAsia="仿宋_GB2312"/>
          <w:sz w:val="32"/>
        </w:rPr>
        <w:t>20</w:t>
      </w:r>
      <w:r>
        <w:rPr>
          <w:rFonts w:hint="eastAsia" w:ascii="仿宋_GB2312" w:eastAsia="仿宋_GB2312"/>
          <w:sz w:val="32"/>
          <w:lang w:val="en-US" w:eastAsia="zh-CN"/>
        </w:rPr>
        <w:t>24</w:t>
      </w:r>
      <w:r>
        <w:rPr>
          <w:rFonts w:hint="eastAsia" w:ascii="仿宋_GB2312" w:eastAsia="仿宋_GB2312"/>
          <w:sz w:val="32"/>
        </w:rPr>
        <w:t>〕</w:t>
      </w:r>
      <w:r>
        <w:rPr>
          <w:rFonts w:hint="eastAsia" w:ascii="仿宋_GB2312" w:eastAsia="仿宋_GB2312"/>
          <w:sz w:val="32"/>
          <w:lang w:val="en-US" w:eastAsia="zh-CN"/>
        </w:rPr>
        <w:t>100</w:t>
      </w:r>
      <w:r>
        <w:rPr>
          <w:rFonts w:hint="eastAsia" w:ascii="仿宋_GB2312" w:eastAsia="仿宋_GB2312"/>
          <w:sz w:val="32"/>
        </w:rPr>
        <w:t>号</w:t>
      </w:r>
      <w:r>
        <w:rPr>
          <w:rFonts w:hint="eastAsia"/>
          <w:sz w:val="32"/>
          <w:szCs w:val="32"/>
        </w:rPr>
        <w:t>﹚</w:t>
      </w:r>
      <w:r>
        <w:rPr>
          <w:rFonts w:hint="eastAsia" w:ascii="仿宋_GB2312" w:hAnsi="华文中宋" w:eastAsia="仿宋_GB2312"/>
          <w:sz w:val="32"/>
          <w:szCs w:val="32"/>
        </w:rPr>
        <w:t>《</w:t>
      </w:r>
      <w:r>
        <w:rPr>
          <w:rFonts w:hint="eastAsia" w:ascii="仿宋_GB2312" w:hAnsi="华文中宋" w:eastAsia="仿宋_GB2312"/>
          <w:sz w:val="32"/>
          <w:szCs w:val="32"/>
          <w:lang w:eastAsia="zh-CN"/>
        </w:rPr>
        <w:t>国家税务总局</w:t>
      </w:r>
      <w:bookmarkStart w:id="0" w:name="_GoBack"/>
      <w:bookmarkEnd w:id="0"/>
      <w:r>
        <w:rPr>
          <w:rFonts w:hint="eastAsia" w:ascii="仿宋_GB2312" w:hAnsi="华文中宋" w:eastAsia="仿宋_GB2312"/>
          <w:sz w:val="32"/>
          <w:szCs w:val="32"/>
        </w:rPr>
        <w:t>南宁市税务局第三稽查局</w:t>
      </w:r>
      <w:r>
        <w:rPr>
          <w:rFonts w:hint="eastAsia" w:ascii="仿宋_GB2312" w:hAnsi="华文中宋" w:eastAsia="仿宋_GB2312"/>
          <w:color w:val="000000"/>
          <w:spacing w:val="20"/>
          <w:sz w:val="32"/>
          <w:szCs w:val="32"/>
        </w:rPr>
        <w:t>税务事项通知书</w:t>
      </w:r>
      <w:r>
        <w:rPr>
          <w:rFonts w:hint="eastAsia" w:ascii="仿宋_GB2312" w:hAnsi="华文中宋" w:eastAsia="仿宋_GB2312"/>
          <w:sz w:val="32"/>
          <w:szCs w:val="32"/>
        </w:rPr>
        <w:t>》</w:t>
      </w:r>
      <w:r>
        <w:rPr>
          <w:rFonts w:hint="eastAsia"/>
          <w:sz w:val="32"/>
          <w:szCs w:val="32"/>
        </w:rPr>
        <w:t>﹙</w:t>
      </w:r>
      <w:r>
        <w:rPr>
          <w:rFonts w:hint="eastAsia" w:ascii="仿宋_GB2312" w:eastAsia="仿宋_GB2312"/>
          <w:sz w:val="32"/>
          <w:szCs w:val="32"/>
        </w:rPr>
        <w:t>南市税三稽通〔20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247号</w:t>
      </w:r>
      <w:r>
        <w:rPr>
          <w:rFonts w:hint="eastAsia"/>
          <w:sz w:val="32"/>
          <w:szCs w:val="32"/>
        </w:rPr>
        <w:t>﹚</w:t>
      </w:r>
      <w:r>
        <w:rPr>
          <w:rFonts w:hint="eastAsia" w:ascii="仿宋_GB2312" w:eastAsia="仿宋_GB2312"/>
          <w:sz w:val="32"/>
          <w:szCs w:val="32"/>
        </w:rPr>
        <w:t>，邮件因无法投递被退回，我局</w:t>
      </w:r>
      <w:r>
        <w:rPr>
          <w:rFonts w:hint="eastAsia" w:ascii="仿宋_GB2312" w:hAnsi="宋体" w:eastAsia="仿宋_GB2312"/>
          <w:color w:val="000000"/>
          <w:sz w:val="32"/>
          <w:szCs w:val="32"/>
        </w:rPr>
        <w:t>于20</w:t>
      </w:r>
      <w:r>
        <w:rPr>
          <w:rFonts w:hint="eastAsia" w:ascii="仿宋_GB2312" w:hAnsi="宋体" w:eastAsia="仿宋_GB2312"/>
          <w:color w:val="000000"/>
          <w:sz w:val="32"/>
          <w:szCs w:val="32"/>
          <w:lang w:val="en-US" w:eastAsia="zh-CN"/>
        </w:rPr>
        <w:t>24</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11</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11</w:t>
      </w:r>
      <w:r>
        <w:rPr>
          <w:rFonts w:hint="eastAsia" w:ascii="仿宋_GB2312" w:hAnsi="宋体" w:eastAsia="仿宋_GB2312"/>
          <w:color w:val="000000"/>
          <w:sz w:val="32"/>
          <w:szCs w:val="32"/>
        </w:rPr>
        <w:t>日在在国家税务总局南宁市税务局官方网站公告上述文书</w:t>
      </w:r>
      <w:r>
        <w:rPr>
          <w:rFonts w:hint="eastAsia" w:ascii="仿宋_GB2312" w:hAnsi="宋体" w:eastAsia="仿宋_GB2312"/>
          <w:color w:val="000000"/>
          <w:sz w:val="32"/>
          <w:szCs w:val="32"/>
          <w:lang w:eastAsia="zh-CN"/>
        </w:rPr>
        <w:t>，</w:t>
      </w:r>
      <w:r>
        <w:rPr>
          <w:rFonts w:hint="eastAsia" w:ascii="仿宋_GB2312" w:eastAsia="仿宋_GB2312"/>
          <w:sz w:val="32"/>
          <w:szCs w:val="32"/>
        </w:rPr>
        <w:t>到目前为止，</w:t>
      </w:r>
      <w:r>
        <w:rPr>
          <w:rFonts w:hint="eastAsia" w:ascii="仿宋_GB2312" w:eastAsia="仿宋_GB2312"/>
          <w:sz w:val="32"/>
          <w:szCs w:val="32"/>
          <w:lang w:eastAsia="zh-CN"/>
        </w:rPr>
        <w:t>你</w:t>
      </w:r>
      <w:r>
        <w:rPr>
          <w:rFonts w:hint="eastAsia" w:ascii="仿宋_GB2312" w:eastAsia="仿宋_GB2312"/>
          <w:sz w:val="32"/>
          <w:szCs w:val="32"/>
        </w:rPr>
        <w:t>未与检查组人员联系和提供相关涉税资料。</w:t>
      </w:r>
    </w:p>
    <w:p>
      <w:pPr>
        <w:spacing w:line="600" w:lineRule="exact"/>
        <w:ind w:firstLine="640" w:firstLineChars="200"/>
        <w:outlineLvl w:val="1"/>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val="en-US" w:eastAsia="zh-CN"/>
        </w:rPr>
        <w:t>经查，你于2023年6月7日与周鑫（现为广西马山壮马矿业有限责任公司法定代表人、投资人之一）签订股权转让协议，以0元转让持有的广西马山壮马矿业有限责任公司60%的股份</w:t>
      </w:r>
      <w:r>
        <w:rPr>
          <w:rFonts w:hint="eastAsia" w:ascii="仿宋_GB2312" w:eastAsia="仿宋_GB2312" w:cs="Times New Roman"/>
          <w:color w:val="auto"/>
          <w:sz w:val="32"/>
          <w:szCs w:val="32"/>
          <w:highlight w:val="none"/>
          <w:lang w:val="en-US" w:eastAsia="zh-CN"/>
        </w:rPr>
        <w:t>,并办理了股权变更登记。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国家税务总局马山县税务局白山税务分局于2024年3月1日对你下发《国家税务总局马山县税务局白山税务分局税务事项通知书》</w:t>
      </w:r>
      <w:r>
        <w:rPr>
          <w:rFonts w:hint="eastAsia" w:ascii="仿宋_GB2312" w:eastAsia="仿宋_GB2312"/>
          <w:color w:val="auto"/>
          <w:spacing w:val="0"/>
          <w:sz w:val="32"/>
          <w:szCs w:val="32"/>
          <w:highlight w:val="none"/>
        </w:rPr>
        <w:t>〔</w:t>
      </w:r>
      <w:r>
        <w:rPr>
          <w:rFonts w:hint="eastAsia" w:ascii="仿宋_GB2312" w:hAnsi="Times New Roman" w:eastAsia="仿宋_GB2312"/>
          <w:color w:val="auto"/>
          <w:sz w:val="32"/>
          <w:szCs w:val="32"/>
          <w:highlight w:val="none"/>
          <w:lang w:val="en-US" w:eastAsia="zh-CN"/>
        </w:rPr>
        <w:t>马县税白分通（2024）90号</w:t>
      </w:r>
      <w:r>
        <w:rPr>
          <w:rFonts w:hint="eastAsia" w:ascii="仿宋_GB2312" w:eastAsia="仿宋_GB2312"/>
          <w:color w:val="auto"/>
          <w:spacing w:val="0"/>
          <w:sz w:val="32"/>
          <w:szCs w:val="32"/>
          <w:highlight w:val="none"/>
        </w:rPr>
        <w:t>〕</w:t>
      </w:r>
      <w:r>
        <w:rPr>
          <w:rFonts w:hint="eastAsia" w:ascii="仿宋_GB2312" w:eastAsia="仿宋_GB2312"/>
          <w:color w:val="auto"/>
          <w:spacing w:val="0"/>
          <w:sz w:val="32"/>
          <w:szCs w:val="32"/>
          <w:highlight w:val="none"/>
          <w:lang w:eastAsia="zh-CN"/>
        </w:rPr>
        <w:t>，</w:t>
      </w:r>
      <w:r>
        <w:rPr>
          <w:rFonts w:hint="eastAsia" w:ascii="仿宋_GB2312" w:hAnsi="Times New Roman" w:eastAsia="仿宋_GB2312"/>
          <w:color w:val="auto"/>
          <w:sz w:val="32"/>
          <w:szCs w:val="32"/>
          <w:highlight w:val="none"/>
          <w:lang w:val="en-US" w:eastAsia="zh-CN"/>
        </w:rPr>
        <w:t>通知</w:t>
      </w:r>
      <w:r>
        <w:rPr>
          <w:rFonts w:hint="eastAsia" w:ascii="仿宋_GB2312" w:eastAsia="仿宋_GB2312"/>
          <w:color w:val="auto"/>
          <w:sz w:val="32"/>
          <w:szCs w:val="32"/>
          <w:highlight w:val="none"/>
          <w:lang w:val="en-US" w:eastAsia="zh-CN"/>
        </w:rPr>
        <w:t>你于收到文书后15日内到国家税务总局马山县税务局办税服务厅办理纳税申报，</w:t>
      </w:r>
      <w:r>
        <w:rPr>
          <w:rFonts w:hint="eastAsia" w:ascii="仿宋_GB2312" w:hAnsi="Times New Roman" w:eastAsia="仿宋_GB2312"/>
          <w:color w:val="auto"/>
          <w:sz w:val="32"/>
          <w:szCs w:val="32"/>
          <w:highlight w:val="none"/>
          <w:lang w:val="en-US" w:eastAsia="zh-CN"/>
        </w:rPr>
        <w:t>国家税务总局马山县税务局白山税务分局于2024年</w:t>
      </w:r>
      <w:r>
        <w:rPr>
          <w:rFonts w:hint="eastAsia" w:ascii="仿宋_GB2312" w:eastAsia="仿宋_GB2312"/>
          <w:color w:val="auto"/>
          <w:sz w:val="32"/>
          <w:szCs w:val="32"/>
          <w:highlight w:val="none"/>
          <w:lang w:val="en-US" w:eastAsia="zh-CN"/>
        </w:rPr>
        <w:t>4</w:t>
      </w:r>
      <w:r>
        <w:rPr>
          <w:rFonts w:hint="eastAsia" w:ascii="仿宋_GB2312" w:hAnsi="Times New Roman" w:eastAsia="仿宋_GB2312"/>
          <w:color w:val="auto"/>
          <w:sz w:val="32"/>
          <w:szCs w:val="32"/>
          <w:highlight w:val="none"/>
          <w:lang w:val="en-US" w:eastAsia="zh-CN"/>
        </w:rPr>
        <w:t>月</w:t>
      </w:r>
      <w:r>
        <w:rPr>
          <w:rFonts w:hint="eastAsia" w:ascii="仿宋_GB2312" w:eastAsia="仿宋_GB2312"/>
          <w:color w:val="auto"/>
          <w:sz w:val="32"/>
          <w:szCs w:val="32"/>
          <w:highlight w:val="none"/>
          <w:lang w:val="en-US" w:eastAsia="zh-CN"/>
        </w:rPr>
        <w:t>10</w:t>
      </w:r>
      <w:r>
        <w:rPr>
          <w:rFonts w:hint="eastAsia" w:ascii="仿宋_GB2312" w:hAnsi="Times New Roman" w:eastAsia="仿宋_GB2312"/>
          <w:color w:val="auto"/>
          <w:sz w:val="32"/>
          <w:szCs w:val="32"/>
          <w:highlight w:val="none"/>
          <w:lang w:val="en-US" w:eastAsia="zh-CN"/>
        </w:rPr>
        <w:t>日按你的身份证地址将上述文书邮寄给你，2024年</w:t>
      </w:r>
      <w:r>
        <w:rPr>
          <w:rFonts w:hint="eastAsia" w:ascii="仿宋_GB2312" w:eastAsia="仿宋_GB2312"/>
          <w:color w:val="auto"/>
          <w:sz w:val="32"/>
          <w:szCs w:val="32"/>
          <w:highlight w:val="none"/>
          <w:lang w:val="en-US" w:eastAsia="zh-CN"/>
        </w:rPr>
        <w:t>4</w:t>
      </w:r>
      <w:r>
        <w:rPr>
          <w:rFonts w:hint="eastAsia" w:ascii="仿宋_GB2312" w:hAnsi="Times New Roman" w:eastAsia="仿宋_GB2312"/>
          <w:color w:val="auto"/>
          <w:sz w:val="32"/>
          <w:szCs w:val="32"/>
          <w:highlight w:val="none"/>
          <w:lang w:val="en-US" w:eastAsia="zh-CN"/>
        </w:rPr>
        <w:t>月</w:t>
      </w:r>
      <w:r>
        <w:rPr>
          <w:rFonts w:hint="eastAsia" w:ascii="仿宋_GB2312" w:eastAsia="仿宋_GB2312"/>
          <w:color w:val="auto"/>
          <w:sz w:val="32"/>
          <w:szCs w:val="32"/>
          <w:highlight w:val="none"/>
          <w:lang w:val="en-US" w:eastAsia="zh-CN"/>
        </w:rPr>
        <w:t>2</w:t>
      </w:r>
      <w:r>
        <w:rPr>
          <w:rFonts w:hint="eastAsia" w:ascii="仿宋_GB2312" w:hAnsi="Times New Roman" w:eastAsia="仿宋_GB2312"/>
          <w:color w:val="auto"/>
          <w:sz w:val="32"/>
          <w:szCs w:val="32"/>
          <w:highlight w:val="none"/>
          <w:lang w:val="en-US" w:eastAsia="zh-CN"/>
        </w:rPr>
        <w:t>5日</w:t>
      </w:r>
      <w:r>
        <w:rPr>
          <w:rFonts w:hint="eastAsia" w:ascii="仿宋_GB2312" w:eastAsia="仿宋_GB2312"/>
          <w:color w:val="auto"/>
          <w:sz w:val="32"/>
          <w:szCs w:val="32"/>
          <w:highlight w:val="none"/>
        </w:rPr>
        <w:t>邮件被退回</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2024年5月22日</w:t>
      </w:r>
      <w:r>
        <w:rPr>
          <w:rFonts w:hint="eastAsia" w:ascii="仿宋_GB2312" w:hAnsi="Times New Roman" w:eastAsia="仿宋_GB2312"/>
          <w:color w:val="auto"/>
          <w:sz w:val="32"/>
          <w:szCs w:val="32"/>
          <w:highlight w:val="none"/>
          <w:lang w:val="en-US" w:eastAsia="zh-CN"/>
        </w:rPr>
        <w:t>国家税务总局马山县税务局将上述文书在广西壮族自治区税务局官网进行了公告</w:t>
      </w:r>
      <w:r>
        <w:rPr>
          <w:rFonts w:hint="eastAsia" w:ascii="仿宋_GB2312" w:eastAsia="仿宋_GB2312"/>
          <w:color w:val="auto"/>
          <w:sz w:val="32"/>
          <w:szCs w:val="32"/>
          <w:highlight w:val="none"/>
          <w:lang w:val="en-US" w:eastAsia="zh-CN"/>
        </w:rPr>
        <w:t>。</w:t>
      </w:r>
      <w:r>
        <w:rPr>
          <w:rFonts w:hint="eastAsia" w:ascii="仿宋_GB2312" w:hAnsi="Times New Roman" w:eastAsia="仿宋_GB2312"/>
          <w:color w:val="auto"/>
          <w:sz w:val="32"/>
          <w:szCs w:val="32"/>
          <w:highlight w:val="none"/>
          <w:lang w:val="en-US" w:eastAsia="zh-CN"/>
        </w:rPr>
        <w:t>2024年7月22日对你下发《国家税务总局马山县税务局白山税务分局责令限期改正通知书》</w:t>
      </w:r>
      <w:r>
        <w:rPr>
          <w:rFonts w:hint="eastAsia" w:ascii="仿宋_GB2312" w:eastAsia="仿宋_GB2312"/>
          <w:color w:val="auto"/>
          <w:spacing w:val="0"/>
          <w:sz w:val="32"/>
          <w:szCs w:val="32"/>
          <w:highlight w:val="none"/>
        </w:rPr>
        <w:t>〔</w:t>
      </w:r>
      <w:r>
        <w:rPr>
          <w:rFonts w:hint="eastAsia" w:ascii="仿宋_GB2312" w:hAnsi="Times New Roman" w:eastAsia="仿宋_GB2312"/>
          <w:color w:val="auto"/>
          <w:sz w:val="32"/>
          <w:szCs w:val="32"/>
          <w:highlight w:val="none"/>
          <w:lang w:val="en-US" w:eastAsia="zh-CN"/>
        </w:rPr>
        <w:t>马县税白分限改（2024）4860号</w:t>
      </w:r>
      <w:r>
        <w:rPr>
          <w:rFonts w:hint="eastAsia" w:ascii="仿宋_GB2312" w:eastAsia="仿宋_GB2312"/>
          <w:color w:val="auto"/>
          <w:spacing w:val="0"/>
          <w:sz w:val="32"/>
          <w:szCs w:val="32"/>
          <w:highlight w:val="none"/>
        </w:rPr>
        <w:t>〕</w:t>
      </w:r>
      <w:r>
        <w:rPr>
          <w:rFonts w:hint="eastAsia" w:ascii="仿宋_GB2312" w:hAnsi="Times New Roman" w:eastAsia="仿宋_GB2312"/>
          <w:color w:val="auto"/>
          <w:sz w:val="32"/>
          <w:szCs w:val="32"/>
          <w:highlight w:val="none"/>
          <w:lang w:val="en-US" w:eastAsia="zh-CN"/>
        </w:rPr>
        <w:t>，责令你于2024年7月31日前到国家税务总局马山县税务局办税服务厅办理纳税申报。国家税务总局马山县税务局白山税务分局于2024年7月30日按你的身份证地址将上述文书邮寄给你，2024年8月5日</w:t>
      </w:r>
      <w:r>
        <w:rPr>
          <w:rFonts w:hint="eastAsia" w:ascii="仿宋_GB2312" w:eastAsia="仿宋_GB2312"/>
          <w:color w:val="auto"/>
          <w:sz w:val="32"/>
          <w:szCs w:val="32"/>
          <w:highlight w:val="none"/>
        </w:rPr>
        <w:t>邮件被退回</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2024年8月9日</w:t>
      </w:r>
      <w:r>
        <w:rPr>
          <w:rFonts w:hint="eastAsia" w:ascii="仿宋_GB2312" w:hAnsi="Times New Roman" w:eastAsia="仿宋_GB2312"/>
          <w:color w:val="auto"/>
          <w:sz w:val="32"/>
          <w:szCs w:val="32"/>
          <w:highlight w:val="none"/>
          <w:lang w:val="en-US" w:eastAsia="zh-CN"/>
        </w:rPr>
        <w:t>国家税务总局马山县税务局将上述文书在广西壮族自治区税务局官网进行了公告。截止目前，你</w:t>
      </w:r>
      <w:r>
        <w:rPr>
          <w:rFonts w:hint="eastAsia" w:ascii="仿宋_GB2312" w:eastAsia="仿宋_GB2312"/>
          <w:color w:val="auto"/>
          <w:sz w:val="32"/>
          <w:szCs w:val="32"/>
          <w:highlight w:val="none"/>
          <w:lang w:val="en-US" w:eastAsia="zh-CN"/>
        </w:rPr>
        <w:t>仍</w:t>
      </w:r>
      <w:r>
        <w:rPr>
          <w:rFonts w:hint="eastAsia" w:ascii="仿宋_GB2312" w:hAnsi="Times New Roman" w:eastAsia="仿宋_GB2312"/>
          <w:color w:val="auto"/>
          <w:sz w:val="32"/>
          <w:szCs w:val="32"/>
          <w:highlight w:val="none"/>
          <w:lang w:val="en-US" w:eastAsia="zh-CN"/>
        </w:rPr>
        <w:t>未办理纳税申报。</w:t>
      </w:r>
    </w:p>
    <w:p>
      <w:pPr>
        <w:spacing w:line="600" w:lineRule="exact"/>
        <w:ind w:firstLine="640" w:firstLineChars="200"/>
        <w:outlineLvl w:val="1"/>
        <w:rPr>
          <w:rFonts w:hint="eastAsia" w:ascii="仿宋_GB2312" w:eastAsia="仿宋_GB2312"/>
          <w:color w:val="auto"/>
          <w:sz w:val="32"/>
          <w:szCs w:val="32"/>
          <w:highlight w:val="none"/>
          <w:shd w:val="clear"/>
          <w:lang w:eastAsia="zh-CN"/>
        </w:rPr>
      </w:pPr>
      <w:r>
        <w:rPr>
          <w:rFonts w:hint="eastAsia" w:ascii="仿宋_GB2312"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lang w:eastAsia="zh-CN"/>
        </w:rPr>
        <w:t>你</w:t>
      </w:r>
      <w:r>
        <w:rPr>
          <w:rFonts w:hint="eastAsia" w:ascii="仿宋_GB2312" w:eastAsia="仿宋_GB2312"/>
          <w:color w:val="auto"/>
          <w:sz w:val="32"/>
          <w:szCs w:val="32"/>
          <w:highlight w:val="none"/>
          <w:lang w:val="en-US" w:eastAsia="zh-CN"/>
        </w:rPr>
        <w:t>以0元转让</w:t>
      </w:r>
      <w:r>
        <w:rPr>
          <w:rFonts w:hint="eastAsia" w:ascii="仿宋_GB2312" w:hAnsi="Times New Roman" w:eastAsia="仿宋_GB2312" w:cs="Times New Roman"/>
          <w:color w:val="auto"/>
          <w:sz w:val="32"/>
          <w:szCs w:val="32"/>
          <w:highlight w:val="none"/>
        </w:rPr>
        <w:t>持有</w:t>
      </w:r>
      <w:r>
        <w:rPr>
          <w:rFonts w:hint="eastAsia" w:ascii="仿宋_GB2312" w:hAnsi="Times New Roman"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广西马山壮马矿业有限责任公司的60%的股份</w:t>
      </w:r>
      <w:r>
        <w:rPr>
          <w:rFonts w:hint="eastAsia" w:ascii="仿宋_GB2312" w:hAnsi="Times New Roman" w:eastAsia="仿宋_GB2312" w:cs="Times New Roman"/>
          <w:color w:val="auto"/>
          <w:sz w:val="32"/>
          <w:szCs w:val="32"/>
          <w:highlight w:val="none"/>
          <w:lang w:eastAsia="zh-CN"/>
        </w:rPr>
        <w:t>，</w:t>
      </w:r>
      <w:r>
        <w:rPr>
          <w:rFonts w:hint="eastAsia" w:ascii="仿宋_GB2312" w:eastAsia="仿宋_GB2312"/>
          <w:color w:val="auto"/>
          <w:sz w:val="32"/>
          <w:szCs w:val="32"/>
          <w:highlight w:val="none"/>
          <w:lang w:eastAsia="zh-CN"/>
        </w:rPr>
        <w:t>股权转让收入明显偏低且</w:t>
      </w:r>
      <w:r>
        <w:rPr>
          <w:rFonts w:hint="eastAsia" w:ascii="仿宋_GB2312" w:eastAsia="仿宋_GB2312"/>
          <w:color w:val="auto"/>
          <w:sz w:val="32"/>
          <w:szCs w:val="32"/>
          <w:highlight w:val="none"/>
        </w:rPr>
        <w:t>未按照规定期限办理纳税申报，经税务机关责令限期申报，逾期仍不申报</w:t>
      </w:r>
      <w:r>
        <w:rPr>
          <w:rFonts w:hint="eastAsia" w:ascii="仿宋_GB2312" w:eastAsia="仿宋_GB2312"/>
          <w:color w:val="auto"/>
          <w:sz w:val="32"/>
          <w:szCs w:val="32"/>
          <w:highlight w:val="none"/>
          <w:lang w:eastAsia="zh-CN"/>
        </w:rPr>
        <w:t>，根据《股权转让所得个人所得税管理办法(试行)》（国家税务总局公告2014年第67号）第七条，第十一条，第十二条、第十四条第（一）项的规定，按</w:t>
      </w:r>
      <w:r>
        <w:rPr>
          <w:rFonts w:hint="eastAsia" w:ascii="仿宋_GB2312" w:hAnsi="Times New Roman" w:eastAsia="仿宋_GB2312" w:cs="Times New Roman"/>
          <w:i w:val="0"/>
          <w:iCs w:val="0"/>
          <w:caps w:val="0"/>
          <w:color w:val="auto"/>
          <w:spacing w:val="0"/>
          <w:sz w:val="32"/>
          <w:szCs w:val="32"/>
          <w:highlight w:val="none"/>
          <w:shd w:val="clear"/>
        </w:rPr>
        <w:t>净资产核定法</w:t>
      </w:r>
      <w:r>
        <w:rPr>
          <w:rFonts w:hint="eastAsia" w:ascii="仿宋_GB2312" w:eastAsia="仿宋_GB2312"/>
          <w:color w:val="auto"/>
          <w:sz w:val="32"/>
          <w:szCs w:val="32"/>
          <w:highlight w:val="none"/>
          <w:shd w:val="clear"/>
          <w:lang w:eastAsia="zh-CN"/>
        </w:rPr>
        <w:t>核定你的股权转让收入。</w:t>
      </w:r>
    </w:p>
    <w:p>
      <w:pPr>
        <w:spacing w:line="600" w:lineRule="exact"/>
        <w:ind w:firstLine="640" w:firstLineChars="200"/>
        <w:outlineLvl w:val="1"/>
        <w:rPr>
          <w:rFonts w:hint="eastAsia" w:ascii="仿宋_GB2312" w:eastAsia="仿宋_GB2312"/>
          <w:color w:val="auto"/>
          <w:sz w:val="32"/>
          <w:szCs w:val="32"/>
          <w:highlight w:val="none"/>
          <w:shd w:val="clear"/>
          <w:lang w:eastAsia="zh-CN"/>
        </w:rPr>
      </w:pPr>
      <w:r>
        <w:rPr>
          <w:rFonts w:hint="eastAsia" w:ascii="仿宋_GB2312" w:hAnsi="Times New Roman" w:eastAsia="仿宋_GB2312" w:cs="Times New Roman"/>
          <w:color w:val="auto"/>
          <w:sz w:val="32"/>
          <w:szCs w:val="32"/>
          <w:highlight w:val="none"/>
          <w:lang w:val="en-US" w:eastAsia="zh-CN"/>
        </w:rPr>
        <w:t>根据广西马山壮马矿业有限责任公司提供的实收资本明细账以及广西马山壮马矿业有限责任公司收到</w:t>
      </w:r>
      <w:r>
        <w:rPr>
          <w:rFonts w:hint="eastAsia" w:ascii="仿宋_GB2312" w:eastAsia="仿宋_GB2312" w:cs="Times New Roman"/>
          <w:color w:val="auto"/>
          <w:sz w:val="32"/>
          <w:szCs w:val="32"/>
          <w:highlight w:val="none"/>
          <w:lang w:val="en-US" w:eastAsia="zh-CN"/>
        </w:rPr>
        <w:t>你</w:t>
      </w:r>
      <w:r>
        <w:rPr>
          <w:rFonts w:hint="eastAsia" w:ascii="仿宋_GB2312" w:hAnsi="Times New Roman" w:eastAsia="仿宋_GB2312" w:cs="Times New Roman"/>
          <w:color w:val="auto"/>
          <w:sz w:val="32"/>
          <w:szCs w:val="32"/>
          <w:highlight w:val="none"/>
          <w:lang w:val="en-US" w:eastAsia="zh-CN"/>
        </w:rPr>
        <w:t>资金的银行流水数据：2020年11月20日收260000 元、2020年12月29日转账200000 元、2021年1月25日收480000 元、2021年3月18日收300000 元、2022年1月17日收880000 元，合计2120000 元。该公司实收资本明细账上记载：实收资本-刘树辉，2120000元，2023年资产负债表中实收资本年末数为8120000元。确认</w:t>
      </w:r>
      <w:r>
        <w:rPr>
          <w:rFonts w:hint="eastAsia" w:ascii="仿宋_GB2312" w:eastAsia="仿宋_GB2312" w:cs="Times New Roman"/>
          <w:color w:val="auto"/>
          <w:sz w:val="32"/>
          <w:szCs w:val="32"/>
          <w:highlight w:val="none"/>
          <w:lang w:val="en-US" w:eastAsia="zh-CN"/>
        </w:rPr>
        <w:t>你</w:t>
      </w:r>
      <w:r>
        <w:rPr>
          <w:rFonts w:hint="eastAsia" w:ascii="仿宋_GB2312" w:hAnsi="Times New Roman" w:eastAsia="仿宋_GB2312" w:cs="Times New Roman"/>
          <w:color w:val="auto"/>
          <w:sz w:val="32"/>
          <w:szCs w:val="32"/>
          <w:highlight w:val="none"/>
          <w:lang w:val="en-US" w:eastAsia="zh-CN"/>
        </w:rPr>
        <w:t>本次股权转让成本2120000元。</w:t>
      </w:r>
    </w:p>
    <w:p>
      <w:pPr>
        <w:pStyle w:val="2"/>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根据</w:t>
      </w:r>
      <w:r>
        <w:rPr>
          <w:rFonts w:hint="eastAsia" w:ascii="仿宋_GB2312" w:hAnsi="Times New Roman" w:eastAsia="仿宋_GB2312" w:cs="Times New Roman"/>
          <w:color w:val="auto"/>
          <w:sz w:val="32"/>
          <w:szCs w:val="32"/>
          <w:highlight w:val="none"/>
        </w:rPr>
        <w:t>广西马山壮马矿业有限责任公司</w:t>
      </w:r>
      <w:r>
        <w:rPr>
          <w:rFonts w:hint="eastAsia" w:ascii="仿宋_GB2312" w:hAnsi="Times New Roman" w:eastAsia="仿宋_GB2312" w:cs="Times New Roman"/>
          <w:color w:val="auto"/>
          <w:sz w:val="32"/>
          <w:szCs w:val="32"/>
          <w:highlight w:val="none"/>
          <w:lang w:val="en-US" w:eastAsia="zh-CN"/>
        </w:rPr>
        <w:t>2023年5月31日</w:t>
      </w:r>
      <w:r>
        <w:rPr>
          <w:rFonts w:hint="eastAsia" w:ascii="仿宋_GB2312" w:hAnsi="Times New Roman" w:eastAsia="仿宋_GB2312" w:cs="Times New Roman"/>
          <w:color w:val="auto"/>
          <w:sz w:val="32"/>
          <w:szCs w:val="32"/>
          <w:highlight w:val="none"/>
        </w:rPr>
        <w:t>资产负债表</w:t>
      </w:r>
      <w:r>
        <w:rPr>
          <w:rFonts w:hint="eastAsia" w:ascii="仿宋_GB2312" w:hAnsi="Times New Roman" w:eastAsia="仿宋_GB2312" w:cs="Times New Roman"/>
          <w:color w:val="auto"/>
          <w:sz w:val="32"/>
          <w:szCs w:val="32"/>
          <w:highlight w:val="none"/>
          <w:lang w:eastAsia="zh-CN"/>
        </w:rPr>
        <w:t>中</w:t>
      </w:r>
      <w:r>
        <w:rPr>
          <w:rFonts w:hint="eastAsia" w:ascii="仿宋_GB2312" w:hAnsi="Times New Roman" w:eastAsia="仿宋_GB2312" w:cs="Times New Roman"/>
          <w:color w:val="auto"/>
          <w:sz w:val="32"/>
          <w:szCs w:val="32"/>
          <w:highlight w:val="none"/>
        </w:rPr>
        <w:t>所有者权益账面金额为</w:t>
      </w:r>
      <w:r>
        <w:rPr>
          <w:rFonts w:hint="eastAsia" w:ascii="仿宋_GB2312" w:hAnsi="Times New Roman" w:eastAsia="仿宋_GB2312" w:cs="Times New Roman"/>
          <w:color w:val="auto"/>
          <w:sz w:val="32"/>
          <w:szCs w:val="32"/>
          <w:highlight w:val="none"/>
          <w:lang w:val="en-US" w:eastAsia="zh-CN"/>
        </w:rPr>
        <w:t>4572630.21</w:t>
      </w:r>
      <w:r>
        <w:rPr>
          <w:rFonts w:hint="eastAsia" w:ascii="仿宋_GB2312" w:hAnsi="Times New Roman" w:eastAsia="仿宋_GB2312" w:cs="Times New Roman"/>
          <w:color w:val="auto"/>
          <w:sz w:val="32"/>
          <w:szCs w:val="32"/>
          <w:highlight w:val="none"/>
        </w:rPr>
        <w:t>元，</w:t>
      </w:r>
      <w:r>
        <w:rPr>
          <w:rFonts w:hint="eastAsia" w:ascii="仿宋_GB2312" w:hAnsi="Times New Roman" w:eastAsia="仿宋_GB2312" w:cs="Times New Roman"/>
          <w:color w:val="auto"/>
          <w:sz w:val="32"/>
          <w:szCs w:val="32"/>
          <w:highlight w:val="none"/>
          <w:lang w:eastAsia="zh-CN"/>
        </w:rPr>
        <w:t>你</w:t>
      </w:r>
      <w:r>
        <w:rPr>
          <w:rFonts w:hint="eastAsia" w:ascii="仿宋_GB2312" w:hAnsi="Times New Roman" w:eastAsia="仿宋_GB2312" w:cs="Times New Roman"/>
          <w:color w:val="auto"/>
          <w:sz w:val="32"/>
          <w:szCs w:val="32"/>
          <w:highlight w:val="none"/>
        </w:rPr>
        <w:t>占60%股份，对应的净资产份额为</w:t>
      </w:r>
      <w:r>
        <w:rPr>
          <w:rFonts w:hint="eastAsia" w:ascii="仿宋_GB2312" w:hAnsi="Times New Roman" w:eastAsia="仿宋_GB2312" w:cs="Times New Roman"/>
          <w:color w:val="auto"/>
          <w:sz w:val="32"/>
          <w:szCs w:val="32"/>
          <w:highlight w:val="none"/>
          <w:lang w:val="en-US" w:eastAsia="zh-CN"/>
        </w:rPr>
        <w:t>4572630.21×</w:t>
      </w:r>
      <w:r>
        <w:rPr>
          <w:rFonts w:hint="eastAsia" w:ascii="仿宋_GB2312" w:hAnsi="Times New Roman" w:eastAsia="仿宋_GB2312" w:cs="Times New Roman"/>
          <w:color w:val="auto"/>
          <w:sz w:val="32"/>
          <w:szCs w:val="32"/>
          <w:highlight w:val="none"/>
        </w:rPr>
        <w:t>60%=</w:t>
      </w:r>
      <w:r>
        <w:rPr>
          <w:rFonts w:hint="eastAsia" w:ascii="仿宋_GB2312" w:eastAsia="仿宋_GB2312"/>
          <w:color w:val="auto"/>
          <w:sz w:val="32"/>
          <w:szCs w:val="32"/>
          <w:highlight w:val="none"/>
          <w:lang w:eastAsia="zh-CN"/>
        </w:rPr>
        <w:t>2743578.13</w:t>
      </w:r>
      <w:r>
        <w:rPr>
          <w:rFonts w:hint="eastAsia" w:ascii="仿宋_GB2312" w:hAnsi="Times New Roman" w:eastAsia="仿宋_GB2312" w:cs="Times New Roman"/>
          <w:color w:val="auto"/>
          <w:sz w:val="32"/>
          <w:szCs w:val="32"/>
          <w:highlight w:val="none"/>
        </w:rPr>
        <w:t>元。因此，</w:t>
      </w:r>
      <w:r>
        <w:rPr>
          <w:rFonts w:hint="eastAsia" w:ascii="仿宋_GB2312" w:hAnsi="Times New Roman" w:eastAsia="仿宋_GB2312" w:cs="Times New Roman"/>
          <w:color w:val="auto"/>
          <w:sz w:val="32"/>
          <w:szCs w:val="32"/>
          <w:highlight w:val="none"/>
          <w:lang w:eastAsia="zh-CN"/>
        </w:rPr>
        <w:t>确认你本次股权</w:t>
      </w:r>
      <w:r>
        <w:rPr>
          <w:rFonts w:hint="eastAsia" w:ascii="仿宋_GB2312" w:hAnsi="Times New Roman" w:eastAsia="仿宋_GB2312" w:cs="Times New Roman"/>
          <w:color w:val="auto"/>
          <w:sz w:val="32"/>
          <w:szCs w:val="32"/>
          <w:highlight w:val="none"/>
        </w:rPr>
        <w:t>转让收入为</w:t>
      </w:r>
      <w:r>
        <w:rPr>
          <w:rFonts w:hint="eastAsia" w:ascii="仿宋_GB2312" w:eastAsia="仿宋_GB2312"/>
          <w:color w:val="auto"/>
          <w:sz w:val="32"/>
          <w:szCs w:val="32"/>
          <w:highlight w:val="none"/>
          <w:lang w:eastAsia="zh-CN"/>
        </w:rPr>
        <w:t>2743578.13</w:t>
      </w:r>
      <w:r>
        <w:rPr>
          <w:rFonts w:hint="eastAsia" w:ascii="仿宋_GB2312" w:hAnsi="Times New Roman" w:eastAsia="仿宋_GB2312" w:cs="Times New Roman"/>
          <w:color w:val="auto"/>
          <w:sz w:val="32"/>
          <w:szCs w:val="32"/>
          <w:highlight w:val="none"/>
        </w:rPr>
        <w:t>元。</w:t>
      </w:r>
    </w:p>
    <w:p>
      <w:pPr>
        <w:pStyle w:val="2"/>
        <w:rPr>
          <w:rFonts w:hint="eastAsia" w:ascii="仿宋_GB2312" w:eastAsia="仿宋_GB2312"/>
          <w:color w:val="000000"/>
          <w:sz w:val="32"/>
          <w:lang w:val="en-US" w:eastAsia="zh-CN"/>
        </w:rPr>
      </w:pPr>
      <w:r>
        <w:rPr>
          <w:rFonts w:hint="eastAsia" w:ascii="仿宋_GB2312" w:eastAsia="仿宋_GB2312" w:cs="Times New Roman"/>
          <w:color w:val="auto"/>
          <w:sz w:val="32"/>
          <w:szCs w:val="32"/>
          <w:highlight w:val="none"/>
          <w:lang w:eastAsia="zh-CN"/>
        </w:rPr>
        <w:t>根据</w:t>
      </w:r>
      <w:r>
        <w:rPr>
          <w:rFonts w:hint="eastAsia" w:ascii="仿宋_GB2312" w:eastAsia="仿宋_GB2312"/>
          <w:color w:val="auto"/>
          <w:sz w:val="32"/>
          <w:szCs w:val="32"/>
          <w:highlight w:val="none"/>
          <w:lang w:eastAsia="zh-CN"/>
        </w:rPr>
        <w:t>《中华人民共和国个人所得税法》第一条、第二条、第三条、第六条的规定，经计算，</w:t>
      </w:r>
      <w:r>
        <w:rPr>
          <w:rFonts w:hint="eastAsia" w:ascii="仿宋_GB2312" w:eastAsia="仿宋_GB2312"/>
          <w:color w:val="000000"/>
          <w:sz w:val="32"/>
          <w:lang w:val="en-US" w:eastAsia="zh-CN"/>
        </w:rPr>
        <w:t>你</w:t>
      </w:r>
      <w:r>
        <w:rPr>
          <w:rFonts w:hint="eastAsia" w:ascii="仿宋_GB2312" w:eastAsia="仿宋_GB2312"/>
          <w:color w:val="000000"/>
          <w:sz w:val="32"/>
          <w:lang w:eastAsia="zh-CN"/>
        </w:rPr>
        <w:t>少缴股权转让所得个人所得税：（2743578.13-</w:t>
      </w:r>
      <w:r>
        <w:rPr>
          <w:rFonts w:hint="eastAsia" w:ascii="仿宋_GB2312" w:hAnsi="仿宋_GB2312" w:eastAsia="仿宋_GB2312" w:cs="仿宋_GB2312"/>
          <w:sz w:val="32"/>
          <w:szCs w:val="32"/>
          <w:lang w:val="en-US" w:eastAsia="zh-CN"/>
        </w:rPr>
        <w:t>2120000</w:t>
      </w:r>
      <w:r>
        <w:rPr>
          <w:rFonts w:hint="eastAsia" w:ascii="仿宋_GB2312" w:eastAsia="仿宋_GB2312"/>
          <w:color w:val="000000"/>
          <w:sz w:val="32"/>
          <w:lang w:eastAsia="zh-CN"/>
        </w:rPr>
        <w:t>）×20%=</w:t>
      </w:r>
      <w:r>
        <w:rPr>
          <w:rFonts w:hint="eastAsia" w:ascii="仿宋_GB2312" w:eastAsia="仿宋_GB2312"/>
          <w:color w:val="000000"/>
          <w:sz w:val="32"/>
          <w:lang w:val="en-US" w:eastAsia="zh-CN"/>
        </w:rPr>
        <w:t>124715.63元。</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（二）拟处罚意见及依据</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Times New Roman"/>
          <w:color w:val="auto"/>
          <w:sz w:val="32"/>
          <w:szCs w:val="32"/>
          <w:highlight w:val="none"/>
          <w:lang w:val="en-US" w:eastAsia="zh-CN"/>
        </w:rPr>
      </w:pPr>
      <w:r>
        <w:rPr>
          <w:rFonts w:hint="eastAsia" w:ascii="仿宋_GB2312" w:hAnsi="仿宋" w:eastAsia="仿宋_GB2312"/>
          <w:sz w:val="32"/>
          <w:szCs w:val="32"/>
          <w:lang w:val="en-US" w:eastAsia="zh-CN"/>
        </w:rPr>
        <w:t>你经税务机关通知申报而拒不申报，造成少缴</w:t>
      </w:r>
      <w:r>
        <w:rPr>
          <w:rFonts w:hint="eastAsia" w:ascii="仿宋_GB2312" w:eastAsia="仿宋_GB2312"/>
          <w:color w:val="000000"/>
          <w:sz w:val="32"/>
          <w:lang w:eastAsia="zh-CN"/>
        </w:rPr>
        <w:t>股权转让所得</w:t>
      </w:r>
      <w:r>
        <w:rPr>
          <w:rFonts w:hint="eastAsia" w:ascii="仿宋_GB2312" w:hAnsi="仿宋" w:eastAsia="仿宋_GB2312"/>
          <w:sz w:val="32"/>
          <w:szCs w:val="32"/>
          <w:lang w:val="en-US" w:eastAsia="zh-CN"/>
        </w:rPr>
        <w:t>个人所得</w:t>
      </w:r>
      <w:r>
        <w:rPr>
          <w:rFonts w:hint="eastAsia" w:ascii="仿宋_GB2312" w:eastAsia="仿宋_GB2312"/>
          <w:color w:val="000000"/>
          <w:sz w:val="32"/>
          <w:szCs w:val="32"/>
          <w:lang w:eastAsia="zh-CN"/>
        </w:rPr>
        <w:t>税</w:t>
      </w:r>
      <w:r>
        <w:rPr>
          <w:rFonts w:hint="eastAsia" w:ascii="仿宋_GB2312" w:eastAsia="仿宋_GB2312"/>
          <w:color w:val="000000"/>
          <w:sz w:val="32"/>
          <w:lang w:eastAsia="zh-CN"/>
        </w:rPr>
        <w:t>124</w:t>
      </w:r>
      <w:r>
        <w:rPr>
          <w:rFonts w:hint="eastAsia" w:ascii="仿宋_GB2312" w:eastAsia="仿宋_GB2312"/>
          <w:color w:val="000000"/>
          <w:sz w:val="32"/>
          <w:lang w:val="en-US" w:eastAsia="zh-CN"/>
        </w:rPr>
        <w:t>715.63</w:t>
      </w:r>
      <w:r>
        <w:rPr>
          <w:rFonts w:hint="eastAsia" w:ascii="仿宋_GB2312" w:eastAsia="仿宋_GB2312"/>
          <w:color w:val="000000"/>
          <w:sz w:val="32"/>
          <w:lang w:eastAsia="zh-CN"/>
        </w:rPr>
        <w:t>元</w:t>
      </w:r>
      <w:r>
        <w:rPr>
          <w:rFonts w:hint="eastAsia" w:ascii="仿宋_GB2312" w:eastAsia="仿宋_GB2312"/>
          <w:color w:val="000000"/>
          <w:sz w:val="32"/>
          <w:szCs w:val="32"/>
          <w:lang w:eastAsia="zh-CN"/>
        </w:rPr>
        <w:t>的行为，</w:t>
      </w:r>
      <w:r>
        <w:rPr>
          <w:rFonts w:hint="eastAsia" w:ascii="仿宋_GB2312" w:hAnsi="仿宋_GB2312" w:eastAsia="仿宋_GB2312" w:cs="仿宋_GB2312"/>
          <w:color w:val="auto"/>
          <w:sz w:val="32"/>
          <w:szCs w:val="32"/>
          <w:lang w:val="en-US" w:eastAsia="zh-CN"/>
        </w:rPr>
        <w:t>根据《中华人民共和国税收征收管理法》第六十三条第一款的规定，定性为偷税。</w:t>
      </w:r>
      <w:r>
        <w:rPr>
          <w:rFonts w:hint="eastAsia" w:ascii="仿宋_GB2312" w:hAnsi="仿宋_GB2312" w:eastAsia="仿宋_GB2312" w:cs="仿宋_GB2312"/>
          <w:bCs/>
          <w:sz w:val="32"/>
          <w:szCs w:val="32"/>
          <w:lang w:val="en-US" w:eastAsia="zh-CN"/>
        </w:rPr>
        <w:t>上述偷税行为符合《国家税务总局广西壮族自治区税务局关于修订〈广西壮族自治区税务行政处罚裁量基准〉的公告》（国家税务总局广西壮族自治区税务局公告2023年第1号）第10项规定的“严重”裁量阶次适用条件，拟对</w:t>
      </w:r>
      <w:r>
        <w:rPr>
          <w:rFonts w:hint="eastAsia" w:ascii="仿宋_GB2312" w:hAnsi="仿宋" w:eastAsia="仿宋_GB2312"/>
          <w:sz w:val="32"/>
          <w:szCs w:val="32"/>
          <w:lang w:val="en-US" w:eastAsia="zh-CN"/>
        </w:rPr>
        <w:t>你</w:t>
      </w:r>
      <w:r>
        <w:rPr>
          <w:rFonts w:hint="eastAsia" w:ascii="仿宋_GB2312" w:hAnsi="仿宋_GB2312" w:eastAsia="仿宋_GB2312" w:cs="仿宋_GB2312"/>
          <w:bCs/>
          <w:sz w:val="32"/>
          <w:szCs w:val="32"/>
          <w:lang w:val="en-US" w:eastAsia="zh-CN"/>
        </w:rPr>
        <w:t>处少缴税款一倍的罚款，即罚款</w:t>
      </w:r>
      <w:r>
        <w:rPr>
          <w:rFonts w:hint="eastAsia" w:ascii="仿宋_GB2312" w:eastAsia="仿宋_GB2312"/>
          <w:color w:val="000000"/>
          <w:sz w:val="32"/>
          <w:lang w:eastAsia="zh-CN"/>
        </w:rPr>
        <w:t>124</w:t>
      </w:r>
      <w:r>
        <w:rPr>
          <w:rFonts w:hint="eastAsia" w:ascii="仿宋_GB2312" w:eastAsia="仿宋_GB2312"/>
          <w:color w:val="000000"/>
          <w:sz w:val="32"/>
          <w:lang w:val="en-US" w:eastAsia="zh-CN"/>
        </w:rPr>
        <w:t>715.63</w:t>
      </w:r>
      <w:r>
        <w:rPr>
          <w:rFonts w:hint="eastAsia" w:ascii="仿宋_GB2312" w:eastAsia="仿宋_GB2312"/>
          <w:color w:val="000000"/>
          <w:sz w:val="32"/>
          <w:lang w:eastAsia="zh-CN"/>
        </w:rPr>
        <w:t>元</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二、你有陈述、申辩的权利。请在我局作出税务行政处罚决定之前，到我局进行陈述、申辩或自行提供陈述、申辩材料；逾期不进行陈述、申辩的，视同放弃权利。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 xml:space="preserve">三、若拟对你罚款2000元（含2000元）以上，或符合《中华人民共和国行政处罚法》第六十三条规定的其他情形的，你加油站有要求听证的权利。可自收到本告知书之日起五个工作日内向我局书面提出听证申请；逾期不提出，视为放弃听证权利。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 w:eastAsia="仿宋_GB2312"/>
          <w:color w:val="auto"/>
          <w:sz w:val="32"/>
          <w:szCs w:val="24"/>
          <w:highlight w:val="none"/>
        </w:rPr>
      </w:pPr>
      <w:r>
        <w:rPr>
          <w:rFonts w:hint="eastAsia" w:ascii="仿宋_GB2312" w:hAnsi="仿宋_GB2312"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ascii="仿宋_GB2312" w:hAnsi="华文仿宋" w:eastAsia="仿宋_GB2312"/>
          <w:color w:val="auto"/>
          <w:sz w:val="32"/>
          <w:szCs w:val="32"/>
          <w:highlight w:val="none"/>
        </w:rPr>
      </w:pPr>
      <w:r>
        <w:rPr>
          <w:rFonts w:hint="eastAsia" w:ascii="仿宋_GB2312" w:hAnsi="仿宋" w:eastAsia="仿宋_GB2312"/>
          <w:color w:val="auto"/>
          <w:kern w:val="0"/>
          <w:sz w:val="32"/>
          <w:szCs w:val="20"/>
          <w:highlight w:val="none"/>
        </w:rPr>
        <w:t>二〇二</w:t>
      </w:r>
      <w:r>
        <w:rPr>
          <w:rFonts w:hint="eastAsia" w:ascii="仿宋_GB2312" w:hAnsi="仿宋" w:eastAsia="仿宋_GB2312"/>
          <w:color w:val="auto"/>
          <w:kern w:val="0"/>
          <w:sz w:val="32"/>
          <w:szCs w:val="20"/>
          <w:highlight w:val="none"/>
          <w:lang w:eastAsia="zh-CN"/>
        </w:rPr>
        <w:t>五</w:t>
      </w:r>
      <w:r>
        <w:rPr>
          <w:rFonts w:hint="eastAsia" w:ascii="仿宋_GB2312" w:hAnsi="仿宋" w:eastAsia="仿宋_GB2312"/>
          <w:color w:val="auto"/>
          <w:kern w:val="0"/>
          <w:sz w:val="32"/>
          <w:szCs w:val="20"/>
          <w:highlight w:val="none"/>
        </w:rPr>
        <w:t>年</w:t>
      </w:r>
      <w:r>
        <w:rPr>
          <w:rFonts w:hint="eastAsia" w:ascii="仿宋_GB2312" w:hAnsi="仿宋" w:eastAsia="仿宋_GB2312"/>
          <w:color w:val="auto"/>
          <w:kern w:val="0"/>
          <w:sz w:val="32"/>
          <w:szCs w:val="20"/>
          <w:highlight w:val="none"/>
          <w:lang w:eastAsia="zh-CN"/>
        </w:rPr>
        <w:t>三</w:t>
      </w:r>
      <w:r>
        <w:rPr>
          <w:rFonts w:hint="eastAsia" w:ascii="仿宋_GB2312" w:hAnsi="仿宋" w:eastAsia="仿宋_GB2312"/>
          <w:color w:val="auto"/>
          <w:kern w:val="0"/>
          <w:sz w:val="32"/>
          <w:szCs w:val="20"/>
          <w:highlight w:val="none"/>
        </w:rPr>
        <w:t>月</w:t>
      </w:r>
      <w:r>
        <w:rPr>
          <w:rFonts w:hint="eastAsia" w:ascii="仿宋_GB2312" w:hAnsi="仿宋" w:eastAsia="仿宋_GB2312"/>
          <w:color w:val="auto"/>
          <w:kern w:val="0"/>
          <w:sz w:val="32"/>
          <w:szCs w:val="20"/>
          <w:highlight w:val="none"/>
          <w:lang w:eastAsia="zh-CN"/>
        </w:rPr>
        <w:t>四</w:t>
      </w:r>
      <w:r>
        <w:rPr>
          <w:rFonts w:hint="eastAsia" w:ascii="仿宋_GB2312" w:hAnsi="仿宋" w:eastAsia="仿宋_GB2312"/>
          <w:color w:val="auto"/>
          <w:kern w:val="0"/>
          <w:sz w:val="32"/>
          <w:szCs w:val="20"/>
          <w:highlight w:val="none"/>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3F54"/>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1B0782"/>
    <w:rsid w:val="01587FC1"/>
    <w:rsid w:val="015F5F6C"/>
    <w:rsid w:val="01B80363"/>
    <w:rsid w:val="01F91F67"/>
    <w:rsid w:val="024E5843"/>
    <w:rsid w:val="02D23AF2"/>
    <w:rsid w:val="039562BD"/>
    <w:rsid w:val="03A716B4"/>
    <w:rsid w:val="03C52EB7"/>
    <w:rsid w:val="040C624D"/>
    <w:rsid w:val="043A4180"/>
    <w:rsid w:val="04F009E6"/>
    <w:rsid w:val="054C377D"/>
    <w:rsid w:val="05B13D4E"/>
    <w:rsid w:val="06C66507"/>
    <w:rsid w:val="072F10D5"/>
    <w:rsid w:val="07686B85"/>
    <w:rsid w:val="07DF2EC0"/>
    <w:rsid w:val="07F1749D"/>
    <w:rsid w:val="07F35FC0"/>
    <w:rsid w:val="08042AD2"/>
    <w:rsid w:val="084413F9"/>
    <w:rsid w:val="085017BB"/>
    <w:rsid w:val="08704187"/>
    <w:rsid w:val="089D7F7B"/>
    <w:rsid w:val="08D718C8"/>
    <w:rsid w:val="0940120A"/>
    <w:rsid w:val="099F303B"/>
    <w:rsid w:val="0A0D0EE8"/>
    <w:rsid w:val="0A2356BA"/>
    <w:rsid w:val="0A8F0EAA"/>
    <w:rsid w:val="0AEF6352"/>
    <w:rsid w:val="0B586B39"/>
    <w:rsid w:val="0BA11DFC"/>
    <w:rsid w:val="0C712B9B"/>
    <w:rsid w:val="0C756705"/>
    <w:rsid w:val="0C9855DE"/>
    <w:rsid w:val="0C9A3DD8"/>
    <w:rsid w:val="0CA12FD4"/>
    <w:rsid w:val="0D363AEB"/>
    <w:rsid w:val="0D5E46ED"/>
    <w:rsid w:val="0D746EE5"/>
    <w:rsid w:val="0D910D4F"/>
    <w:rsid w:val="0D983558"/>
    <w:rsid w:val="0DA24D05"/>
    <w:rsid w:val="0E2C3B17"/>
    <w:rsid w:val="100837FF"/>
    <w:rsid w:val="10090B08"/>
    <w:rsid w:val="1025391D"/>
    <w:rsid w:val="102554DF"/>
    <w:rsid w:val="10B15FBA"/>
    <w:rsid w:val="112E51CE"/>
    <w:rsid w:val="11DC69E8"/>
    <w:rsid w:val="123230C2"/>
    <w:rsid w:val="12325DD7"/>
    <w:rsid w:val="12C827A1"/>
    <w:rsid w:val="12E33EE0"/>
    <w:rsid w:val="12EA121E"/>
    <w:rsid w:val="12EB67DB"/>
    <w:rsid w:val="13941694"/>
    <w:rsid w:val="13AD2836"/>
    <w:rsid w:val="13E2620E"/>
    <w:rsid w:val="14046588"/>
    <w:rsid w:val="14120EBE"/>
    <w:rsid w:val="142401A9"/>
    <w:rsid w:val="14292D92"/>
    <w:rsid w:val="150B1293"/>
    <w:rsid w:val="15561141"/>
    <w:rsid w:val="15E86545"/>
    <w:rsid w:val="15FF1300"/>
    <w:rsid w:val="164D2F23"/>
    <w:rsid w:val="168B221A"/>
    <w:rsid w:val="16F73579"/>
    <w:rsid w:val="17481D47"/>
    <w:rsid w:val="17775D83"/>
    <w:rsid w:val="17CD6DFC"/>
    <w:rsid w:val="17D66162"/>
    <w:rsid w:val="17DE0A96"/>
    <w:rsid w:val="17E24391"/>
    <w:rsid w:val="17E767A9"/>
    <w:rsid w:val="17FB44C7"/>
    <w:rsid w:val="18616280"/>
    <w:rsid w:val="188F6C3F"/>
    <w:rsid w:val="19A26B54"/>
    <w:rsid w:val="19EA619C"/>
    <w:rsid w:val="1A88036A"/>
    <w:rsid w:val="1AEE5099"/>
    <w:rsid w:val="1B622311"/>
    <w:rsid w:val="1C0F2A4B"/>
    <w:rsid w:val="1C732F81"/>
    <w:rsid w:val="1C9D01EE"/>
    <w:rsid w:val="1CAC34DB"/>
    <w:rsid w:val="1CCF4A85"/>
    <w:rsid w:val="1CEF4D57"/>
    <w:rsid w:val="1D5A2867"/>
    <w:rsid w:val="1D6C2EE4"/>
    <w:rsid w:val="1D6F1AC8"/>
    <w:rsid w:val="1D915A39"/>
    <w:rsid w:val="1EAF31B5"/>
    <w:rsid w:val="1F203468"/>
    <w:rsid w:val="1F4278AB"/>
    <w:rsid w:val="1FF54795"/>
    <w:rsid w:val="20355F90"/>
    <w:rsid w:val="209D5005"/>
    <w:rsid w:val="20A035DE"/>
    <w:rsid w:val="20B77904"/>
    <w:rsid w:val="21373440"/>
    <w:rsid w:val="215149B5"/>
    <w:rsid w:val="21584E55"/>
    <w:rsid w:val="217F77B4"/>
    <w:rsid w:val="218106EF"/>
    <w:rsid w:val="220B59FF"/>
    <w:rsid w:val="22212BAD"/>
    <w:rsid w:val="22870F7A"/>
    <w:rsid w:val="247D4C57"/>
    <w:rsid w:val="252B65CF"/>
    <w:rsid w:val="255E2309"/>
    <w:rsid w:val="25BA02C0"/>
    <w:rsid w:val="25F23F1C"/>
    <w:rsid w:val="263627F0"/>
    <w:rsid w:val="26B06C4E"/>
    <w:rsid w:val="26B66B0B"/>
    <w:rsid w:val="27377CB4"/>
    <w:rsid w:val="27496888"/>
    <w:rsid w:val="27B10378"/>
    <w:rsid w:val="280C1DA7"/>
    <w:rsid w:val="28681789"/>
    <w:rsid w:val="28B219EE"/>
    <w:rsid w:val="28C12260"/>
    <w:rsid w:val="292D673D"/>
    <w:rsid w:val="297C4320"/>
    <w:rsid w:val="29B8261D"/>
    <w:rsid w:val="29FE5D43"/>
    <w:rsid w:val="2A052307"/>
    <w:rsid w:val="2A985477"/>
    <w:rsid w:val="2B38783A"/>
    <w:rsid w:val="2B5E5924"/>
    <w:rsid w:val="2B64004E"/>
    <w:rsid w:val="2B9D2A26"/>
    <w:rsid w:val="2BEE619B"/>
    <w:rsid w:val="2BFA35B0"/>
    <w:rsid w:val="2C106849"/>
    <w:rsid w:val="2CE44B67"/>
    <w:rsid w:val="2D95566C"/>
    <w:rsid w:val="2DA72E6F"/>
    <w:rsid w:val="2DE90B32"/>
    <w:rsid w:val="2E2118F8"/>
    <w:rsid w:val="2E9A7890"/>
    <w:rsid w:val="2EB817E7"/>
    <w:rsid w:val="2F556804"/>
    <w:rsid w:val="2FE71F0E"/>
    <w:rsid w:val="30590A81"/>
    <w:rsid w:val="30B21D77"/>
    <w:rsid w:val="30D6621A"/>
    <w:rsid w:val="31451E0E"/>
    <w:rsid w:val="31662B18"/>
    <w:rsid w:val="3168309E"/>
    <w:rsid w:val="32B450D0"/>
    <w:rsid w:val="33F428B9"/>
    <w:rsid w:val="349D29D0"/>
    <w:rsid w:val="349F1600"/>
    <w:rsid w:val="352C2090"/>
    <w:rsid w:val="35915284"/>
    <w:rsid w:val="374A6DCF"/>
    <w:rsid w:val="375A2BC2"/>
    <w:rsid w:val="37CF54F1"/>
    <w:rsid w:val="37CF7C04"/>
    <w:rsid w:val="380B72F5"/>
    <w:rsid w:val="383D3737"/>
    <w:rsid w:val="386A7CAC"/>
    <w:rsid w:val="39AB1422"/>
    <w:rsid w:val="39AB4B2D"/>
    <w:rsid w:val="39B26F8F"/>
    <w:rsid w:val="39F6757F"/>
    <w:rsid w:val="39FA29FC"/>
    <w:rsid w:val="3A515020"/>
    <w:rsid w:val="3A9740DE"/>
    <w:rsid w:val="3AB009A4"/>
    <w:rsid w:val="3AB952FB"/>
    <w:rsid w:val="3AE358FB"/>
    <w:rsid w:val="3AFC2D8C"/>
    <w:rsid w:val="3AFF7D6C"/>
    <w:rsid w:val="3B546014"/>
    <w:rsid w:val="3C495BD5"/>
    <w:rsid w:val="3C5B4178"/>
    <w:rsid w:val="3C5E565B"/>
    <w:rsid w:val="3C7A6922"/>
    <w:rsid w:val="3C814BF3"/>
    <w:rsid w:val="3D58507E"/>
    <w:rsid w:val="3D861B47"/>
    <w:rsid w:val="3DA536C7"/>
    <w:rsid w:val="3DD35DF2"/>
    <w:rsid w:val="3DF822F3"/>
    <w:rsid w:val="3E287BFF"/>
    <w:rsid w:val="3E987551"/>
    <w:rsid w:val="3EEE0973"/>
    <w:rsid w:val="3F4D7DEE"/>
    <w:rsid w:val="3F593763"/>
    <w:rsid w:val="405358E9"/>
    <w:rsid w:val="40B72FD7"/>
    <w:rsid w:val="41092F03"/>
    <w:rsid w:val="4141558D"/>
    <w:rsid w:val="41F14A51"/>
    <w:rsid w:val="427D130E"/>
    <w:rsid w:val="42CE2DA5"/>
    <w:rsid w:val="43BB0EF9"/>
    <w:rsid w:val="44761FAC"/>
    <w:rsid w:val="44C21F6E"/>
    <w:rsid w:val="455B1A34"/>
    <w:rsid w:val="458C66B5"/>
    <w:rsid w:val="45A2583E"/>
    <w:rsid w:val="45B177DE"/>
    <w:rsid w:val="472C3489"/>
    <w:rsid w:val="477206D5"/>
    <w:rsid w:val="47D0556C"/>
    <w:rsid w:val="48436234"/>
    <w:rsid w:val="488F4CFA"/>
    <w:rsid w:val="48A35DDC"/>
    <w:rsid w:val="491B4626"/>
    <w:rsid w:val="49806D76"/>
    <w:rsid w:val="4A335934"/>
    <w:rsid w:val="4A51220B"/>
    <w:rsid w:val="4A9342FE"/>
    <w:rsid w:val="4AA439D2"/>
    <w:rsid w:val="4B2140DF"/>
    <w:rsid w:val="4B93262E"/>
    <w:rsid w:val="4C3208C5"/>
    <w:rsid w:val="4C914CCE"/>
    <w:rsid w:val="4CA04584"/>
    <w:rsid w:val="4CD46A77"/>
    <w:rsid w:val="4CD92A87"/>
    <w:rsid w:val="4E034E06"/>
    <w:rsid w:val="4E982D44"/>
    <w:rsid w:val="4EC94DBB"/>
    <w:rsid w:val="4F853AEF"/>
    <w:rsid w:val="507D0AF4"/>
    <w:rsid w:val="50A95C20"/>
    <w:rsid w:val="50EE2AA6"/>
    <w:rsid w:val="50FE688E"/>
    <w:rsid w:val="515F28E1"/>
    <w:rsid w:val="51B011DB"/>
    <w:rsid w:val="51B40560"/>
    <w:rsid w:val="51DA3205"/>
    <w:rsid w:val="51F44A3F"/>
    <w:rsid w:val="521A5812"/>
    <w:rsid w:val="531A301C"/>
    <w:rsid w:val="534F1B6A"/>
    <w:rsid w:val="536D6420"/>
    <w:rsid w:val="542C2306"/>
    <w:rsid w:val="54B00762"/>
    <w:rsid w:val="5545214E"/>
    <w:rsid w:val="55E44EFE"/>
    <w:rsid w:val="5641677F"/>
    <w:rsid w:val="56B1612C"/>
    <w:rsid w:val="581241F8"/>
    <w:rsid w:val="58156922"/>
    <w:rsid w:val="583211E4"/>
    <w:rsid w:val="583A07DE"/>
    <w:rsid w:val="58786E18"/>
    <w:rsid w:val="588772D4"/>
    <w:rsid w:val="58A92AAA"/>
    <w:rsid w:val="58C42A35"/>
    <w:rsid w:val="58E33A02"/>
    <w:rsid w:val="58E72D20"/>
    <w:rsid w:val="58F51D5C"/>
    <w:rsid w:val="59093F64"/>
    <w:rsid w:val="591B081F"/>
    <w:rsid w:val="5A6C05CB"/>
    <w:rsid w:val="5B1D16A1"/>
    <w:rsid w:val="5BF212F0"/>
    <w:rsid w:val="5C0A73BE"/>
    <w:rsid w:val="5CDA335F"/>
    <w:rsid w:val="5D067E9A"/>
    <w:rsid w:val="5DDF53B8"/>
    <w:rsid w:val="5DEB57F9"/>
    <w:rsid w:val="5E101302"/>
    <w:rsid w:val="5E7C1228"/>
    <w:rsid w:val="5EBE2584"/>
    <w:rsid w:val="5ED254D3"/>
    <w:rsid w:val="5EF64C64"/>
    <w:rsid w:val="5F7259E3"/>
    <w:rsid w:val="5F8C244C"/>
    <w:rsid w:val="606B3F7B"/>
    <w:rsid w:val="608F4C88"/>
    <w:rsid w:val="60A32C9B"/>
    <w:rsid w:val="61056C82"/>
    <w:rsid w:val="619168C8"/>
    <w:rsid w:val="61A77030"/>
    <w:rsid w:val="61B62750"/>
    <w:rsid w:val="61F85114"/>
    <w:rsid w:val="62685E9E"/>
    <w:rsid w:val="627E6D65"/>
    <w:rsid w:val="635232BE"/>
    <w:rsid w:val="63654CE1"/>
    <w:rsid w:val="63977A5A"/>
    <w:rsid w:val="63B239CC"/>
    <w:rsid w:val="63E24075"/>
    <w:rsid w:val="63F141C4"/>
    <w:rsid w:val="641E06BB"/>
    <w:rsid w:val="658D299A"/>
    <w:rsid w:val="65F234DE"/>
    <w:rsid w:val="663F03EB"/>
    <w:rsid w:val="678F0CD2"/>
    <w:rsid w:val="67C21725"/>
    <w:rsid w:val="67F00980"/>
    <w:rsid w:val="67F63430"/>
    <w:rsid w:val="690C5E1E"/>
    <w:rsid w:val="692B614B"/>
    <w:rsid w:val="6ABA6A40"/>
    <w:rsid w:val="6B1427C6"/>
    <w:rsid w:val="6B4B0BFD"/>
    <w:rsid w:val="6B6A332F"/>
    <w:rsid w:val="6BA96C21"/>
    <w:rsid w:val="6C680825"/>
    <w:rsid w:val="6D0144EE"/>
    <w:rsid w:val="6D235438"/>
    <w:rsid w:val="6D495F0D"/>
    <w:rsid w:val="6E3B33F8"/>
    <w:rsid w:val="6E560BDE"/>
    <w:rsid w:val="6F1B4B1D"/>
    <w:rsid w:val="6F786E1D"/>
    <w:rsid w:val="6F8E6305"/>
    <w:rsid w:val="6FAC2C6C"/>
    <w:rsid w:val="6FCF6DB4"/>
    <w:rsid w:val="70FF09AE"/>
    <w:rsid w:val="71446558"/>
    <w:rsid w:val="715A1175"/>
    <w:rsid w:val="71ED792D"/>
    <w:rsid w:val="72242916"/>
    <w:rsid w:val="724D15D7"/>
    <w:rsid w:val="726365BA"/>
    <w:rsid w:val="727A0C08"/>
    <w:rsid w:val="7290406A"/>
    <w:rsid w:val="72DE5F13"/>
    <w:rsid w:val="735209E0"/>
    <w:rsid w:val="74AB05F6"/>
    <w:rsid w:val="74B51765"/>
    <w:rsid w:val="759C0571"/>
    <w:rsid w:val="75ED5E87"/>
    <w:rsid w:val="76825A53"/>
    <w:rsid w:val="76850944"/>
    <w:rsid w:val="76B02C58"/>
    <w:rsid w:val="76F23CFD"/>
    <w:rsid w:val="77943124"/>
    <w:rsid w:val="77AA3D9B"/>
    <w:rsid w:val="77BC6FE3"/>
    <w:rsid w:val="77C77BA3"/>
    <w:rsid w:val="77CE255D"/>
    <w:rsid w:val="788D6D3A"/>
    <w:rsid w:val="79181EDC"/>
    <w:rsid w:val="79403461"/>
    <w:rsid w:val="79733DC4"/>
    <w:rsid w:val="79907A2A"/>
    <w:rsid w:val="79EA7E35"/>
    <w:rsid w:val="7A50689B"/>
    <w:rsid w:val="7A883ABA"/>
    <w:rsid w:val="7AA90BFA"/>
    <w:rsid w:val="7AE2146C"/>
    <w:rsid w:val="7AEE3D16"/>
    <w:rsid w:val="7B6E0969"/>
    <w:rsid w:val="7BF23CC4"/>
    <w:rsid w:val="7C1C627A"/>
    <w:rsid w:val="7CAF6E0C"/>
    <w:rsid w:val="7CF139E4"/>
    <w:rsid w:val="7D0E160F"/>
    <w:rsid w:val="7D8070EE"/>
    <w:rsid w:val="7DB04BC2"/>
    <w:rsid w:val="7DFB7DCB"/>
    <w:rsid w:val="7E921505"/>
    <w:rsid w:val="7E972729"/>
    <w:rsid w:val="7EAB2DB0"/>
    <w:rsid w:val="7EBA155D"/>
    <w:rsid w:val="7F0E17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6"/>
    <w:qFormat/>
    <w:uiPriority w:val="99"/>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firstLineChars="200"/>
    </w:pPr>
  </w:style>
  <w:style w:type="paragraph" w:styleId="4">
    <w:name w:val="Document Map"/>
    <w:basedOn w:val="1"/>
    <w:link w:val="17"/>
    <w:semiHidden/>
    <w:qFormat/>
    <w:uiPriority w:val="99"/>
    <w:pPr>
      <w:shd w:val="clear" w:color="auto" w:fill="000080"/>
    </w:pPr>
    <w:rPr>
      <w:szCs w:val="24"/>
    </w:rPr>
  </w:style>
  <w:style w:type="paragraph" w:styleId="5">
    <w:name w:val="Body Text"/>
    <w:basedOn w:val="1"/>
    <w:link w:val="18"/>
    <w:qFormat/>
    <w:uiPriority w:val="99"/>
    <w:pPr>
      <w:spacing w:after="120"/>
    </w:pPr>
    <w:rPr>
      <w:szCs w:val="24"/>
    </w:rPr>
  </w:style>
  <w:style w:type="paragraph" w:styleId="6">
    <w:name w:val="Plain Text"/>
    <w:basedOn w:val="1"/>
    <w:link w:val="19"/>
    <w:qFormat/>
    <w:uiPriority w:val="99"/>
    <w:rPr>
      <w:rFonts w:ascii="宋体" w:hAnsi="Courier New"/>
      <w:szCs w:val="21"/>
    </w:rPr>
  </w:style>
  <w:style w:type="paragraph" w:styleId="7">
    <w:name w:val="Body Text Indent 2"/>
    <w:basedOn w:val="1"/>
    <w:link w:val="20"/>
    <w:qFormat/>
    <w:uiPriority w:val="99"/>
    <w:pPr>
      <w:ind w:right="-153" w:rightChars="-73" w:firstLine="602" w:firstLineChars="215"/>
    </w:pPr>
    <w:rPr>
      <w:sz w:val="28"/>
      <w:szCs w:val="24"/>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kern w:val="0"/>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ascii="Tahoma" w:hAnsi="Tahoma" w:cs="Times New Roman"/>
      <w:kern w:val="0"/>
      <w:sz w:val="20"/>
      <w:szCs w:val="20"/>
      <w:lang w:val="en-US" w:eastAsia="zh-CN"/>
    </w:rPr>
  </w:style>
  <w:style w:type="character" w:customStyle="1" w:styleId="16">
    <w:name w:val="Heading 1 Char"/>
    <w:basedOn w:val="14"/>
    <w:link w:val="3"/>
    <w:qFormat/>
    <w:locked/>
    <w:uiPriority w:val="99"/>
    <w:rPr>
      <w:rFonts w:ascii="Helvetica" w:hAnsi="Helvetica" w:eastAsia="华文中宋" w:cs="Times New Roman"/>
      <w:b/>
      <w:bCs/>
      <w:kern w:val="44"/>
      <w:sz w:val="44"/>
      <w:szCs w:val="44"/>
      <w:lang w:val="en-GB"/>
    </w:rPr>
  </w:style>
  <w:style w:type="character" w:customStyle="1" w:styleId="17">
    <w:name w:val="Document Map Char"/>
    <w:basedOn w:val="14"/>
    <w:link w:val="4"/>
    <w:semiHidden/>
    <w:qFormat/>
    <w:locked/>
    <w:uiPriority w:val="99"/>
    <w:rPr>
      <w:rFonts w:cs="Times New Roman"/>
      <w:kern w:val="2"/>
      <w:sz w:val="24"/>
      <w:szCs w:val="24"/>
      <w:shd w:val="clear" w:color="auto" w:fill="000080"/>
    </w:rPr>
  </w:style>
  <w:style w:type="character" w:customStyle="1" w:styleId="18">
    <w:name w:val="Body Text Char"/>
    <w:basedOn w:val="14"/>
    <w:link w:val="5"/>
    <w:qFormat/>
    <w:locked/>
    <w:uiPriority w:val="99"/>
    <w:rPr>
      <w:rFonts w:cs="Times New Roman"/>
      <w:kern w:val="2"/>
      <w:sz w:val="24"/>
      <w:szCs w:val="24"/>
    </w:rPr>
  </w:style>
  <w:style w:type="character" w:customStyle="1" w:styleId="19">
    <w:name w:val="Plain Text Char"/>
    <w:basedOn w:val="14"/>
    <w:link w:val="6"/>
    <w:semiHidden/>
    <w:qFormat/>
    <w:locked/>
    <w:uiPriority w:val="99"/>
    <w:rPr>
      <w:rFonts w:ascii="宋体" w:hAnsi="Courier New" w:cs="Courier New"/>
      <w:kern w:val="2"/>
      <w:sz w:val="21"/>
      <w:szCs w:val="21"/>
    </w:rPr>
  </w:style>
  <w:style w:type="character" w:customStyle="1" w:styleId="20">
    <w:name w:val="Body Text Indent 2 Char"/>
    <w:basedOn w:val="14"/>
    <w:link w:val="7"/>
    <w:qFormat/>
    <w:locked/>
    <w:uiPriority w:val="99"/>
    <w:rPr>
      <w:rFonts w:cs="Times New Roman"/>
      <w:kern w:val="2"/>
      <w:sz w:val="24"/>
      <w:szCs w:val="24"/>
    </w:rPr>
  </w:style>
  <w:style w:type="character" w:customStyle="1" w:styleId="21">
    <w:name w:val="Balloon Text Char"/>
    <w:basedOn w:val="14"/>
    <w:link w:val="8"/>
    <w:semiHidden/>
    <w:qFormat/>
    <w:locked/>
    <w:uiPriority w:val="99"/>
    <w:rPr>
      <w:rFonts w:cs="Times New Roman"/>
      <w:kern w:val="2"/>
      <w:sz w:val="18"/>
      <w:szCs w:val="18"/>
    </w:rPr>
  </w:style>
  <w:style w:type="character" w:customStyle="1" w:styleId="22">
    <w:name w:val="Footer Char"/>
    <w:basedOn w:val="14"/>
    <w:link w:val="9"/>
    <w:semiHidden/>
    <w:qFormat/>
    <w:locked/>
    <w:uiPriority w:val="99"/>
    <w:rPr>
      <w:rFonts w:ascii="Times New Roman" w:hAnsi="Times New Roman" w:eastAsia="宋体" w:cs="Times New Roman"/>
      <w:sz w:val="18"/>
      <w:szCs w:val="18"/>
    </w:rPr>
  </w:style>
  <w:style w:type="character" w:customStyle="1" w:styleId="23">
    <w:name w:val="Header Char"/>
    <w:basedOn w:val="14"/>
    <w:link w:val="10"/>
    <w:semiHidden/>
    <w:qFormat/>
    <w:locked/>
    <w:uiPriority w:val="99"/>
    <w:rPr>
      <w:rFonts w:ascii="Times New Roman" w:hAnsi="Times New Roman" w:eastAsia="宋体" w:cs="Times New Roman"/>
      <w:sz w:val="18"/>
      <w:szCs w:val="18"/>
    </w:rPr>
  </w:style>
  <w:style w:type="character" w:customStyle="1" w:styleId="24">
    <w:name w:val="页眉 Char"/>
    <w:qFormat/>
    <w:uiPriority w:val="99"/>
    <w:rPr>
      <w:sz w:val="18"/>
    </w:rPr>
  </w:style>
  <w:style w:type="character" w:customStyle="1" w:styleId="25">
    <w:name w:val="页脚 Char"/>
    <w:qFormat/>
    <w:uiPriority w:val="99"/>
    <w:rPr>
      <w:sz w:val="18"/>
    </w:rPr>
  </w:style>
  <w:style w:type="paragraph" w:customStyle="1" w:styleId="26">
    <w:name w:val="Char Char Char"/>
    <w:basedOn w:val="1"/>
    <w:qFormat/>
    <w:uiPriority w:val="99"/>
    <w:rPr>
      <w:szCs w:val="24"/>
    </w:rPr>
  </w:style>
  <w:style w:type="character" w:customStyle="1" w:styleId="27">
    <w:name w:val="font31"/>
    <w:basedOn w:val="14"/>
    <w:qFormat/>
    <w:uiPriority w:val="99"/>
    <w:rPr>
      <w:rFonts w:ascii="宋体" w:hAnsi="宋体" w:eastAsia="宋体" w:cs="宋体"/>
      <w:color w:val="000000"/>
      <w:sz w:val="14"/>
      <w:szCs w:val="14"/>
      <w:u w:val="none"/>
    </w:rPr>
  </w:style>
  <w:style w:type="character" w:customStyle="1" w:styleId="28">
    <w:name w:val="font51"/>
    <w:basedOn w:val="14"/>
    <w:qFormat/>
    <w:uiPriority w:val="99"/>
    <w:rPr>
      <w:rFonts w:ascii="Verdana" w:hAnsi="Verdana" w:cs="Verdana"/>
      <w:color w:val="000000"/>
      <w:sz w:val="14"/>
      <w:szCs w:val="14"/>
      <w:u w:val="none"/>
    </w:rPr>
  </w:style>
  <w:style w:type="character" w:customStyle="1" w:styleId="29">
    <w:name w:val="font111"/>
    <w:basedOn w:val="14"/>
    <w:qFormat/>
    <w:uiPriority w:val="99"/>
    <w:rPr>
      <w:rFonts w:ascii="宋体" w:hAnsi="宋体" w:eastAsia="宋体" w:cs="宋体"/>
      <w:color w:val="000000"/>
      <w:sz w:val="12"/>
      <w:szCs w:val="12"/>
      <w:u w:val="none"/>
    </w:rPr>
  </w:style>
  <w:style w:type="character" w:customStyle="1" w:styleId="30">
    <w:name w:val="font121"/>
    <w:basedOn w:val="14"/>
    <w:qFormat/>
    <w:uiPriority w:val="99"/>
    <w:rPr>
      <w:rFonts w:ascii="Verdana" w:hAnsi="Verdana" w:cs="Verdana"/>
      <w:color w:val="000000"/>
      <w:sz w:val="12"/>
      <w:szCs w:val="12"/>
      <w:u w:val="none"/>
    </w:rPr>
  </w:style>
  <w:style w:type="character" w:customStyle="1" w:styleId="31">
    <w:name w:val="font101"/>
    <w:basedOn w:val="14"/>
    <w:qFormat/>
    <w:uiPriority w:val="99"/>
    <w:rPr>
      <w:rFonts w:ascii="宋体" w:hAnsi="宋体" w:eastAsia="宋体" w:cs="宋体"/>
      <w:color w:val="000000"/>
      <w:sz w:val="14"/>
      <w:szCs w:val="14"/>
      <w:u w:val="none"/>
    </w:rPr>
  </w:style>
  <w:style w:type="character" w:customStyle="1" w:styleId="32">
    <w:name w:val="font61"/>
    <w:basedOn w:val="14"/>
    <w:qFormat/>
    <w:uiPriority w:val="99"/>
    <w:rPr>
      <w:rFonts w:ascii="Verdana" w:hAnsi="Verdana" w:cs="Verdana"/>
      <w:color w:val="000000"/>
      <w:sz w:val="14"/>
      <w:szCs w:val="14"/>
      <w:u w:val="none"/>
    </w:rPr>
  </w:style>
  <w:style w:type="character" w:customStyle="1" w:styleId="33">
    <w:name w:val="font151"/>
    <w:basedOn w:val="14"/>
    <w:qFormat/>
    <w:uiPriority w:val="99"/>
    <w:rPr>
      <w:rFonts w:ascii="宋体" w:hAnsi="宋体" w:eastAsia="宋体" w:cs="宋体"/>
      <w:color w:val="000000"/>
      <w:sz w:val="12"/>
      <w:szCs w:val="12"/>
      <w:u w:val="none"/>
    </w:rPr>
  </w:style>
  <w:style w:type="character" w:customStyle="1" w:styleId="34">
    <w:name w:val="font141"/>
    <w:basedOn w:val="14"/>
    <w:qFormat/>
    <w:uiPriority w:val="99"/>
    <w:rPr>
      <w:rFonts w:ascii="Verdana" w:hAnsi="Verdana" w:cs="Verdana"/>
      <w:color w:val="000000"/>
      <w:sz w:val="12"/>
      <w:szCs w:val="12"/>
      <w:u w:val="none"/>
    </w:rPr>
  </w:style>
  <w:style w:type="character" w:customStyle="1" w:styleId="35">
    <w:name w:val="font161"/>
    <w:basedOn w:val="14"/>
    <w:qFormat/>
    <w:uiPriority w:val="99"/>
    <w:rPr>
      <w:rFonts w:ascii="宋体" w:hAnsi="宋体" w:eastAsia="宋体" w:cs="宋体"/>
      <w:color w:val="C00000"/>
      <w:sz w:val="12"/>
      <w:szCs w:val="12"/>
      <w:u w:val="none"/>
    </w:rPr>
  </w:style>
  <w:style w:type="character" w:customStyle="1" w:styleId="36">
    <w:name w:val="font131"/>
    <w:basedOn w:val="14"/>
    <w:qFormat/>
    <w:uiPriority w:val="99"/>
    <w:rPr>
      <w:rFonts w:ascii="Verdana" w:hAnsi="Verdana" w:cs="Verdana"/>
      <w:color w:val="C00000"/>
      <w:sz w:val="12"/>
      <w:szCs w:val="12"/>
      <w:u w:val="none"/>
    </w:rPr>
  </w:style>
  <w:style w:type="character" w:customStyle="1" w:styleId="37">
    <w:name w:val="font21"/>
    <w:basedOn w:val="14"/>
    <w:qFormat/>
    <w:uiPriority w:val="99"/>
    <w:rPr>
      <w:rFonts w:ascii="Verdana" w:hAnsi="Verdana" w:cs="Verdana"/>
      <w:color w:val="000000"/>
      <w:sz w:val="14"/>
      <w:szCs w:val="14"/>
      <w:u w:val="none"/>
    </w:rPr>
  </w:style>
  <w:style w:type="character" w:customStyle="1" w:styleId="38">
    <w:name w:val="纯文本 Char"/>
    <w:qFormat/>
    <w:locked/>
    <w:uiPriority w:val="99"/>
    <w:rPr>
      <w:rFonts w:ascii="宋体" w:hAnsi="Courier New"/>
      <w:kern w:val="2"/>
      <w:sz w:val="21"/>
    </w:rPr>
  </w:style>
  <w:style w:type="character" w:customStyle="1" w:styleId="39">
    <w:name w:val="font11"/>
    <w:basedOn w:val="14"/>
    <w:qFormat/>
    <w:uiPriority w:val="99"/>
    <w:rPr>
      <w:rFonts w:ascii="宋体" w:hAnsi="宋体" w:eastAsia="宋体" w:cs="宋体"/>
      <w:color w:val="000000"/>
      <w:sz w:val="18"/>
      <w:szCs w:val="18"/>
      <w:u w:val="none"/>
    </w:rPr>
  </w:style>
  <w:style w:type="character" w:customStyle="1" w:styleId="40">
    <w:name w:val="content1"/>
    <w:basedOn w:val="14"/>
    <w:qFormat/>
    <w:uiPriority w:val="99"/>
    <w:rPr>
      <w:rFonts w:ascii="Tahoma" w:hAnsi="Tahoma" w:cs="Tahoma"/>
      <w:sz w:val="21"/>
      <w:szCs w:val="21"/>
    </w:rPr>
  </w:style>
  <w:style w:type="character" w:customStyle="1" w:styleId="41">
    <w:name w:val="Char Char1"/>
    <w:basedOn w:val="14"/>
    <w:qFormat/>
    <w:uiPriority w:val="99"/>
    <w:rPr>
      <w:rFonts w:ascii="宋体" w:hAnsi="Courier New" w:cs="Courier New"/>
      <w:kern w:val="2"/>
      <w:sz w:val="21"/>
      <w:szCs w:val="21"/>
    </w:rPr>
  </w:style>
  <w:style w:type="paragraph" w:customStyle="1" w:styleId="42">
    <w:name w:val="Char"/>
    <w:basedOn w:val="1"/>
    <w:qFormat/>
    <w:uiPriority w:val="99"/>
    <w:rPr>
      <w:szCs w:val="24"/>
    </w:rPr>
  </w:style>
  <w:style w:type="paragraph" w:customStyle="1" w:styleId="43">
    <w:name w:val="Char Char Char Char"/>
    <w:basedOn w:val="1"/>
    <w:qFormat/>
    <w:uiPriority w:val="99"/>
    <w:pPr>
      <w:spacing w:before="120" w:after="120" w:line="360" w:lineRule="auto"/>
      <w:ind w:firstLine="420"/>
    </w:pPr>
    <w:rPr>
      <w:rFonts w:ascii="Tahoma" w:hAnsi="Tahoma"/>
      <w:sz w:val="28"/>
      <w:szCs w:val="20"/>
    </w:rPr>
  </w:style>
  <w:style w:type="paragraph" w:customStyle="1" w:styleId="44">
    <w:name w:val="Char1 Char Char Char"/>
    <w:basedOn w:val="4"/>
    <w:qFormat/>
    <w:uiPriority w:val="99"/>
    <w:rPr>
      <w:rFonts w:ascii="Tahoma" w:hAnsi="Tahoma"/>
      <w:sz w:val="24"/>
    </w:rPr>
  </w:style>
  <w:style w:type="paragraph" w:customStyle="1" w:styleId="45">
    <w:name w:val="Char1"/>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李军</cp:lastModifiedBy>
  <cp:lastPrinted>2024-03-21T07:42:00Z</cp:lastPrinted>
  <dcterms:modified xsi:type="dcterms:W3CDTF">2025-03-18T01:39:25Z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