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  <w:lang w:val="en-US" w:eastAsia="zh-CN"/>
        </w:rPr>
        <w:t>国家税务总局南宁市税务局第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4"/>
          <w:sz w:val="52"/>
          <w:szCs w:val="52"/>
          <w:lang w:eastAsia="zh-CN"/>
        </w:rPr>
        <w:t>二</w:t>
      </w: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  <w:lang w:val="en-US" w:eastAsia="zh-CN"/>
        </w:rPr>
        <w:t>稽查局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hint="eastAsia" w:ascii="华文中宋" w:hAnsi="华文中宋" w:eastAsia="华文中宋"/>
          <w:b/>
          <w:spacing w:val="20"/>
          <w:sz w:val="72"/>
          <w:szCs w:val="72"/>
        </w:rPr>
      </w:pPr>
      <w:bookmarkStart w:id="0" w:name="_Toc432925316"/>
      <w:bookmarkStart w:id="1" w:name="_Toc432995088"/>
      <w:bookmarkStart w:id="2" w:name="_Toc432912191"/>
      <w:bookmarkStart w:id="3" w:name="_Toc434399113"/>
      <w:bookmarkStart w:id="4" w:name="_Toc459384151"/>
      <w:bookmarkStart w:id="5" w:name="_Toc429394923"/>
      <w:bookmarkStart w:id="6" w:name="_Toc438547770"/>
      <w:bookmarkStart w:id="7" w:name="_Toc449780845"/>
      <w:bookmarkStart w:id="8" w:name="_Toc428787575"/>
      <w:bookmarkStart w:id="9" w:name="_Toc439689407"/>
      <w:bookmarkStart w:id="10" w:name="_Toc438616030"/>
      <w:bookmarkStart w:id="11" w:name="_Toc426953659"/>
      <w:bookmarkStart w:id="12" w:name="_Toc433138762"/>
      <w:bookmarkStart w:id="13" w:name="_Toc433515694"/>
      <w:bookmarkStart w:id="14" w:name="_Toc438647324"/>
      <w:bookmarkStart w:id="15" w:name="_Toc432954985"/>
      <w:bookmarkStart w:id="16" w:name="_Toc434378279"/>
      <w:bookmarkStart w:id="17" w:name="_Toc434035578"/>
      <w:bookmarkStart w:id="18" w:name="_Toc434104867"/>
      <w:bookmarkStart w:id="19" w:name="_Toc434331650"/>
      <w:bookmarkStart w:id="20" w:name="_Toc427125265"/>
      <w:bookmarkStart w:id="21" w:name="_Toc432925654"/>
      <w:bookmarkStart w:id="22" w:name="_Toc432820378"/>
      <w:bookmarkStart w:id="23" w:name="_Toc438646789"/>
      <w:r>
        <w:rPr>
          <w:rFonts w:hint="eastAsia" w:ascii="华文中宋" w:hAnsi="华文中宋" w:eastAsia="华文中宋"/>
          <w:b/>
          <w:spacing w:val="20"/>
          <w:sz w:val="72"/>
          <w:szCs w:val="72"/>
        </w:rPr>
        <w:t>不予税务行政处罚决定书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line="100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南市税</w:t>
      </w:r>
      <w:r>
        <w:rPr>
          <w:rFonts w:hint="eastAsia" w:ascii="仿宋_GB2312" w:eastAsia="仿宋_GB2312" w:cs="Times New Roman"/>
          <w:color w:val="000000"/>
          <w:sz w:val="32"/>
          <w:u w:val="none"/>
          <w:lang w:eastAsia="zh-CN"/>
        </w:rPr>
        <w:t>二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稽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不罚〔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〕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 xml:space="preserve">1 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号</w:t>
      </w:r>
    </w:p>
    <w:p>
      <w:pPr>
        <w:rPr>
          <w:rFonts w:ascii="仿宋_GB2312" w:hAnsi="Times New Roman" w:eastAsia="仿宋_GB2312" w:cs="Times New Roman"/>
          <w:color w:val="000000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南宁市映乐纸业有限公司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纳税人识别号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450100340438391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620" w:lineRule="exact"/>
        <w:ind w:firstLine="640" w:firstLineChars="200"/>
        <w:rPr>
          <w:rFonts w:hint="eastAsia" w:ascii="仿宋_GB2312" w:hAnsi="华文仿宋" w:eastAsia="仿宋_GB2312" w:cs="Times New Roman"/>
          <w:color w:val="000000"/>
          <w:sz w:val="32"/>
        </w:rPr>
      </w:pPr>
      <w:r>
        <w:rPr>
          <w:rFonts w:hint="eastAsia" w:ascii="仿宋_GB2312" w:hAnsi="仿宋" w:eastAsia="仿宋_GB2312"/>
          <w:sz w:val="32"/>
          <w:szCs w:val="24"/>
          <w:lang w:eastAsia="zh-CN"/>
        </w:rPr>
        <w:t>经</w:t>
      </w:r>
      <w:r>
        <w:rPr>
          <w:rFonts w:hint="eastAsia" w:ascii="仿宋_GB2312" w:hAnsi="仿宋" w:eastAsia="仿宋_GB2312"/>
          <w:sz w:val="32"/>
          <w:szCs w:val="24"/>
        </w:rPr>
        <w:t>我局于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24"/>
        </w:rPr>
        <w:t>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2025年3月18日</w:t>
      </w:r>
      <w:r>
        <w:rPr>
          <w:rFonts w:hint="eastAsia" w:ascii="仿宋_GB2312" w:hAnsi="仿宋" w:eastAsia="仿宋_GB2312"/>
          <w:sz w:val="32"/>
          <w:szCs w:val="24"/>
        </w:rPr>
        <w:t>对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你服务部</w:t>
      </w:r>
      <w:r>
        <w:rPr>
          <w:rFonts w:hint="eastAsia" w:ascii="仿宋_GB2312" w:hAnsi="仿宋" w:eastAsia="仿宋_GB2312"/>
          <w:sz w:val="32"/>
          <w:szCs w:val="24"/>
        </w:rPr>
        <w:t>（地址：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南宁市兴宁区济南路17-3号大和平商贸批发城6层026号</w:t>
      </w:r>
      <w:r>
        <w:rPr>
          <w:rFonts w:hint="eastAsia" w:ascii="仿宋_GB2312" w:hAnsi="仿宋" w:eastAsia="仿宋_GB2312"/>
          <w:sz w:val="32"/>
          <w:szCs w:val="24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2015年6月11日至</w:t>
      </w:r>
      <w:bookmarkStart w:id="24" w:name="jcssqjz"/>
      <w:bookmarkEnd w:id="24"/>
      <w:r>
        <w:rPr>
          <w:rFonts w:hint="eastAsia" w:ascii="仿宋_GB2312" w:hAnsi="仿宋" w:eastAsia="仿宋_GB2312"/>
          <w:sz w:val="32"/>
          <w:szCs w:val="32"/>
          <w:lang w:eastAsia="zh-CN"/>
        </w:rPr>
        <w:t>2023年9月30日</w:t>
      </w:r>
      <w:r>
        <w:rPr>
          <w:rFonts w:hint="eastAsia" w:ascii="仿宋_GB2312" w:eastAsia="仿宋_GB2312"/>
          <w:sz w:val="32"/>
          <w:szCs w:val="32"/>
        </w:rPr>
        <w:t>期间的涉税情况</w:t>
      </w:r>
      <w:r>
        <w:rPr>
          <w:rFonts w:hint="eastAsia" w:ascii="仿宋_GB2312" w:hAnsi="仿宋" w:eastAsia="仿宋_GB2312"/>
          <w:sz w:val="32"/>
          <w:szCs w:val="24"/>
        </w:rPr>
        <w:t>进行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24"/>
        </w:rPr>
        <w:t>检查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z w:val="32"/>
        </w:rPr>
        <w:t>你</w:t>
      </w:r>
      <w:r>
        <w:rPr>
          <w:rFonts w:hint="eastAsia" w:ascii="仿宋_GB2312" w:hAnsi="宋体" w:eastAsia="仿宋_GB2312" w:cs="Times New Roman"/>
          <w:color w:val="000000"/>
          <w:sz w:val="32"/>
          <w:lang w:eastAsia="zh-CN"/>
        </w:rPr>
        <w:t>公司</w:t>
      </w:r>
      <w:r>
        <w:rPr>
          <w:rFonts w:hint="eastAsia" w:ascii="仿宋_GB2312" w:hAnsi="宋体" w:eastAsia="仿宋_GB2312" w:cs="Times New Roman"/>
          <w:color w:val="000000"/>
          <w:sz w:val="32"/>
        </w:rPr>
        <w:t>存在以下违法事实</w:t>
      </w:r>
      <w:r>
        <w:rPr>
          <w:rFonts w:hint="eastAsia" w:ascii="仿宋_GB2312" w:hAnsi="华文仿宋" w:eastAsia="仿宋_GB2312" w:cs="Times New Roman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24"/>
          <w:lang w:eastAsia="zh-CN"/>
        </w:rPr>
        <w:t>一．</w:t>
      </w:r>
      <w:r>
        <w:rPr>
          <w:rFonts w:hint="eastAsia" w:ascii="仿宋_GB2312" w:eastAsia="仿宋_GB2312"/>
          <w:color w:val="auto"/>
          <w:sz w:val="32"/>
          <w:lang w:eastAsia="zh-CN"/>
        </w:rPr>
        <w:t>你公司属于走逃（失联）企业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eastAsia="仿宋_GB2312"/>
          <w:color w:val="auto"/>
          <w:sz w:val="32"/>
          <w:lang w:eastAsia="zh-CN"/>
        </w:rPr>
        <w:t>2016年2月26日</w:t>
      </w:r>
      <w:r>
        <w:rPr>
          <w:rFonts w:hint="eastAsia" w:ascii="仿宋_GB2312" w:hAnsi="宋体" w:eastAsia="仿宋_GB2312"/>
          <w:sz w:val="32"/>
          <w:szCs w:val="32"/>
        </w:rPr>
        <w:t>被主管税务机关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认定为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非正常户</w:t>
      </w:r>
      <w:r>
        <w:rPr>
          <w:rFonts w:hint="eastAsia" w:ascii="仿宋_GB2312" w:hAnsi="宋体" w:eastAsia="仿宋_GB2312"/>
          <w:sz w:val="32"/>
          <w:szCs w:val="32"/>
        </w:rPr>
        <w:t>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二、你公司存在虚开增值税发票问题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lang w:eastAsia="zh-CN"/>
        </w:rPr>
        <w:t>取得增值税发票情况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你公司取得上海钊纬实业发展有限公司2015年11月24日开具的26份增值税专用发票（发票代码3100153130 发票号码00506491-00506516，金额2564102.60元,税额435897.40元，价税合计3000000.00元。货物名称：办公用品）。国家税务总局上海市税务局第四稽查局已于2022年2月16日出具《已证实虚开通知单》证实以上26份增值税专用发票为虚开发票。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你公司取得上述发票外，还取得了以下13家企业开具的78份增值税专用发票：</w:t>
      </w:r>
    </w:p>
    <w:p>
      <w:pPr>
        <w:ind w:firstLine="640" w:firstLineChars="200"/>
        <w:jc w:val="left"/>
      </w:pPr>
      <w:r>
        <w:rPr>
          <w:rFonts w:hint="eastAsia" w:ascii="仿宋_GB2312" w:eastAsia="仿宋_GB2312"/>
          <w:color w:val="auto"/>
          <w:sz w:val="32"/>
          <w:lang w:eastAsia="zh-CN"/>
        </w:rPr>
        <w:t>发票代码：4300142140，发票号码：01253963-01253982（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20份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）；发票代码：4403151130，发票号码：14182639-14182652（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14份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）；发票代码：3700142140、发票号码：03178302-03178305（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）；发票代码：3700143130，发票号码：03714936-03714942（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7份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）；发票代码：2200144160，发票号码：00771609-00771610（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2份</w:t>
      </w:r>
      <w:r>
        <w:rPr>
          <w:rFonts w:hint="eastAsia" w:ascii="仿宋_GB2312" w:eastAsia="仿宋_GB2312"/>
          <w:color w:val="auto"/>
          <w:sz w:val="32"/>
          <w:lang w:eastAsia="zh-CN"/>
        </w:rPr>
        <w:t>）、00771616-00771617（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2份</w:t>
      </w:r>
      <w:r>
        <w:rPr>
          <w:rFonts w:hint="eastAsia" w:ascii="仿宋_GB2312" w:eastAsia="仿宋_GB2312"/>
          <w:color w:val="auto"/>
          <w:sz w:val="32"/>
          <w:lang w:eastAsia="zh-CN"/>
        </w:rPr>
        <w:t>）、00771633-00771634（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）；发票代码：3700143130，发票号码：02273065-02273067（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3份</w:t>
      </w:r>
      <w:r>
        <w:rPr>
          <w:rFonts w:hint="eastAsia" w:ascii="仿宋_GB2312" w:eastAsia="仿宋_GB2312"/>
          <w:color w:val="auto"/>
          <w:sz w:val="32"/>
          <w:lang w:eastAsia="zh-CN"/>
        </w:rPr>
        <w:t>）、02790213；发票代码：4403153130，发票号码：22844117-22844122（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6份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）；发票代码：3700144130，发票号码：02006818-02006821（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）；发票代码：3700143130，发票号码：03702173-03702176（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）；发票代码：4500144130，发票号码：01104914、00999675；发票代码：4403153130，发票号码：04732685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-</w:t>
      </w:r>
      <w:r>
        <w:rPr>
          <w:rFonts w:hint="eastAsia" w:ascii="仿宋_GB2312" w:eastAsia="仿宋_GB2312"/>
          <w:color w:val="auto"/>
          <w:sz w:val="32"/>
          <w:lang w:eastAsia="zh-CN"/>
        </w:rPr>
        <w:t>04732686（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）；发票代码：4403153130，发票号码：08712606-08712607（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）；发票代码：3600153130，发票号码：02868315-02868316（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2份</w:t>
      </w:r>
      <w:r>
        <w:rPr>
          <w:rFonts w:hint="eastAsia" w:ascii="仿宋_GB2312" w:eastAsia="仿宋_GB2312"/>
          <w:color w:val="auto"/>
          <w:sz w:val="32"/>
          <w:lang w:eastAsia="zh-CN"/>
        </w:rPr>
        <w:t>）；发票代码：4403153130，发票号码：09465246；发票金额合计8269117元，税额合计1183219元，价税合计9452336元，货物名称：鸡产品、豆粕、办公用品等，开票单位：深圳市讯创欣贸易有限公司、万载县绿洲再生资源有限公司深圳市吉顺祥贸易有限公司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经统计，货物名称为办公用品发票份数为27份，发票金额2641918.84元，税额449126.16元，价税合计3091045元。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lang w:eastAsia="zh-CN"/>
        </w:rPr>
        <w:t>开具增值税发票情况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经查询，你公司2015年6月至2015年12月向主管税务机关领用增值税专用发票共100份，发票代码4500144130，发票号码01104915-01104939（25份）、02252198-02252222（25份）；发票代码4500151130，发票号码00999546-00999570（25份）；发票代码4500152130，发票号码00986944-00986968（25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你公司2015年6月至2015年12月向下游企业开具正常增值税专用发票共97份：发票代码4500144130，发票号码01104915-01104938(24份)，02252199-02252222(24份)；发票代码4500151130，发票号码00999546-00999550（5份），00999552-00999570(19份)；发票代码4500152130，发票号码00986944-00986968(25份)。发票金额合计9232378.25元，税额合计1569504.29元，价税合计10801882.54元，货物名称：办公用品，受票单位: 中山市森景印刷有限公司、中山市三乡镇嘉丰印刷厂、珠海市明英印务有限公司等。经查询，你公司2015年6月至2015年12月共计申报增值税应税收入9,232,378.25元，入库税额27,953.50元，2016年1月至今未申报纳税。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作废增值税专用发票3份（发票代码：4500144130，发票号码：01104939、02252198、00999551）。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（三）</w:t>
      </w:r>
      <w:r>
        <w:rPr>
          <w:rFonts w:hint="eastAsia" w:ascii="仿宋_GB2312" w:eastAsia="仿宋_GB2312"/>
          <w:color w:val="auto"/>
          <w:sz w:val="32"/>
          <w:lang w:eastAsia="zh-CN"/>
        </w:rPr>
        <w:t>查询你公司向税务机关报备银行账</w:t>
      </w:r>
      <w:bookmarkStart w:id="25" w:name="_GoBack"/>
      <w:bookmarkEnd w:id="25"/>
      <w:r>
        <w:rPr>
          <w:rFonts w:hint="eastAsia" w:ascii="仿宋_GB2312" w:eastAsia="仿宋_GB2312"/>
          <w:color w:val="auto"/>
          <w:sz w:val="32"/>
          <w:lang w:eastAsia="zh-CN"/>
        </w:rPr>
        <w:t>户：上海浦东发展银行南宁分行6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xxxxxxxxxxxxxxx</w:t>
      </w:r>
      <w:r>
        <w:rPr>
          <w:rFonts w:hint="eastAsia" w:ascii="仿宋_GB2312" w:eastAsia="仿宋_GB2312"/>
          <w:color w:val="auto"/>
          <w:sz w:val="32"/>
          <w:lang w:eastAsia="zh-CN"/>
        </w:rPr>
        <w:t>2，该账户2015年6月1日至2023年9月30日期间无资金收付记录。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 xml:space="preserve">综上，你公司2015年开具上述97份增值税专用发票进销品名不一致、开具品名为办公用品的发票进销金额相差巨大，无收取受票方资金记录，且生产经营地址虚假，无水电、人工、房租等经营费用支出，上述行为属于开具与实际经营业务情况不符的增值税专用发票行为，违反了《中华人民共和国发票管理办法》（财政部令第6号，国务院令第587号修订）第二十二条第一款、第二款第（一）项的规定，属于虚开发票行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上述事实，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主要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的基本情况、增值税纳税申报情况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、已证实虚开通知单</w:t>
      </w:r>
      <w:r>
        <w:rPr>
          <w:rFonts w:hint="eastAsia" w:ascii="仿宋_GB2312" w:eastAsia="仿宋_GB2312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现场笔录、实地核查影像资料等；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邮寄、公告送达材料等；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28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取得、开具增值税发票查询信息；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银行账户资金流水查询资料。</w:t>
      </w:r>
      <w:r>
        <w:rPr>
          <w:rFonts w:hint="eastAsia" w:ascii="仿宋_GB2312" w:hAnsi="Times New Roman" w:eastAsia="仿宋_GB2312" w:cs="Times New Roman"/>
          <w:color w:val="000000"/>
          <w:sz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56" w:firstLineChars="205"/>
        <w:jc w:val="left"/>
        <w:textAlignment w:val="auto"/>
        <w:rPr>
          <w:rFonts w:ascii="仿宋_GB2312" w:hAnsi="Times New Roman" w:eastAsia="仿宋_GB2312" w:cs="Times New Roman"/>
          <w:strike/>
          <w:color w:val="000000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</w:rPr>
        <w:t>开具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eastAsia="仿宋_GB2312"/>
          <w:color w:val="auto"/>
          <w:sz w:val="32"/>
          <w:szCs w:val="32"/>
        </w:rPr>
        <w:t>与实际经营业务情况不符的增值税专用发票行为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《中华人民共和国发票管理办法》（</w:t>
      </w:r>
      <w:r>
        <w:rPr>
          <w:rFonts w:hint="eastAsia" w:ascii="仿宋_GB2312" w:eastAsia="仿宋_GB2312"/>
          <w:color w:val="auto"/>
          <w:sz w:val="32"/>
          <w:szCs w:val="32"/>
        </w:rPr>
        <w:t>财政部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令</w:t>
      </w:r>
      <w:r>
        <w:rPr>
          <w:rFonts w:hint="eastAsia" w:ascii="仿宋_GB2312" w:eastAsia="仿宋_GB2312"/>
          <w:color w:val="auto"/>
          <w:sz w:val="32"/>
          <w:szCs w:val="32"/>
        </w:rPr>
        <w:t>第6号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公布</w:t>
      </w:r>
      <w:r>
        <w:rPr>
          <w:rFonts w:hint="eastAsia" w:ascii="仿宋_GB2312" w:eastAsia="仿宋_GB2312"/>
          <w:color w:val="auto"/>
          <w:sz w:val="32"/>
          <w:szCs w:val="32"/>
        </w:rPr>
        <w:t>，国务院令第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587号</w:t>
      </w:r>
      <w:r>
        <w:rPr>
          <w:rFonts w:hint="eastAsia" w:ascii="仿宋_GB2312" w:eastAsia="仿宋_GB2312"/>
          <w:color w:val="auto"/>
          <w:sz w:val="32"/>
          <w:szCs w:val="32"/>
        </w:rPr>
        <w:t>）第三十七条第一款的规定，应当给予行政处罚；鉴于上述税收违法行为在五年内未被发现，依照《中华人民共和国税收征收管理法》第八十六条的规定，现决定不予行政处罚。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</w:rPr>
        <w:t>如对本决定不服，可以自收到本决定书之日起六十日内依法向</w:t>
      </w:r>
      <w:r>
        <w:rPr>
          <w:rFonts w:hint="eastAsia" w:eastAsia="仿宋_GB2312" w:cs="Times New Roman"/>
          <w:color w:val="000000"/>
          <w:sz w:val="32"/>
          <w:u w:val="none"/>
          <w:lang w:eastAsia="zh-CN"/>
        </w:rPr>
        <w:t>国家税务总局南宁市税务局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申请行政复议，或者自收到本决定书之日起六个月内依法直接向人民法院起诉。</w:t>
      </w:r>
    </w:p>
    <w:p>
      <w:pPr>
        <w:wordWrap w:val="0"/>
        <w:spacing w:line="560" w:lineRule="exact"/>
        <w:ind w:firstLine="303"/>
        <w:jc w:val="right"/>
      </w:pPr>
      <w:r>
        <w:rPr>
          <w:rFonts w:hint="eastAsia" w:ascii="仿宋_GB2312" w:eastAsia="仿宋_GB2312" w:cs="Times New Roman"/>
          <w:color w:val="000000"/>
          <w:sz w:val="32"/>
          <w:lang w:eastAsia="zh-CN"/>
        </w:rPr>
        <w:t>二〇二五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年</w:t>
      </w:r>
      <w:r>
        <w:rPr>
          <w:rFonts w:hint="eastAsia" w:ascii="仿宋_GB2312" w:eastAsia="仿宋_GB2312" w:cs="Times New Roman"/>
          <w:color w:val="000000"/>
          <w:sz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月</w:t>
      </w:r>
      <w:r>
        <w:rPr>
          <w:rFonts w:hint="eastAsia" w:ascii="仿宋_GB2312" w:eastAsia="仿宋_GB2312" w:cs="Times New Roman"/>
          <w:color w:val="000000"/>
          <w:sz w:val="32"/>
          <w:lang w:eastAsia="zh-CN"/>
        </w:rPr>
        <w:t>二十四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日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 xml:space="preserve">  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68680"/>
    <w:multiLevelType w:val="singleLevel"/>
    <w:tmpl w:val="40E686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0B8C"/>
    <w:rsid w:val="006B2F1F"/>
    <w:rsid w:val="03F23CD1"/>
    <w:rsid w:val="05C154FC"/>
    <w:rsid w:val="07EA6428"/>
    <w:rsid w:val="0817058A"/>
    <w:rsid w:val="0A2F523C"/>
    <w:rsid w:val="0B462CCB"/>
    <w:rsid w:val="0C385A12"/>
    <w:rsid w:val="0C396BCE"/>
    <w:rsid w:val="0D3A2753"/>
    <w:rsid w:val="10425AA4"/>
    <w:rsid w:val="132A242C"/>
    <w:rsid w:val="154626C8"/>
    <w:rsid w:val="157F5714"/>
    <w:rsid w:val="171021D3"/>
    <w:rsid w:val="17D12ADE"/>
    <w:rsid w:val="1AA449BA"/>
    <w:rsid w:val="1E857171"/>
    <w:rsid w:val="20596456"/>
    <w:rsid w:val="22097C38"/>
    <w:rsid w:val="225B0FF4"/>
    <w:rsid w:val="237A734B"/>
    <w:rsid w:val="24FD7F04"/>
    <w:rsid w:val="25527F30"/>
    <w:rsid w:val="271637F8"/>
    <w:rsid w:val="2B0A5509"/>
    <w:rsid w:val="2BDF475A"/>
    <w:rsid w:val="3045037F"/>
    <w:rsid w:val="31D502A8"/>
    <w:rsid w:val="327D39D9"/>
    <w:rsid w:val="331938DC"/>
    <w:rsid w:val="3467451A"/>
    <w:rsid w:val="36FF7BAF"/>
    <w:rsid w:val="38381E9D"/>
    <w:rsid w:val="398B0F53"/>
    <w:rsid w:val="3BD4656A"/>
    <w:rsid w:val="3C0C7FF3"/>
    <w:rsid w:val="3D346CD3"/>
    <w:rsid w:val="3D8D005F"/>
    <w:rsid w:val="41341AF1"/>
    <w:rsid w:val="41AE701F"/>
    <w:rsid w:val="4316455F"/>
    <w:rsid w:val="436634C9"/>
    <w:rsid w:val="442B572A"/>
    <w:rsid w:val="45E11D6C"/>
    <w:rsid w:val="47C83C14"/>
    <w:rsid w:val="4CA135A1"/>
    <w:rsid w:val="4D177196"/>
    <w:rsid w:val="4D95306E"/>
    <w:rsid w:val="4E8943FE"/>
    <w:rsid w:val="526933C1"/>
    <w:rsid w:val="53C928BF"/>
    <w:rsid w:val="543328BA"/>
    <w:rsid w:val="54C70B8C"/>
    <w:rsid w:val="593C709D"/>
    <w:rsid w:val="5A985C13"/>
    <w:rsid w:val="5BA95ED2"/>
    <w:rsid w:val="5BDA5690"/>
    <w:rsid w:val="5C6D1659"/>
    <w:rsid w:val="5CE36E45"/>
    <w:rsid w:val="5D115CE5"/>
    <w:rsid w:val="5D1933BD"/>
    <w:rsid w:val="5DC75C3A"/>
    <w:rsid w:val="6084732D"/>
    <w:rsid w:val="63DE4F7A"/>
    <w:rsid w:val="63F071E2"/>
    <w:rsid w:val="64751E53"/>
    <w:rsid w:val="64797E27"/>
    <w:rsid w:val="65497AB5"/>
    <w:rsid w:val="666613F6"/>
    <w:rsid w:val="6A0A4F8D"/>
    <w:rsid w:val="6CD87D7D"/>
    <w:rsid w:val="6ED608E2"/>
    <w:rsid w:val="70733A77"/>
    <w:rsid w:val="71BD19BA"/>
    <w:rsid w:val="759D3528"/>
    <w:rsid w:val="76DF3B82"/>
    <w:rsid w:val="779D2972"/>
    <w:rsid w:val="791B6E54"/>
    <w:rsid w:val="79431FE7"/>
    <w:rsid w:val="796C1A6C"/>
    <w:rsid w:val="7B1C4EFB"/>
    <w:rsid w:val="7B7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customStyle="1" w:styleId="6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2023-10-19T01:37:00Z</dcterms:created>
  <dc:creator>成志琼</dc:creator>
  <cp:lastModifiedBy>梁绰绰</cp:lastModifiedBy>
  <cp:lastPrinted>2025-04-07T02:07:00Z</cp:lastPrinted>
  <dcterms:modified xsi:type="dcterms:W3CDTF">2025-04-17T02:26:02Z</dcterms:modified>
  <dc:title>国家税务总局南宁市税务局第××稽查局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