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  <w:lang w:eastAsia="zh-CN"/>
        </w:rPr>
        <w:t>国家税务总局</w:t>
      </w:r>
      <w:r>
        <w:rPr>
          <w:rFonts w:hint="eastAsia" w:ascii="华文中宋" w:hAnsi="华文中宋" w:cs="华文中宋"/>
          <w:b w:val="0"/>
          <w:bCs w:val="0"/>
          <w:spacing w:val="-51"/>
          <w:sz w:val="52"/>
          <w:szCs w:val="52"/>
          <w:lang w:eastAsia="zh-CN"/>
        </w:rPr>
        <w:t>南宁市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  <w:t>税务局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  <w:lang w:eastAsia="zh-CN"/>
        </w:rPr>
        <w:t>第</w:t>
      </w:r>
      <w:r>
        <w:rPr>
          <w:rFonts w:hint="eastAsia" w:ascii="华文中宋" w:hAnsi="华文中宋" w:cs="华文中宋"/>
          <w:b w:val="0"/>
          <w:bCs w:val="0"/>
          <w:spacing w:val="-51"/>
          <w:sz w:val="52"/>
          <w:szCs w:val="52"/>
          <w:lang w:eastAsia="zh-CN"/>
        </w:rPr>
        <w:t>四</w:t>
      </w:r>
      <w:r>
        <w:rPr>
          <w:rFonts w:hint="eastAsia" w:ascii="华文中宋" w:hAnsi="华文中宋" w:eastAsia="华文中宋" w:cs="华文中宋"/>
          <w:b w:val="0"/>
          <w:bCs w:val="0"/>
          <w:spacing w:val="-51"/>
          <w:sz w:val="52"/>
          <w:szCs w:val="52"/>
        </w:rPr>
        <w:t>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72"/>
          <w:szCs w:val="72"/>
          <w:lang w:eastAsia="zh-CN"/>
        </w:rPr>
        <w:t>税务检查通知书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wszg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南市税四稽检通〔202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184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pacing w:val="-20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34"/>
          <w:sz w:val="32"/>
          <w:szCs w:val="32"/>
          <w:lang w:val="en-US" w:eastAsia="zh-CN"/>
        </w:rPr>
        <w:t>广西南宁优农果业有限公司</w:t>
      </w:r>
      <w:r>
        <w:rPr>
          <w:rFonts w:hint="eastAsia" w:ascii="仿宋" w:hAnsi="仿宋" w:eastAsia="仿宋" w:cs="仿宋"/>
          <w:color w:val="000000"/>
          <w:spacing w:val="-34"/>
          <w:sz w:val="32"/>
        </w:rPr>
        <w:t>（纳税人识别号：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34"/>
          <w:sz w:val="32"/>
          <w:szCs w:val="32"/>
          <w:lang w:val="en-US" w:eastAsia="zh-CN"/>
        </w:rPr>
        <w:t>91450100MAA7WT2E20</w:t>
      </w:r>
      <w:r>
        <w:rPr>
          <w:rFonts w:hint="eastAsia" w:ascii="仿宋" w:hAnsi="仿宋" w:eastAsia="仿宋" w:cs="仿宋"/>
          <w:color w:val="000000"/>
          <w:spacing w:val="-34"/>
          <w:sz w:val="32"/>
        </w:rPr>
        <w:t>）</w:t>
      </w:r>
      <w:r>
        <w:rPr>
          <w:rFonts w:hint="eastAsia" w:ascii="仿宋" w:hAnsi="仿宋" w:eastAsia="仿宋" w:cs="仿宋"/>
          <w:color w:val="000000"/>
          <w:spacing w:val="-34"/>
          <w:sz w:val="32"/>
          <w:lang w:eastAsia="zh-CN"/>
        </w:rPr>
        <w:t>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根据《中华人民共和国税收征收管理法》第五十四条规定，决定派</w:t>
      </w:r>
      <w:r>
        <w:rPr>
          <w:rFonts w:hint="eastAsia" w:ascii="仿宋" w:hAnsi="仿宋" w:eastAsia="仿宋" w:cs="仿宋"/>
          <w:lang w:eastAsia="zh-CN"/>
        </w:rPr>
        <w:t>陈臻、</w:t>
      </w:r>
      <w:r>
        <w:rPr>
          <w:rFonts w:hint="eastAsia" w:ascii="仿宋" w:hAnsi="仿宋" w:eastAsia="仿宋" w:cs="仿宋"/>
          <w:lang w:val="en-US" w:eastAsia="zh-CN"/>
        </w:rPr>
        <w:t>蒋一清、徐冰、郑东、雷斌、唐荆磊、欧妍、冉婷、濮林林</w:t>
      </w:r>
      <w:r>
        <w:rPr>
          <w:rFonts w:hint="eastAsia" w:ascii="仿宋" w:hAnsi="仿宋" w:eastAsia="仿宋" w:cs="仿宋"/>
        </w:rPr>
        <w:t>等</w:t>
      </w:r>
      <w:r>
        <w:rPr>
          <w:rFonts w:hint="eastAsia" w:ascii="仿宋" w:hAnsi="仿宋" w:eastAsia="仿宋" w:cs="仿宋"/>
          <w:lang w:val="en-US" w:eastAsia="zh-CN"/>
        </w:rPr>
        <w:t>玖</w:t>
      </w:r>
      <w:r>
        <w:rPr>
          <w:rFonts w:hint="eastAsia" w:ascii="仿宋" w:hAnsi="仿宋" w:eastAsia="仿宋" w:cs="仿宋"/>
        </w:rPr>
        <w:t>人，自</w:t>
      </w:r>
      <w:r>
        <w:rPr>
          <w:rFonts w:hint="eastAsia" w:ascii="仿宋" w:hAnsi="仿宋" w:eastAsia="仿宋" w:cs="仿宋"/>
          <w:lang w:val="en-US" w:eastAsia="zh-CN"/>
        </w:rPr>
        <w:t>2025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30</w:t>
      </w:r>
      <w:r>
        <w:rPr>
          <w:rFonts w:hint="eastAsia" w:ascii="仿宋" w:hAnsi="仿宋" w:eastAsia="仿宋" w:cs="仿宋"/>
        </w:rPr>
        <w:t>日起对你（单位）</w:t>
      </w:r>
      <w:r>
        <w:rPr>
          <w:rFonts w:hint="eastAsia" w:ascii="仿宋" w:hAnsi="仿宋" w:eastAsia="仿宋" w:cs="仿宋"/>
          <w:lang w:val="en-US" w:eastAsia="zh-CN"/>
        </w:rPr>
        <w:t>2023年1月8日</w:t>
      </w:r>
      <w:r>
        <w:rPr>
          <w:rFonts w:hint="eastAsia" w:ascii="仿宋" w:hAnsi="仿宋" w:eastAsia="仿宋" w:cs="仿宋"/>
        </w:rPr>
        <w:t>至</w:t>
      </w:r>
      <w:r>
        <w:rPr>
          <w:rFonts w:hint="eastAsia" w:ascii="仿宋" w:hAnsi="仿宋" w:eastAsia="仿宋" w:cs="仿宋"/>
          <w:lang w:val="en-US" w:eastAsia="zh-CN"/>
        </w:rPr>
        <w:t>2024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31</w:t>
      </w:r>
      <w:r>
        <w:rPr>
          <w:rFonts w:hint="eastAsia" w:ascii="仿宋" w:hAnsi="仿宋" w:eastAsia="仿宋" w:cs="仿宋"/>
        </w:rPr>
        <w:t xml:space="preserve">日期间（如检查发现此期间以外明显的税收违法嫌疑或线索不受此限）涉税情况进行检查。届时请依法接受检查，如实反映情况，提供有关资料。 </w:t>
      </w:r>
    </w:p>
    <w:p>
      <w:pPr>
        <w:rPr>
          <w:rFonts w:hint="eastAsia" w:ascii="仿宋" w:hAnsi="仿宋" w:eastAsia="仿宋" w:cs="仿宋"/>
          <w:color w:val="FF0000"/>
        </w:rPr>
      </w:pPr>
    </w:p>
    <w:p>
      <w:pPr>
        <w:rPr>
          <w:rFonts w:hint="eastAsia" w:ascii="仿宋" w:hAnsi="仿宋" w:eastAsia="仿宋" w:cs="仿宋"/>
          <w:color w:val="FF0000"/>
        </w:rPr>
      </w:pPr>
    </w:p>
    <w:p>
      <w:pPr>
        <w:spacing w:line="240" w:lineRule="auto"/>
        <w:ind w:firstLine="5440" w:firstLineChars="1700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640" w:rightChars="200" w:firstLine="646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年七月三十日</w:t>
      </w:r>
    </w:p>
    <w:p>
      <w:pPr>
        <w:rPr>
          <w:rFonts w:hint="eastAsia" w:ascii="宋体"/>
          <w:u w:val="single"/>
        </w:rPr>
      </w:pPr>
    </w:p>
    <w:p>
      <w:pPr>
        <w:rPr>
          <w:rFonts w:hint="eastAsia" w:ascii="宋体"/>
          <w:u w:val="single"/>
        </w:rPr>
      </w:pPr>
    </w:p>
    <w:p>
      <w:pPr>
        <w:ind w:left="770" w:hanging="77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告知：</w:t>
      </w:r>
      <w:r>
        <w:rPr>
          <w:rFonts w:hint="eastAsia" w:ascii="仿宋" w:hAnsi="仿宋" w:eastAsia="仿宋" w:cs="仿宋"/>
          <w:sz w:val="28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扫一扫“码上监督”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二维码</w:t>
      </w:r>
      <w:r>
        <w:rPr>
          <w:rFonts w:hint="eastAsia" w:ascii="仿宋" w:hAnsi="仿宋" w:eastAsia="仿宋" w:cs="仿宋"/>
          <w:sz w:val="21"/>
          <w:szCs w:val="21"/>
        </w:rPr>
        <w:t>开展监督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152400</wp:posOffset>
            </wp:positionV>
            <wp:extent cx="1141095" cy="1141095"/>
            <wp:effectExtent l="0" t="0" r="1905" b="1905"/>
            <wp:wrapThrough wrapText="bothSides">
              <wp:wrapPolygon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4" name="图片 3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清廉稽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770" w:hanging="770"/>
        <w:rPr>
          <w:rFonts w:hint="default"/>
          <w:sz w:val="24"/>
          <w:lang w:val="en-US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701" w:left="1588" w:header="851" w:footer="992" w:gutter="0"/>
          <w:paperSrc w:first="4" w:other="4"/>
          <w:pgNumType w:fmt="numberInDash"/>
          <w:cols w:space="720" w:num="1"/>
          <w:docGrid w:linePitch="634" w:charSpace="-3420"/>
        </w:sect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jc w:val="center"/>
        <w:outlineLvl w:val="0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使用说明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1．本通知书依据《中华人民共和国税收征收管理法》第五十四条、第五十九条、《中华人民共和国税收征收管理法实施细则》第八十九条设置。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2．适用范围：税务检查人员在依法对纳税人、扣缴义务人实施税务检查时使用。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3. 本通知书抬头填写纳税人、扣缴义务人等税务行政相对人名称或者姓名，统一社会信用代码或者有效身份证件号码，没有统一社会信用代码的，以纳税人识别号代替。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4</w:t>
      </w:r>
      <w:r>
        <w:rPr>
          <w:rFonts w:hint="eastAsia" w:ascii="仿宋_GB2312" w:hAnsi="宋体" w:cs="Times New Roman"/>
          <w:lang w:val="en-US" w:eastAsia="zh-CN"/>
        </w:rPr>
        <w:t>.</w:t>
      </w:r>
      <w:r>
        <w:rPr>
          <w:rFonts w:hint="eastAsia" w:ascii="仿宋_GB2312" w:hAnsi="宋体" w:cs="Times New Roman"/>
        </w:rPr>
        <w:t>“决定派    等人”横线处至少填写两人姓名。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 xml:space="preserve">5．本通知书与《税务文书送达回证》一并使用。 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6．文书</w:t>
      </w:r>
      <w:r>
        <w:rPr>
          <w:rFonts w:hint="eastAsia" w:ascii="仿宋_GB2312" w:hAnsi="宋体" w:cs="Times New Roman"/>
          <w:lang w:eastAsia="zh-CN"/>
        </w:rPr>
        <w:t>字号</w:t>
      </w:r>
      <w:r>
        <w:rPr>
          <w:rFonts w:hint="eastAsia" w:ascii="仿宋_GB2312" w:hAnsi="宋体" w:cs="Times New Roman"/>
        </w:rPr>
        <w:t xml:space="preserve">设为“检通”，稽查局使用设为“稽检通”。 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  <w:r>
        <w:rPr>
          <w:rFonts w:hint="eastAsia" w:ascii="仿宋_GB2312" w:hAnsi="宋体" w:cs="Times New Roman"/>
        </w:rPr>
        <w:t>7．本通知书为 A4 竖式，一式二份，一份送被查对象，一份装入卷宗。</w:t>
      </w:r>
    </w:p>
    <w:p>
      <w:pPr>
        <w:spacing w:line="700" w:lineRule="exact"/>
        <w:ind w:firstLine="645"/>
        <w:rPr>
          <w:rFonts w:hint="eastAsia" w:ascii="仿宋_GB2312" w:hAnsi="宋体" w:cs="Times New Roman"/>
        </w:rPr>
      </w:pPr>
    </w:p>
    <w:p>
      <w:pPr>
        <w:ind w:firstLine="645"/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Style w:val="9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YzVmN2U2ZDgyNzE3OTQ5YzdmNWFkNjVlODY4M2IifQ=="/>
  </w:docVars>
  <w:rsids>
    <w:rsidRoot w:val="00902B82"/>
    <w:rsid w:val="00173E34"/>
    <w:rsid w:val="00213386"/>
    <w:rsid w:val="002C7702"/>
    <w:rsid w:val="00350350"/>
    <w:rsid w:val="00404656"/>
    <w:rsid w:val="00623584"/>
    <w:rsid w:val="007747E4"/>
    <w:rsid w:val="008E0822"/>
    <w:rsid w:val="00902B82"/>
    <w:rsid w:val="00A21678"/>
    <w:rsid w:val="00AC24AE"/>
    <w:rsid w:val="00AE6E21"/>
    <w:rsid w:val="00BA7A05"/>
    <w:rsid w:val="00BB444C"/>
    <w:rsid w:val="00CE5D7C"/>
    <w:rsid w:val="010365AB"/>
    <w:rsid w:val="06EB7B77"/>
    <w:rsid w:val="07190FE1"/>
    <w:rsid w:val="0B8E04B2"/>
    <w:rsid w:val="0CB83D5E"/>
    <w:rsid w:val="0D9B3495"/>
    <w:rsid w:val="114A69A4"/>
    <w:rsid w:val="14A0677B"/>
    <w:rsid w:val="16FA2AD7"/>
    <w:rsid w:val="189170BC"/>
    <w:rsid w:val="18E1554B"/>
    <w:rsid w:val="1AC1103F"/>
    <w:rsid w:val="23CF40AC"/>
    <w:rsid w:val="25BF070B"/>
    <w:rsid w:val="26DA0CB9"/>
    <w:rsid w:val="279E6361"/>
    <w:rsid w:val="2B814D7C"/>
    <w:rsid w:val="2E644DBE"/>
    <w:rsid w:val="2F066609"/>
    <w:rsid w:val="2F5A151B"/>
    <w:rsid w:val="2F62151F"/>
    <w:rsid w:val="30A431A4"/>
    <w:rsid w:val="32F513E4"/>
    <w:rsid w:val="33BF3309"/>
    <w:rsid w:val="3400545B"/>
    <w:rsid w:val="3C17495D"/>
    <w:rsid w:val="3DAF2D23"/>
    <w:rsid w:val="3F6C04E3"/>
    <w:rsid w:val="48A6106D"/>
    <w:rsid w:val="4BEA3465"/>
    <w:rsid w:val="5C887E11"/>
    <w:rsid w:val="5DA25AC2"/>
    <w:rsid w:val="5F233A22"/>
    <w:rsid w:val="61F878E0"/>
    <w:rsid w:val="638F0385"/>
    <w:rsid w:val="65127D6F"/>
    <w:rsid w:val="66F9052B"/>
    <w:rsid w:val="67356ADF"/>
    <w:rsid w:val="6C2C38CB"/>
    <w:rsid w:val="6CF04FCE"/>
    <w:rsid w:val="71F06219"/>
    <w:rsid w:val="73304D0D"/>
    <w:rsid w:val="774862E6"/>
    <w:rsid w:val="781331D8"/>
    <w:rsid w:val="7A7061FA"/>
    <w:rsid w:val="7B534E45"/>
    <w:rsid w:val="7CDB7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/>
      <w:color w:val="00000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 Char Char10"/>
    <w:link w:val="4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 Char Char13"/>
    <w:link w:val="5"/>
    <w:qFormat/>
    <w:uiPriority w:val="0"/>
    <w:rPr>
      <w:rFonts w:ascii="仿宋_GB2312" w:hAnsi="宋体" w:eastAsia="仿宋_GB2312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90</Words>
  <Characters>515</Characters>
  <Lines>4</Lines>
  <Paragraphs>1</Paragraphs>
  <TotalTime>52</TotalTime>
  <ScaleCrop>false</ScaleCrop>
  <LinksUpToDate>false</LinksUpToDate>
  <CharactersWithSpaces>604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2015-05-25T08:49:00Z</dcterms:created>
  <dc:creator>黎淑贞</dc:creator>
  <cp:lastModifiedBy>欧妍</cp:lastModifiedBy>
  <cp:lastPrinted>2025-07-29T03:38:50Z</cp:lastPrinted>
  <dcterms:modified xsi:type="dcterms:W3CDTF">2025-07-29T03:39:08Z</dcterms:modified>
  <dc:title>南宁市地方税务局第二稽查局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8ACEE19C558D48E883C1898482702BCD_13</vt:lpwstr>
  </property>
</Properties>
</file>