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line="900" w:lineRule="exact"/>
        <w:ind w:left="0" w:leftChars="0" w:right="0" w:rightChars="0" w:firstLine="0" w:firstLineChars="0"/>
        <w:jc w:val="distribute"/>
        <w:textAlignment w:val="auto"/>
        <w:rPr>
          <w:rFonts w:hint="eastAsia" w:ascii="华文中宋" w:hAnsi="华文中宋" w:eastAsia="华文中宋" w:cs="华文中宋"/>
          <w:b w:val="0"/>
          <w:bCs w:val="0"/>
          <w:spacing w:val="-51"/>
          <w:sz w:val="52"/>
          <w:szCs w:val="52"/>
        </w:rPr>
      </w:pPr>
      <w:r>
        <w:rPr>
          <w:rFonts w:hint="eastAsia" w:ascii="华文中宋" w:hAnsi="华文中宋" w:eastAsia="华文中宋" w:cs="华文中宋"/>
          <w:b w:val="0"/>
          <w:bCs w:val="0"/>
          <w:spacing w:val="-51"/>
          <w:sz w:val="52"/>
          <w:szCs w:val="52"/>
          <w:lang w:eastAsia="zh-CN"/>
        </w:rPr>
        <w:t>国家税务总局</w:t>
      </w:r>
      <w:r>
        <w:rPr>
          <w:rFonts w:hint="eastAsia" w:ascii="华文中宋" w:hAnsi="华文中宋" w:cs="华文中宋"/>
          <w:b w:val="0"/>
          <w:bCs w:val="0"/>
          <w:spacing w:val="-51"/>
          <w:sz w:val="52"/>
          <w:szCs w:val="52"/>
          <w:lang w:eastAsia="zh-CN"/>
        </w:rPr>
        <w:t>南宁市</w:t>
      </w:r>
      <w:r>
        <w:rPr>
          <w:rFonts w:hint="eastAsia" w:ascii="华文中宋" w:hAnsi="华文中宋" w:eastAsia="华文中宋" w:cs="华文中宋"/>
          <w:b w:val="0"/>
          <w:bCs w:val="0"/>
          <w:spacing w:val="-51"/>
          <w:sz w:val="52"/>
          <w:szCs w:val="52"/>
        </w:rPr>
        <w:t>税务局</w:t>
      </w:r>
      <w:r>
        <w:rPr>
          <w:rFonts w:hint="eastAsia" w:ascii="华文中宋" w:hAnsi="华文中宋" w:eastAsia="华文中宋" w:cs="华文中宋"/>
          <w:b w:val="0"/>
          <w:bCs w:val="0"/>
          <w:spacing w:val="-51"/>
          <w:sz w:val="52"/>
          <w:szCs w:val="52"/>
          <w:lang w:eastAsia="zh-CN"/>
        </w:rPr>
        <w:t>第</w:t>
      </w:r>
      <w:r>
        <w:rPr>
          <w:rFonts w:hint="eastAsia" w:ascii="华文中宋" w:hAnsi="华文中宋" w:cs="华文中宋"/>
          <w:b w:val="0"/>
          <w:bCs w:val="0"/>
          <w:spacing w:val="-51"/>
          <w:sz w:val="52"/>
          <w:szCs w:val="52"/>
          <w:lang w:eastAsia="zh-CN"/>
        </w:rPr>
        <w:t>四</w:t>
      </w:r>
      <w:r>
        <w:rPr>
          <w:rFonts w:hint="eastAsia" w:ascii="华文中宋" w:hAnsi="华文中宋" w:eastAsia="华文中宋" w:cs="华文中宋"/>
          <w:b w:val="0"/>
          <w:bCs w:val="0"/>
          <w:spacing w:val="-51"/>
          <w:sz w:val="52"/>
          <w:szCs w:val="52"/>
        </w:rPr>
        <w:t>稽查局</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center"/>
        <w:textAlignment w:val="auto"/>
        <w:outlineLvl w:val="9"/>
        <w:rPr>
          <w:rFonts w:hint="eastAsia" w:ascii="华文中宋" w:hAnsi="华文中宋" w:eastAsia="华文中宋" w:cs="华文中宋"/>
          <w:b w:val="0"/>
          <w:bCs w:val="0"/>
          <w:sz w:val="72"/>
          <w:szCs w:val="72"/>
        </w:rPr>
      </w:pPr>
      <w:r>
        <w:rPr>
          <w:rFonts w:hint="eastAsia" w:ascii="华文中宋" w:hAnsi="华文中宋" w:eastAsia="华文中宋" w:cs="华文中宋"/>
          <w:b w:val="0"/>
          <w:bCs w:val="0"/>
          <w:sz w:val="72"/>
          <w:szCs w:val="72"/>
        </w:rPr>
        <w:t>税务事项通知书</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仿宋_GB2312" w:hAnsi="仿宋_GB2312" w:eastAsia="仿宋_GB2312" w:cs="仿宋_GB2312"/>
          <w:spacing w:val="20"/>
          <w:sz w:val="32"/>
          <w:szCs w:val="32"/>
          <w:u w:val="single"/>
        </w:rPr>
      </w:pPr>
      <w:r>
        <w:rPr>
          <w:rFonts w:hint="eastAsia" w:ascii="仿宋" w:hAnsi="仿宋" w:eastAsia="仿宋" w:cs="仿宋"/>
          <w:sz w:val="32"/>
          <w:szCs w:val="32"/>
          <w:lang w:eastAsia="zh-CN"/>
        </w:rPr>
        <w:t>南市税四稽</w:t>
      </w:r>
      <w:r>
        <w:rPr>
          <w:rFonts w:hint="eastAsia" w:ascii="仿宋" w:hAnsi="仿宋" w:eastAsia="仿宋" w:cs="仿宋"/>
          <w:sz w:val="32"/>
          <w:szCs w:val="32"/>
        </w:rPr>
        <w:t>通</w:t>
      </w:r>
      <w:r>
        <w:rPr>
          <w:rFonts w:hint="eastAsia" w:ascii="仿宋" w:hAnsi="仿宋" w:eastAsia="仿宋" w:cs="仿宋"/>
        </w:rPr>
        <w:t>〔20</w:t>
      </w:r>
      <w:r>
        <w:rPr>
          <w:rFonts w:hint="eastAsia" w:ascii="仿宋" w:hAnsi="仿宋" w:eastAsia="仿宋" w:cs="仿宋"/>
          <w:lang w:val="en-US" w:eastAsia="zh-CN"/>
        </w:rPr>
        <w:t>25</w:t>
      </w:r>
      <w:r>
        <w:rPr>
          <w:rFonts w:hint="eastAsia" w:ascii="仿宋" w:hAnsi="仿宋" w:eastAsia="仿宋" w:cs="仿宋"/>
        </w:rPr>
        <w:t>〕</w:t>
      </w:r>
      <w:r>
        <w:rPr>
          <w:rFonts w:hint="eastAsia" w:ascii="仿宋" w:hAnsi="仿宋" w:eastAsia="仿宋" w:cs="仿宋"/>
          <w:lang w:val="en-US" w:eastAsia="zh-CN"/>
        </w:rPr>
        <w:t>5</w:t>
      </w:r>
      <w:bookmarkStart w:id="0" w:name="_GoBack"/>
      <w:bookmarkEnd w:id="0"/>
      <w:r>
        <w:rPr>
          <w:rFonts w:hint="eastAsia" w:ascii="仿宋" w:hAnsi="仿宋" w:eastAsia="仿宋" w:cs="仿宋"/>
          <w:lang w:val="en-US" w:eastAsia="zh-CN"/>
        </w:rPr>
        <w:t>5</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sz w:val="21"/>
          <w:szCs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pacing w:val="-34"/>
          <w:sz w:val="32"/>
        </w:rPr>
      </w:pPr>
      <w:r>
        <w:rPr>
          <w:rFonts w:hint="eastAsia" w:ascii="仿宋" w:hAnsi="仿宋" w:eastAsia="仿宋" w:cs="仿宋"/>
          <w:spacing w:val="-34"/>
          <w:sz w:val="32"/>
        </w:rPr>
        <w:t xml:space="preserve"> </w:t>
      </w:r>
      <w:r>
        <w:rPr>
          <w:rFonts w:hint="eastAsia" w:ascii="仿宋" w:hAnsi="仿宋" w:eastAsia="仿宋" w:cs="仿宋"/>
          <w:color w:val="000000"/>
          <w:spacing w:val="-34"/>
          <w:sz w:val="32"/>
          <w:szCs w:val="32"/>
          <w:lang w:val="en-US" w:eastAsia="zh-CN"/>
        </w:rPr>
        <w:t>广西南宁口福鲜商贸有限公司</w:t>
      </w:r>
      <w:r>
        <w:rPr>
          <w:rFonts w:hint="eastAsia" w:ascii="仿宋" w:hAnsi="仿宋" w:eastAsia="仿宋" w:cs="仿宋"/>
          <w:color w:val="000000"/>
          <w:spacing w:val="-34"/>
          <w:sz w:val="32"/>
        </w:rPr>
        <w:t>（纳税人识别号：</w:t>
      </w:r>
      <w:r>
        <w:rPr>
          <w:rFonts w:hint="eastAsia" w:ascii="仿宋" w:hAnsi="仿宋" w:eastAsia="仿宋" w:cs="仿宋"/>
          <w:b w:val="0"/>
          <w:bCs w:val="0"/>
          <w:color w:val="000000"/>
          <w:spacing w:val="-34"/>
          <w:sz w:val="32"/>
          <w:szCs w:val="32"/>
          <w:lang w:val="en-US" w:eastAsia="zh-CN"/>
        </w:rPr>
        <w:t>91450100MAC0C6HL03</w:t>
      </w:r>
      <w:r>
        <w:rPr>
          <w:rFonts w:hint="eastAsia" w:ascii="仿宋" w:hAnsi="仿宋" w:eastAsia="仿宋" w:cs="仿宋"/>
          <w:color w:val="000000"/>
          <w:spacing w:val="-34"/>
          <w:sz w:val="32"/>
        </w:rPr>
        <w:t>）</w:t>
      </w:r>
      <w:r>
        <w:rPr>
          <w:rFonts w:hint="eastAsia" w:ascii="仿宋" w:hAnsi="仿宋" w:eastAsia="仿宋" w:cs="仿宋"/>
          <w:color w:val="000000"/>
          <w:spacing w:val="-34"/>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color w:val="000000"/>
          <w:sz w:val="32"/>
          <w:lang w:eastAsia="zh-CN"/>
        </w:rPr>
      </w:pPr>
      <w:r>
        <w:rPr>
          <w:rFonts w:hint="eastAsia" w:ascii="仿宋" w:hAnsi="仿宋" w:eastAsia="仿宋" w:cs="仿宋"/>
          <w:color w:val="000000"/>
          <w:sz w:val="32"/>
        </w:rPr>
        <w:t>事由：</w:t>
      </w:r>
      <w:r>
        <w:rPr>
          <w:rFonts w:hint="eastAsia" w:ascii="仿宋" w:hAnsi="仿宋" w:eastAsia="仿宋" w:cs="仿宋"/>
          <w:color w:val="000000"/>
          <w:sz w:val="32"/>
          <w:lang w:eastAsia="zh-CN"/>
        </w:rPr>
        <w:t>提供相关涉税资料</w:t>
      </w:r>
      <w:r>
        <w:rPr>
          <w:rFonts w:hint="eastAsia" w:ascii="仿宋" w:hAnsi="仿宋" w:eastAsia="仿宋" w:cs="仿宋"/>
        </w:rPr>
        <w:t>。</w:t>
      </w:r>
    </w:p>
    <w:p>
      <w:pPr>
        <w:widowControl/>
        <w:spacing w:line="560" w:lineRule="exact"/>
        <w:ind w:firstLine="632" w:firstLineChars="200"/>
        <w:rPr>
          <w:rFonts w:hint="eastAsia" w:ascii="仿宋" w:hAnsi="仿宋" w:eastAsia="仿宋" w:cs="仿宋"/>
          <w:color w:val="000000"/>
          <w:sz w:val="32"/>
          <w:lang w:eastAsia="zh-CN"/>
        </w:rPr>
      </w:pPr>
      <w:r>
        <w:rPr>
          <w:rFonts w:hint="eastAsia" w:ascii="仿宋" w:hAnsi="仿宋" w:eastAsia="仿宋" w:cs="仿宋"/>
          <w:sz w:val="32"/>
        </w:rPr>
        <w:t>依据：</w:t>
      </w:r>
      <w:r>
        <w:rPr>
          <w:rFonts w:hint="eastAsia" w:ascii="仿宋" w:hAnsi="仿宋" w:eastAsia="仿宋" w:cs="仿宋"/>
        </w:rPr>
        <w:t>根据《中华人民共和国税收征收管理法》第五十六条“纳税人、扣缴义务人必须接受税务机关依法进行的税务检查，如实反映情况，提供有关资料，不得拒绝、隐瞒。”</w:t>
      </w:r>
    </w:p>
    <w:p>
      <w:pPr>
        <w:spacing w:line="560" w:lineRule="exact"/>
        <w:ind w:firstLine="630"/>
        <w:rPr>
          <w:rFonts w:hint="eastAsia" w:ascii="仿宋" w:hAnsi="仿宋" w:eastAsia="仿宋" w:cs="仿宋"/>
          <w:color w:val="000000"/>
          <w:sz w:val="32"/>
          <w:lang w:eastAsia="zh-CN"/>
        </w:rPr>
      </w:pPr>
      <w:r>
        <w:rPr>
          <w:rFonts w:hint="eastAsia" w:ascii="仿宋" w:hAnsi="仿宋" w:eastAsia="仿宋" w:cs="仿宋"/>
          <w:color w:val="000000"/>
          <w:sz w:val="32"/>
        </w:rPr>
        <w:t>通知内容：</w:t>
      </w:r>
      <w:r>
        <w:rPr>
          <w:rFonts w:hint="eastAsia" w:ascii="仿宋" w:hAnsi="仿宋" w:eastAsia="仿宋" w:cs="仿宋"/>
          <w:color w:val="000000"/>
          <w:sz w:val="32"/>
          <w:lang w:eastAsia="zh-CN"/>
        </w:rPr>
        <w:t>请你公司自收到本通知书之日起十日内向国家税务总局南宁市税务局第四稽查局提供以下涉税资料：</w:t>
      </w:r>
    </w:p>
    <w:p>
      <w:pPr>
        <w:numPr>
          <w:ilvl w:val="0"/>
          <w:numId w:val="1"/>
        </w:numPr>
        <w:spacing w:line="560" w:lineRule="exact"/>
        <w:ind w:left="0" w:leftChars="0" w:firstLine="640" w:firstLineChars="0"/>
        <w:rPr>
          <w:rFonts w:hint="eastAsia" w:ascii="黑体" w:hAnsi="黑体" w:eastAsia="黑体" w:cs="黑体"/>
          <w:b w:val="0"/>
          <w:bCs w:val="0"/>
        </w:rPr>
      </w:pPr>
      <w:r>
        <w:rPr>
          <w:rFonts w:hint="eastAsia" w:ascii="黑体" w:hAnsi="黑体" w:eastAsia="黑体" w:cs="黑体"/>
          <w:b w:val="0"/>
          <w:bCs w:val="0"/>
        </w:rPr>
        <w:t>基本资料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8" w:firstLineChars="202"/>
        <w:textAlignment w:val="auto"/>
        <w:rPr>
          <w:rFonts w:hint="eastAsia" w:ascii="仿宋" w:hAnsi="仿宋" w:eastAsia="仿宋" w:cs="仿宋"/>
          <w:sz w:val="32"/>
          <w:szCs w:val="32"/>
        </w:rPr>
      </w:pPr>
      <w:r>
        <w:rPr>
          <w:rFonts w:hint="eastAsia" w:ascii="仿宋" w:hAnsi="仿宋" w:eastAsia="仿宋" w:cs="仿宋"/>
          <w:sz w:val="32"/>
          <w:szCs w:val="32"/>
        </w:rPr>
        <w:t>营业执照复印件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8" w:firstLineChars="202"/>
        <w:textAlignment w:val="auto"/>
        <w:rPr>
          <w:rFonts w:hint="eastAsia" w:ascii="仿宋" w:hAnsi="仿宋" w:eastAsia="仿宋" w:cs="仿宋"/>
          <w:sz w:val="32"/>
          <w:szCs w:val="32"/>
        </w:rPr>
      </w:pPr>
      <w:r>
        <w:rPr>
          <w:rFonts w:hint="eastAsia" w:ascii="仿宋" w:hAnsi="仿宋" w:eastAsia="仿宋" w:cs="仿宋"/>
          <w:sz w:val="32"/>
          <w:szCs w:val="32"/>
        </w:rPr>
        <w:t>基本账户银行开户许可证复印件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8" w:firstLineChars="202"/>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u w:val="none"/>
          <w:lang w:val="en-US" w:eastAsia="zh-CN"/>
        </w:rPr>
        <w:t>实际负责人、</w:t>
      </w:r>
      <w:r>
        <w:rPr>
          <w:rFonts w:hint="eastAsia" w:ascii="仿宋" w:hAnsi="仿宋" w:eastAsia="仿宋" w:cs="仿宋"/>
          <w:sz w:val="32"/>
          <w:szCs w:val="32"/>
        </w:rPr>
        <w:t>财务负责人</w:t>
      </w:r>
      <w:r>
        <w:rPr>
          <w:rFonts w:hint="eastAsia" w:ascii="仿宋" w:hAnsi="仿宋" w:eastAsia="仿宋" w:cs="仿宋"/>
          <w:sz w:val="32"/>
          <w:szCs w:val="32"/>
          <w:u w:val="none"/>
          <w:lang w:val="en-US" w:eastAsia="zh-CN"/>
        </w:rPr>
        <w:t>和与重庆洪九果品股份有限公司业务联系人</w:t>
      </w:r>
      <w:r>
        <w:rPr>
          <w:rFonts w:hint="eastAsia" w:ascii="仿宋" w:hAnsi="仿宋" w:eastAsia="仿宋" w:cs="仿宋"/>
          <w:sz w:val="32"/>
          <w:szCs w:val="32"/>
        </w:rPr>
        <w:t>身份证复印件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8" w:firstLineChars="202"/>
        <w:textAlignment w:val="auto"/>
        <w:rPr>
          <w:rFonts w:hint="eastAsia" w:ascii="仿宋" w:hAnsi="仿宋" w:eastAsia="仿宋" w:cs="仿宋"/>
          <w:sz w:val="32"/>
          <w:szCs w:val="32"/>
        </w:rPr>
      </w:pPr>
      <w:r>
        <w:rPr>
          <w:rFonts w:hint="eastAsia" w:ascii="仿宋" w:hAnsi="仿宋" w:eastAsia="仿宋" w:cs="仿宋"/>
          <w:sz w:val="32"/>
          <w:szCs w:val="32"/>
        </w:rPr>
        <w:t>公司章程复印件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8" w:firstLineChars="202"/>
        <w:textAlignment w:val="auto"/>
        <w:rPr>
          <w:rFonts w:hint="eastAsia" w:ascii="仿宋" w:hAnsi="仿宋" w:eastAsia="仿宋" w:cs="仿宋"/>
          <w:sz w:val="32"/>
          <w:szCs w:val="32"/>
          <w:lang w:eastAsia="zh-CN"/>
        </w:rPr>
      </w:pPr>
      <w:r>
        <w:rPr>
          <w:rFonts w:hint="eastAsia" w:ascii="仿宋" w:hAnsi="仿宋" w:eastAsia="仿宋" w:cs="仿宋"/>
          <w:sz w:val="32"/>
          <w:szCs w:val="32"/>
        </w:rPr>
        <w:t>检查年度</w:t>
      </w:r>
      <w:r>
        <w:rPr>
          <w:rFonts w:hint="eastAsia" w:ascii="仿宋" w:hAnsi="仿宋" w:eastAsia="仿宋" w:cs="仿宋"/>
          <w:sz w:val="32"/>
          <w:szCs w:val="32"/>
          <w:lang w:eastAsia="zh-CN"/>
        </w:rPr>
        <w:t>所属年度收入（或利润）明细表、资产负债表、业务状况表（或科目余额表，含表内和表外）复印件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8" w:firstLineChars="202"/>
        <w:textAlignment w:val="auto"/>
        <w:rPr>
          <w:rFonts w:hint="eastAsia" w:ascii="仿宋" w:hAnsi="仿宋" w:eastAsia="仿宋" w:cs="仿宋"/>
          <w:sz w:val="32"/>
          <w:szCs w:val="32"/>
        </w:rPr>
      </w:pPr>
      <w:r>
        <w:rPr>
          <w:rFonts w:hint="eastAsia" w:ascii="仿宋" w:hAnsi="仿宋" w:eastAsia="仿宋" w:cs="仿宋"/>
          <w:sz w:val="32"/>
          <w:szCs w:val="32"/>
        </w:rPr>
        <w:t>增值税一般纳税人认定表复印件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8" w:firstLineChars="202"/>
        <w:textAlignment w:val="auto"/>
        <w:rPr>
          <w:rFonts w:hint="eastAsia" w:ascii="仿宋" w:hAnsi="仿宋" w:eastAsia="仿宋" w:cs="仿宋"/>
          <w:sz w:val="32"/>
          <w:szCs w:val="32"/>
        </w:rPr>
      </w:pPr>
      <w:r>
        <w:rPr>
          <w:rFonts w:hint="eastAsia" w:ascii="仿宋" w:hAnsi="仿宋" w:eastAsia="仿宋" w:cs="仿宋"/>
          <w:sz w:val="32"/>
          <w:szCs w:val="32"/>
        </w:rPr>
        <w:t>填写</w:t>
      </w:r>
      <w:r>
        <w:rPr>
          <w:rFonts w:hint="eastAsia" w:ascii="仿宋" w:hAnsi="仿宋" w:eastAsia="仿宋" w:cs="仿宋"/>
          <w:sz w:val="32"/>
          <w:szCs w:val="32"/>
          <w:lang w:eastAsia="zh-CN"/>
        </w:rPr>
        <w:t>《纳税人</w:t>
      </w:r>
      <w:r>
        <w:rPr>
          <w:rFonts w:hint="eastAsia" w:ascii="仿宋" w:hAnsi="仿宋" w:eastAsia="仿宋" w:cs="仿宋"/>
          <w:sz w:val="32"/>
          <w:szCs w:val="32"/>
        </w:rPr>
        <w:t>基本情况表</w:t>
      </w:r>
      <w:r>
        <w:rPr>
          <w:rFonts w:hint="eastAsia" w:ascii="仿宋" w:hAnsi="仿宋" w:eastAsia="仿宋" w:cs="仿宋"/>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8" w:firstLineChars="202"/>
        <w:textAlignment w:val="auto"/>
        <w:rPr>
          <w:rFonts w:hint="eastAsia" w:ascii="仿宋" w:hAnsi="仿宋" w:eastAsia="仿宋" w:cs="仿宋"/>
          <w:sz w:val="32"/>
          <w:szCs w:val="32"/>
          <w:lang w:eastAsia="zh-CN"/>
        </w:rPr>
      </w:pPr>
      <w:r>
        <w:rPr>
          <w:rFonts w:hint="eastAsia" w:ascii="仿宋" w:hAnsi="仿宋" w:eastAsia="仿宋" w:cs="仿宋"/>
          <w:sz w:val="32"/>
          <w:szCs w:val="32"/>
        </w:rPr>
        <w:t>检查年度</w:t>
      </w:r>
      <w:r>
        <w:rPr>
          <w:rFonts w:hint="eastAsia" w:ascii="仿宋" w:hAnsi="仿宋" w:eastAsia="仿宋" w:cs="仿宋"/>
          <w:sz w:val="32"/>
          <w:szCs w:val="32"/>
          <w:lang w:eastAsia="zh-CN"/>
        </w:rPr>
        <w:t>公司</w:t>
      </w:r>
      <w:r>
        <w:rPr>
          <w:rFonts w:hint="eastAsia" w:ascii="仿宋" w:hAnsi="仿宋" w:eastAsia="仿宋" w:cs="仿宋"/>
          <w:sz w:val="32"/>
          <w:szCs w:val="32"/>
        </w:rPr>
        <w:t>已纳税</w:t>
      </w:r>
      <w:r>
        <w:rPr>
          <w:rFonts w:hint="eastAsia" w:ascii="仿宋" w:hAnsi="仿宋" w:eastAsia="仿宋" w:cs="仿宋"/>
          <w:sz w:val="32"/>
          <w:szCs w:val="32"/>
          <w:lang w:eastAsia="zh-CN"/>
        </w:rPr>
        <w:t>金</w:t>
      </w:r>
      <w:r>
        <w:rPr>
          <w:rFonts w:hint="eastAsia" w:ascii="仿宋" w:hAnsi="仿宋" w:eastAsia="仿宋" w:cs="仿宋"/>
          <w:sz w:val="32"/>
          <w:szCs w:val="32"/>
        </w:rPr>
        <w:t>统计表</w:t>
      </w:r>
      <w:r>
        <w:rPr>
          <w:rFonts w:hint="eastAsia" w:ascii="仿宋" w:hAnsi="仿宋" w:eastAsia="仿宋" w:cs="仿宋"/>
          <w:sz w:val="32"/>
          <w:szCs w:val="32"/>
          <w:lang w:eastAsia="zh-CN"/>
        </w:rPr>
        <w:t>及各税种纳税申报表</w:t>
      </w:r>
    </w:p>
    <w:p>
      <w:pPr>
        <w:keepNext w:val="0"/>
        <w:keepLines w:val="0"/>
        <w:pageBreakBefore w:val="0"/>
        <w:widowControl w:val="0"/>
        <w:numPr>
          <w:ilvl w:val="0"/>
          <w:numId w:val="0"/>
        </w:numPr>
        <w:tabs>
          <w:tab w:val="left" w:pos="65"/>
          <w:tab w:val="left" w:pos="170"/>
        </w:tabs>
        <w:kinsoku/>
        <w:wordWrap/>
        <w:overflowPunct/>
        <w:topLinePunct w:val="0"/>
        <w:autoSpaceDE/>
        <w:autoSpaceDN/>
        <w:bidi w:val="0"/>
        <w:adjustRightInd/>
        <w:snapToGrid/>
        <w:spacing w:line="560" w:lineRule="exact"/>
        <w:ind w:firstLine="632" w:firstLineChars="200"/>
        <w:jc w:val="left"/>
        <w:textAlignment w:val="auto"/>
        <w:rPr>
          <w:rFonts w:hint="eastAsia"/>
        </w:rPr>
      </w:pPr>
      <w:r>
        <w:rPr>
          <w:rFonts w:hint="eastAsia" w:ascii="黑体" w:hAnsi="黑体" w:eastAsia="黑体" w:cs="黑体"/>
          <w:b w:val="0"/>
          <w:bCs w:val="0"/>
          <w:color w:val="000000"/>
          <w:sz w:val="32"/>
          <w:lang w:eastAsia="zh-CN"/>
        </w:rPr>
        <w:t>二、其他资料</w:t>
      </w:r>
    </w:p>
    <w:p>
      <w:pPr>
        <w:pStyle w:val="2"/>
        <w:ind w:left="0" w:leftChars="0" w:firstLine="592" w:firstLineChars="200"/>
        <w:rPr>
          <w:rFonts w:hint="eastAsia" w:ascii="仿宋" w:hAnsi="仿宋" w:eastAsia="仿宋" w:cs="仿宋"/>
          <w:sz w:val="32"/>
          <w:szCs w:val="32"/>
          <w:u w:val="none"/>
          <w:lang w:val="en-US" w:eastAsia="zh-CN"/>
        </w:rPr>
      </w:pPr>
      <w:r>
        <w:rPr>
          <w:rFonts w:hint="eastAsia"/>
          <w:sz w:val="30"/>
          <w:szCs w:val="30"/>
          <w:u w:val="none"/>
          <w:lang w:val="en-US" w:eastAsia="zh-CN"/>
        </w:rPr>
        <w:t>1、</w:t>
      </w:r>
      <w:r>
        <w:rPr>
          <w:rFonts w:hint="eastAsia" w:ascii="仿宋" w:hAnsi="仿宋" w:eastAsia="仿宋" w:cs="仿宋"/>
          <w:sz w:val="32"/>
          <w:szCs w:val="32"/>
          <w:u w:val="none"/>
          <w:lang w:val="en-US" w:eastAsia="zh-CN"/>
        </w:rPr>
        <w:t>与重庆洪九果品股份有限公司（含分公司）的购销合同</w:t>
      </w:r>
    </w:p>
    <w:p>
      <w:pPr>
        <w:pStyle w:val="2"/>
        <w:ind w:left="0" w:leftChars="0" w:firstLine="632"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2、取得/开具重庆洪九果品股份有限公司（含分公司）的发票复印件、会计资料复印件（出入库单据、运输发票、付款凭证、会计记账凭证及科目表）</w:t>
      </w:r>
    </w:p>
    <w:p>
      <w:pPr>
        <w:pStyle w:val="2"/>
        <w:ind w:left="0" w:leftChars="0" w:firstLine="632"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3、取得/开具重庆洪九果品股份有限公司（含分公司）的发票涉税处理资料（含认证抵扣和销售申报的明细）</w:t>
      </w:r>
    </w:p>
    <w:p>
      <w:pPr>
        <w:pStyle w:val="2"/>
        <w:ind w:left="0" w:leftChars="0" w:firstLine="632"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4、公司开业至2024年的银行流水。</w:t>
      </w:r>
    </w:p>
    <w:p>
      <w:pPr>
        <w:pStyle w:val="2"/>
        <w:ind w:left="0" w:leftChars="0" w:firstLine="632"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5、补充情况说明(内容：</w:t>
      </w:r>
      <w:r>
        <w:rPr>
          <w:rFonts w:hint="eastAsia" w:ascii="仿宋" w:hAnsi="仿宋" w:eastAsia="仿宋" w:cs="仿宋"/>
          <w:b w:val="0"/>
          <w:w w:val="98"/>
          <w:sz w:val="32"/>
          <w:szCs w:val="32"/>
          <w:u w:val="none"/>
        </w:rPr>
        <w:t>何人何时何地从何人以何种方式和</w:t>
      </w:r>
      <w:r>
        <w:rPr>
          <w:rFonts w:hint="eastAsia" w:ascii="仿宋" w:hAnsi="仿宋" w:eastAsia="仿宋" w:cs="仿宋"/>
          <w:b w:val="0"/>
          <w:w w:val="98"/>
          <w:sz w:val="32"/>
          <w:szCs w:val="32"/>
          <w:u w:val="none"/>
          <w:lang w:eastAsia="zh-CN"/>
        </w:rPr>
        <w:t>对方</w:t>
      </w:r>
      <w:r>
        <w:rPr>
          <w:rFonts w:hint="eastAsia" w:ascii="仿宋" w:hAnsi="仿宋" w:eastAsia="仿宋" w:cs="仿宋"/>
          <w:b w:val="0"/>
          <w:w w:val="98"/>
          <w:sz w:val="32"/>
          <w:szCs w:val="32"/>
          <w:u w:val="none"/>
        </w:rPr>
        <w:t>企业取得联系，</w:t>
      </w:r>
      <w:r>
        <w:rPr>
          <w:rFonts w:hint="eastAsia" w:ascii="仿宋" w:hAnsi="仿宋" w:eastAsia="仿宋" w:cs="仿宋"/>
          <w:b w:val="0"/>
          <w:w w:val="98"/>
          <w:sz w:val="32"/>
          <w:szCs w:val="32"/>
          <w:u w:val="none"/>
          <w:lang w:eastAsia="zh-CN"/>
        </w:rPr>
        <w:t>取得</w:t>
      </w:r>
      <w:r>
        <w:rPr>
          <w:rFonts w:hint="eastAsia" w:ascii="仿宋" w:hAnsi="仿宋" w:eastAsia="仿宋" w:cs="仿宋"/>
          <w:b w:val="0"/>
          <w:w w:val="98"/>
          <w:sz w:val="32"/>
          <w:szCs w:val="32"/>
          <w:u w:val="none"/>
          <w:lang w:val="en-US" w:eastAsia="zh-CN"/>
        </w:rPr>
        <w:t>/</w:t>
      </w:r>
      <w:r>
        <w:rPr>
          <w:rFonts w:hint="eastAsia" w:ascii="仿宋" w:hAnsi="仿宋" w:eastAsia="仿宋" w:cs="仿宋"/>
          <w:b w:val="0"/>
          <w:w w:val="98"/>
          <w:sz w:val="32"/>
          <w:szCs w:val="32"/>
          <w:u w:val="none"/>
        </w:rPr>
        <w:t>开具发票的详细经过，交接发票的具体方式</w:t>
      </w:r>
      <w:r>
        <w:rPr>
          <w:rFonts w:hint="eastAsia" w:ascii="仿宋" w:hAnsi="仿宋" w:eastAsia="仿宋" w:cs="仿宋"/>
          <w:b w:val="0"/>
          <w:w w:val="98"/>
          <w:sz w:val="32"/>
          <w:szCs w:val="32"/>
          <w:u w:val="none"/>
          <w:lang w:eastAsia="zh-CN"/>
        </w:rPr>
        <w:t>等等及其他应说明的情况</w:t>
      </w:r>
      <w:r>
        <w:rPr>
          <w:rFonts w:hint="eastAsia" w:ascii="仿宋" w:hAnsi="仿宋" w:eastAsia="仿宋" w:cs="仿宋"/>
          <w:sz w:val="32"/>
          <w:szCs w:val="32"/>
          <w:u w:val="none"/>
          <w:lang w:val="en-US" w:eastAsia="zh-CN"/>
        </w:rPr>
        <w:t>)</w:t>
      </w:r>
    </w:p>
    <w:p>
      <w:pPr>
        <w:spacing w:line="560" w:lineRule="exact"/>
        <w:ind w:firstLine="630"/>
        <w:rPr>
          <w:rFonts w:hint="eastAsia" w:ascii="仿宋" w:hAnsi="仿宋" w:eastAsia="仿宋" w:cs="仿宋"/>
          <w:sz w:val="32"/>
          <w:szCs w:val="32"/>
        </w:rPr>
      </w:pPr>
      <w:r>
        <w:rPr>
          <w:rFonts w:hint="eastAsia" w:ascii="仿宋" w:hAnsi="仿宋" w:eastAsia="仿宋" w:cs="仿宋"/>
          <w:sz w:val="32"/>
          <w:szCs w:val="32"/>
        </w:rPr>
        <w:t>如对本通知不服，可自收到本通知之日起六十日内依法向</w:t>
      </w:r>
      <w:r>
        <w:rPr>
          <w:rFonts w:hint="eastAsia" w:ascii="仿宋" w:hAnsi="仿宋" w:eastAsia="仿宋" w:cs="仿宋"/>
          <w:sz w:val="32"/>
          <w:szCs w:val="32"/>
          <w:lang w:eastAsia="zh-CN"/>
        </w:rPr>
        <w:t>国家税务总局广西壮族自治区税务局</w:t>
      </w:r>
      <w:r>
        <w:rPr>
          <w:rFonts w:hint="eastAsia" w:ascii="仿宋" w:hAnsi="仿宋" w:eastAsia="仿宋" w:cs="仿宋"/>
          <w:sz w:val="32"/>
          <w:szCs w:val="32"/>
        </w:rPr>
        <w:t>申请行政复议，或者自收到本通知之日起</w:t>
      </w:r>
      <w:r>
        <w:rPr>
          <w:rFonts w:hint="eastAsia" w:ascii="仿宋" w:hAnsi="仿宋" w:eastAsia="仿宋" w:cs="仿宋"/>
          <w:sz w:val="32"/>
          <w:szCs w:val="32"/>
          <w:lang w:val="en-US" w:eastAsia="zh-CN"/>
        </w:rPr>
        <w:t>六</w:t>
      </w:r>
      <w:r>
        <w:rPr>
          <w:rFonts w:hint="eastAsia" w:ascii="仿宋" w:hAnsi="仿宋" w:eastAsia="仿宋" w:cs="仿宋"/>
          <w:sz w:val="32"/>
          <w:szCs w:val="32"/>
        </w:rPr>
        <w:t xml:space="preserve">个月内依法向人民法院起诉。 </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color w:val="000000"/>
          <w:sz w:val="32"/>
          <w:szCs w:val="32"/>
        </w:rPr>
        <w:t xml:space="preserve">          </w:t>
      </w:r>
      <w:r>
        <w:rPr>
          <w:rFonts w:hint="eastAsia" w:ascii="仿宋" w:hAnsi="仿宋" w:eastAsia="仿宋" w:cs="仿宋"/>
          <w:sz w:val="32"/>
          <w:szCs w:val="32"/>
          <w:lang w:val="en-US" w:eastAsia="zh-CN"/>
        </w:rPr>
        <w:t xml:space="preserve">                       </w:t>
      </w:r>
    </w:p>
    <w:p>
      <w:pPr>
        <w:spacing w:line="560" w:lineRule="exact"/>
        <w:ind w:left="5760" w:hanging="5688" w:hangingChars="1800"/>
        <w:jc w:val="center"/>
        <w:rPr>
          <w:rFonts w:hint="eastAsia" w:ascii="仿宋_GB231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二〇</w:t>
      </w:r>
      <w:r>
        <w:rPr>
          <w:rFonts w:hint="eastAsia" w:ascii="仿宋" w:hAnsi="仿宋" w:eastAsia="仿宋" w:cs="仿宋"/>
          <w:sz w:val="32"/>
          <w:szCs w:val="32"/>
          <w:lang w:eastAsia="zh-CN"/>
        </w:rPr>
        <w:t>二五</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spacing w:line="560" w:lineRule="exact"/>
        <w:ind w:left="5760" w:hanging="5688" w:hangingChars="1800"/>
        <w:jc w:val="center"/>
        <w:rPr>
          <w:rFonts w:hint="eastAsia" w:ascii="仿宋_GB2312"/>
          <w:szCs w:val="32"/>
        </w:rPr>
      </w:pPr>
    </w:p>
    <w:p>
      <w:pPr>
        <w:keepNext w:val="0"/>
        <w:keepLines w:val="0"/>
        <w:pageBreakBefore w:val="0"/>
        <w:widowControl w:val="0"/>
        <w:kinsoku/>
        <w:wordWrap/>
        <w:overflowPunct/>
        <w:topLinePunct w:val="0"/>
        <w:autoSpaceDE/>
        <w:autoSpaceDN/>
        <w:bidi w:val="0"/>
        <w:adjustRightInd/>
        <w:snapToGrid/>
        <w:ind w:left="0" w:firstLine="412" w:firstLineChars="200"/>
        <w:jc w:val="center"/>
        <w:textAlignment w:val="auto"/>
        <w:rPr>
          <w:rFonts w:hint="eastAsia" w:ascii="Times New Roman" w:hAnsi="Times New Roman" w:eastAsia="仿宋_GB2312"/>
          <w:sz w:val="21"/>
          <w:szCs w:val="21"/>
        </w:rPr>
      </w:pPr>
      <w:r>
        <w:rPr>
          <w:rFonts w:hint="eastAsia" w:ascii="Times New Roman" w:hAnsi="Times New Roman" w:eastAsia="仿宋_GB2312"/>
          <w:sz w:val="21"/>
          <w:szCs w:val="21"/>
        </w:rPr>
        <w:t>扫一扫“码上监督”</w:t>
      </w:r>
      <w:r>
        <w:rPr>
          <w:rFonts w:hint="eastAsia" w:ascii="Times New Roman" w:hAnsi="Times New Roman" w:eastAsia="仿宋_GB2312"/>
          <w:sz w:val="21"/>
          <w:szCs w:val="21"/>
          <w:lang w:eastAsia="zh-CN"/>
        </w:rPr>
        <w:t>二维码</w:t>
      </w:r>
      <w:r>
        <w:rPr>
          <w:rFonts w:hint="eastAsia" w:ascii="Times New Roman" w:hAnsi="Times New Roman" w:eastAsia="仿宋_GB2312"/>
          <w:sz w:val="21"/>
          <w:szCs w:val="21"/>
        </w:rPr>
        <w:t>开展监督</w:t>
      </w:r>
    </w:p>
    <w:p>
      <w:pPr>
        <w:pStyle w:val="2"/>
        <w:rPr>
          <w:rFonts w:hint="eastAsia"/>
          <w:lang w:eastAsia="zh-CN"/>
        </w:rPr>
      </w:pPr>
      <w:r>
        <w:rPr>
          <w:rFonts w:hint="eastAsia" w:ascii="仿宋_GB2312" w:hAnsi="宋体" w:eastAsia="仿宋_GB2312"/>
          <w:sz w:val="21"/>
          <w:szCs w:val="21"/>
          <w:lang w:eastAsia="zh-CN"/>
        </w:rPr>
        <w:drawing>
          <wp:anchor distT="0" distB="0" distL="114300" distR="114300" simplePos="0" relativeHeight="251659264" behindDoc="1" locked="0" layoutInCell="1" allowOverlap="1">
            <wp:simplePos x="0" y="0"/>
            <wp:positionH relativeFrom="column">
              <wp:posOffset>2503170</wp:posOffset>
            </wp:positionH>
            <wp:positionV relativeFrom="paragraph">
              <wp:posOffset>118745</wp:posOffset>
            </wp:positionV>
            <wp:extent cx="1141095" cy="1141095"/>
            <wp:effectExtent l="0" t="0" r="1905" b="1905"/>
            <wp:wrapThrough wrapText="bothSides">
              <wp:wrapPolygon>
                <wp:start x="0" y="0"/>
                <wp:lineTo x="0" y="21348"/>
                <wp:lineTo x="21348" y="21348"/>
                <wp:lineTo x="21348" y="0"/>
                <wp:lineTo x="0" y="0"/>
              </wp:wrapPolygon>
            </wp:wrapThrough>
            <wp:docPr id="4" name="图片 3" descr="清廉稽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清廉稽查"/>
                    <pic:cNvPicPr>
                      <a:picLocks noChangeAspect="1"/>
                    </pic:cNvPicPr>
                  </pic:nvPicPr>
                  <pic:blipFill>
                    <a:blip r:embed="rId5"/>
                    <a:stretch>
                      <a:fillRect/>
                    </a:stretch>
                  </pic:blipFill>
                  <pic:spPr>
                    <a:xfrm>
                      <a:off x="0" y="0"/>
                      <a:ext cx="1141095" cy="1141095"/>
                    </a:xfrm>
                    <a:prstGeom prst="rect">
                      <a:avLst/>
                    </a:prstGeom>
                    <a:noFill/>
                    <a:ln>
                      <a:noFill/>
                    </a:ln>
                  </pic:spPr>
                </pic:pic>
              </a:graphicData>
            </a:graphic>
          </wp:anchor>
        </w:drawing>
      </w:r>
    </w:p>
    <w:p>
      <w:pPr>
        <w:spacing w:line="560" w:lineRule="exact"/>
        <w:ind w:left="5760" w:hanging="5688" w:hangingChars="1800"/>
        <w:jc w:val="center"/>
        <w:rPr>
          <w:rFonts w:hint="eastAsia" w:ascii="仿宋_GB2312"/>
          <w:szCs w:val="32"/>
        </w:rPr>
      </w:pPr>
    </w:p>
    <w:sectPr>
      <w:footerReference r:id="rId3" w:type="default"/>
      <w:pgSz w:w="11906" w:h="16838"/>
      <w:pgMar w:top="1814" w:right="1474" w:bottom="1701" w:left="1588" w:header="851" w:footer="992" w:gutter="0"/>
      <w:pgNumType w:fmt="numberInDash"/>
      <w:cols w:space="720" w:num="1"/>
      <w:docGrid w:type="linesAndChars" w:linePitch="60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00F7C"/>
    <w:multiLevelType w:val="singleLevel"/>
    <w:tmpl w:val="BF900F7C"/>
    <w:lvl w:ilvl="0" w:tentative="0">
      <w:start w:val="1"/>
      <w:numFmt w:val="decimal"/>
      <w:lvlText w:val="%1."/>
      <w:lvlJc w:val="left"/>
      <w:pPr>
        <w:tabs>
          <w:tab w:val="left" w:pos="52"/>
        </w:tabs>
        <w:ind w:left="0" w:leftChars="0" w:firstLine="0" w:firstLineChars="0"/>
      </w:pPr>
      <w:rPr>
        <w:rFonts w:hint="default"/>
      </w:rPr>
    </w:lvl>
  </w:abstractNum>
  <w:abstractNum w:abstractNumId="1">
    <w:nsid w:val="DC6B972A"/>
    <w:multiLevelType w:val="singleLevel"/>
    <w:tmpl w:val="DC6B972A"/>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58"/>
  <w:drawingGridVerticalSpacing w:val="6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FAC"/>
    <w:rsid w:val="00116627"/>
    <w:rsid w:val="002C7702"/>
    <w:rsid w:val="002D15BD"/>
    <w:rsid w:val="00350350"/>
    <w:rsid w:val="0087650E"/>
    <w:rsid w:val="008C512A"/>
    <w:rsid w:val="0093444F"/>
    <w:rsid w:val="00A21678"/>
    <w:rsid w:val="00A74E63"/>
    <w:rsid w:val="00AE6E21"/>
    <w:rsid w:val="00CE5D7C"/>
    <w:rsid w:val="00D55A7A"/>
    <w:rsid w:val="00E10FAC"/>
    <w:rsid w:val="0114111D"/>
    <w:rsid w:val="0230692D"/>
    <w:rsid w:val="050D52E8"/>
    <w:rsid w:val="085E2043"/>
    <w:rsid w:val="09A07FFE"/>
    <w:rsid w:val="0C764BAC"/>
    <w:rsid w:val="0CED1175"/>
    <w:rsid w:val="0D180E80"/>
    <w:rsid w:val="0EA6632F"/>
    <w:rsid w:val="11373EA4"/>
    <w:rsid w:val="154571E9"/>
    <w:rsid w:val="16D90BCD"/>
    <w:rsid w:val="178649E3"/>
    <w:rsid w:val="17F41A61"/>
    <w:rsid w:val="1AD76386"/>
    <w:rsid w:val="1CA03578"/>
    <w:rsid w:val="1CB55FE4"/>
    <w:rsid w:val="24867316"/>
    <w:rsid w:val="265964DE"/>
    <w:rsid w:val="265D0534"/>
    <w:rsid w:val="28BE3AD7"/>
    <w:rsid w:val="2B3E2026"/>
    <w:rsid w:val="2B7B5554"/>
    <w:rsid w:val="2CB60BE3"/>
    <w:rsid w:val="2D8A6F6F"/>
    <w:rsid w:val="2E914375"/>
    <w:rsid w:val="2F154F6E"/>
    <w:rsid w:val="32C959F9"/>
    <w:rsid w:val="3452026C"/>
    <w:rsid w:val="35D16A3A"/>
    <w:rsid w:val="39E16881"/>
    <w:rsid w:val="3DBC5B6F"/>
    <w:rsid w:val="3DF6379D"/>
    <w:rsid w:val="3E9306E7"/>
    <w:rsid w:val="3EDB41C1"/>
    <w:rsid w:val="3EE5181C"/>
    <w:rsid w:val="4252165E"/>
    <w:rsid w:val="444C2A86"/>
    <w:rsid w:val="44633A74"/>
    <w:rsid w:val="47896E9A"/>
    <w:rsid w:val="49F519B0"/>
    <w:rsid w:val="4B0A264C"/>
    <w:rsid w:val="4B15023F"/>
    <w:rsid w:val="526751B1"/>
    <w:rsid w:val="53E85B7F"/>
    <w:rsid w:val="54207954"/>
    <w:rsid w:val="54D23EA9"/>
    <w:rsid w:val="550C6802"/>
    <w:rsid w:val="56A27FCD"/>
    <w:rsid w:val="5A493A99"/>
    <w:rsid w:val="5BC72561"/>
    <w:rsid w:val="5C515866"/>
    <w:rsid w:val="5F296863"/>
    <w:rsid w:val="5F4C3924"/>
    <w:rsid w:val="63B64B99"/>
    <w:rsid w:val="64A513BE"/>
    <w:rsid w:val="655B5E6A"/>
    <w:rsid w:val="670B7D21"/>
    <w:rsid w:val="6767459E"/>
    <w:rsid w:val="6A304B6C"/>
    <w:rsid w:val="6AD20183"/>
    <w:rsid w:val="6BF126AB"/>
    <w:rsid w:val="6C740C52"/>
    <w:rsid w:val="6E8B58D9"/>
    <w:rsid w:val="71571FEE"/>
    <w:rsid w:val="793E7969"/>
    <w:rsid w:val="7D054AF6"/>
    <w:rsid w:val="7D3142EA"/>
    <w:rsid w:val="7F6745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1"/>
    <w:qFormat/>
    <w:uiPriority w:val="0"/>
    <w:pPr>
      <w:keepNext/>
      <w:keepLines/>
      <w:jc w:val="center"/>
      <w:outlineLvl w:val="0"/>
    </w:pPr>
    <w:rPr>
      <w:rFonts w:ascii="Helvetica" w:hAnsi="Helvetica" w:eastAsia="华文中宋"/>
      <w:b/>
      <w:bCs/>
      <w:kern w:val="44"/>
      <w:sz w:val="52"/>
      <w:szCs w:val="44"/>
      <w:lang w:val="en-G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Plain Text"/>
    <w:basedOn w:val="1"/>
    <w:qFormat/>
    <w:uiPriority w:val="0"/>
    <w:rPr>
      <w:rFonts w:ascii="宋体" w:hAnsi="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paragraph" w:styleId="8">
    <w:name w:val="Title"/>
    <w:basedOn w:val="1"/>
    <w:next w:val="1"/>
    <w:qFormat/>
    <w:uiPriority w:val="0"/>
    <w:pPr>
      <w:ind w:firstLine="200" w:firstLineChars="200"/>
      <w:jc w:val="center"/>
      <w:outlineLvl w:val="0"/>
    </w:pPr>
    <w:rPr>
      <w:rFonts w:ascii="Cambria" w:hAnsi="Cambria" w:eastAsia="方正小标宋简体" w:cs="Cambria"/>
    </w:rPr>
  </w:style>
  <w:style w:type="character" w:customStyle="1" w:styleId="11">
    <w:name w:val=" Char Char19"/>
    <w:link w:val="3"/>
    <w:qFormat/>
    <w:uiPriority w:val="0"/>
    <w:rPr>
      <w:rFonts w:ascii="Helvetica" w:hAnsi="Helvetica" w:eastAsia="华文中宋"/>
      <w:b/>
      <w:bCs/>
      <w:kern w:val="44"/>
      <w:sz w:val="52"/>
      <w:szCs w:val="44"/>
      <w:lang w:val="en-GB" w:bidi="ar-SA"/>
    </w:rPr>
  </w:style>
  <w:style w:type="character" w:customStyle="1" w:styleId="12">
    <w:name w:val="fontstyle01"/>
    <w:basedOn w:val="10"/>
    <w:qFormat/>
    <w:uiPriority w:val="0"/>
    <w:rPr>
      <w:rFonts w:ascii="宋体" w:hAnsi="宋体" w:eastAsia="宋体" w:cs="宋体"/>
      <w:color w:val="000000"/>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138</Words>
  <Characters>789</Characters>
  <Lines>6</Lines>
  <Paragraphs>1</Paragraphs>
  <TotalTime>1</TotalTime>
  <ScaleCrop>false</ScaleCrop>
  <LinksUpToDate>false</LinksUpToDate>
  <CharactersWithSpaces>926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2015-05-25T09:10:00Z</dcterms:created>
  <dc:creator> </dc:creator>
  <cp:lastModifiedBy>欧妍</cp:lastModifiedBy>
  <cp:lastPrinted>2025-07-29T09:42:15Z</cp:lastPrinted>
  <dcterms:modified xsi:type="dcterms:W3CDTF">2025-07-29T09:54:22Z</dcterms:modified>
  <dc:title>南宁市地方税务局第二稽查局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