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BA" w:rsidRDefault="001F5A9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2554036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国家税务总局南宁市</w:t>
      </w:r>
      <w:r w:rsidR="002170B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兴宁区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税务局</w:t>
      </w:r>
    </w:p>
    <w:p w:rsidR="00C219C3" w:rsidRDefault="001F5A9A" w:rsidP="002170B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2019年政府信息公开工作年度报告</w:t>
      </w:r>
      <w:bookmarkEnd w:id="0"/>
    </w:p>
    <w:p w:rsidR="00C219C3" w:rsidRDefault="00C219C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170BA" w:rsidRDefault="001F5A9A">
      <w:pPr>
        <w:pStyle w:val="a5"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依据《中华人民共和国政府信息公开条例》第五十条之规定，制作本报告。</w:t>
      </w:r>
    </w:p>
    <w:p w:rsidR="008635AE" w:rsidRPr="0055027E" w:rsidRDefault="008635AE" w:rsidP="008635AE">
      <w:pPr>
        <w:ind w:firstLineChars="200"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 w:rsidRPr="0055027E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一、总体情况</w:t>
      </w:r>
    </w:p>
    <w:p w:rsidR="008635AE" w:rsidRPr="003C73A6" w:rsidRDefault="008635AE" w:rsidP="008635AE">
      <w:pPr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2019年，在南宁市税务局及兴宁区党委政府的正确领导下，国家税务总局南宁市兴宁区税务局根据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5月15日起施行的《中华人民共和国政府信息公开条例》的相关规定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和要求，通过深化公开内容、完善各项制度、加强基础性工作，不断提高政府信息公开的质量和水平。</w:t>
      </w:r>
    </w:p>
    <w:p w:rsidR="008635AE" w:rsidRPr="003C73A6" w:rsidRDefault="008635AE" w:rsidP="008635AE">
      <w:pPr>
        <w:ind w:firstLineChars="200" w:firstLine="640"/>
      </w:pPr>
      <w:r w:rsidRPr="008635AE">
        <w:rPr>
          <w:rFonts w:ascii="楷体_GB2312" w:eastAsia="楷体_GB2312" w:hAnsi="仿宋_GB2312" w:cs="仿宋_GB2312" w:hint="eastAsia"/>
          <w:color w:val="333333"/>
          <w:sz w:val="32"/>
          <w:szCs w:val="32"/>
          <w:shd w:val="clear" w:color="auto" w:fill="FFFFFF"/>
        </w:rPr>
        <w:t>（一）政府信息公开工作机构和人员设置情况</w:t>
      </w:r>
      <w:r w:rsidRPr="008635AE">
        <w:rPr>
          <w:rFonts w:ascii="楷体_GB2312" w:eastAsia="楷体_GB2312" w:hint="eastAsia"/>
        </w:rPr>
        <w:t>。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019年，我局根据人员变动及领导分工情况，及时调整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政府信息公开负责人，安排专人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部署指导、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更新信息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、监督检查等工作；各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部门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根据各自的工作职责负责相关对口政府信息公开项目的部署和落实。</w:t>
      </w:r>
    </w:p>
    <w:p w:rsidR="008635AE" w:rsidRPr="003C73A6" w:rsidRDefault="008635AE" w:rsidP="008635AE">
      <w:pPr>
        <w:ind w:firstLineChars="200" w:firstLine="640"/>
        <w:rPr>
          <w:rFonts w:ascii="楷体_GB2312" w:eastAsia="楷体_GB2312" w:hAnsi="仿宋_GB2312" w:cs="仿宋_GB2312"/>
          <w:b/>
          <w:color w:val="333333"/>
          <w:sz w:val="32"/>
          <w:szCs w:val="32"/>
          <w:shd w:val="clear" w:color="auto" w:fill="FFFFFF"/>
        </w:rPr>
      </w:pPr>
      <w:r w:rsidRPr="008635AE">
        <w:rPr>
          <w:rFonts w:ascii="楷体_GB2312" w:eastAsia="楷体_GB2312" w:hAnsi="仿宋_GB2312" w:cs="仿宋_GB2312" w:hint="eastAsia"/>
          <w:color w:val="333333"/>
          <w:sz w:val="32"/>
          <w:szCs w:val="32"/>
          <w:shd w:val="clear" w:color="auto" w:fill="FFFFFF"/>
        </w:rPr>
        <w:t>（二）建立健全政府信息公开工作制度情况。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结合我局工作实际和政府信息公开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工作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总体要求，在健全信息公开工作八个制度的基础上，重点抓好各项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制度的贯彻落实，进一步明确主动公开、依申请公开信息的范围和程序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；制作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兴宁区税务局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政府信息公开保密审查表，严格信息公开程序、公开信息保密审查，及时发布和更新主动公开信息，认真做好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材料报送监督检查、内部考评、严格责任追究制度等工作。</w:t>
      </w:r>
    </w:p>
    <w:p w:rsidR="008635AE" w:rsidRPr="003C73A6" w:rsidRDefault="008635AE" w:rsidP="008635AE">
      <w:pPr>
        <w:ind w:firstLineChars="200" w:firstLine="640"/>
        <w:rPr>
          <w:rFonts w:ascii="楷体_GB2312" w:eastAsia="楷体_GB2312" w:hAnsi="仿宋_GB2312" w:cs="仿宋_GB2312"/>
          <w:b/>
          <w:color w:val="333333"/>
          <w:sz w:val="32"/>
          <w:szCs w:val="32"/>
          <w:shd w:val="clear" w:color="auto" w:fill="FFFFFF"/>
        </w:rPr>
      </w:pPr>
      <w:r w:rsidRPr="008635AE">
        <w:rPr>
          <w:rFonts w:ascii="楷体_GB2312" w:eastAsia="楷体_GB2312" w:hAnsi="仿宋_GB2312" w:cs="仿宋_GB2312" w:hint="eastAsia"/>
          <w:color w:val="333333"/>
          <w:sz w:val="32"/>
          <w:szCs w:val="32"/>
          <w:shd w:val="clear" w:color="auto" w:fill="FFFFFF"/>
        </w:rPr>
        <w:t>（三）政府信息公开目录、公开指南的编制、更新情况。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制定了我局的政府信息公开申请表，明确了我局政府信息公开申请办理的流程、时限等。根据业务调整更新了我局的政府信息公开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栏目</w:t>
      </w:r>
      <w:r w:rsidRPr="003C73A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，并主动公开,做到及时调整栏目、更新网站信息，推进政务公开和政府信息化工作。</w:t>
      </w:r>
    </w:p>
    <w:p w:rsidR="008635AE" w:rsidRPr="002D27E0" w:rsidRDefault="008635AE" w:rsidP="008635AE">
      <w:pPr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8635AE">
        <w:rPr>
          <w:rFonts w:ascii="楷体_GB2312" w:eastAsia="楷体_GB2312" w:hAnsi="仿宋_GB2312" w:cs="仿宋_GB2312" w:hint="eastAsia"/>
          <w:color w:val="333333"/>
          <w:sz w:val="32"/>
          <w:szCs w:val="32"/>
          <w:shd w:val="clear" w:color="auto" w:fill="FFFFFF"/>
        </w:rPr>
        <w:t>（四）政府信息公开载体的建设、运行情况。</w:t>
      </w:r>
      <w:r w:rsidRPr="002D27E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我局的政府部门网站为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国家税务总局南宁市税务局</w:t>
      </w:r>
      <w:r w:rsidRPr="002D27E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网站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的二级子网站</w:t>
      </w:r>
      <w:r w:rsidRPr="002D27E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，网站服务器由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南宁市税务局</w:t>
      </w:r>
      <w:r w:rsidRPr="002D27E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统一管理维护，我局负责网站的信息更新以及信息发布的审核，网站设置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机构职能、领导简介、行政执法公示</w:t>
      </w:r>
      <w:r w:rsidRPr="002D27E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工作动态、通知公告</w:t>
      </w:r>
      <w:r w:rsidRPr="002D27E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等栏目，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至少每5个工作日</w:t>
      </w:r>
      <w:r w:rsidRPr="002D27E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更新和发布网站政府信息，严格执行“周检测、月监测、季普查、年报告”的政府网站递进式监管制度，建立政府网站的管理、维护、和更新机制，保障网站的健康稳定运行。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本年度共发布行政执法公示4条，工作动态21条，通知公告128条。</w:t>
      </w:r>
    </w:p>
    <w:p w:rsidR="008635AE" w:rsidRPr="008635AE" w:rsidRDefault="008635AE" w:rsidP="008635AE">
      <w:pPr>
        <w:pStyle w:val="a5"/>
        <w:shd w:val="clear" w:color="auto" w:fill="FFFFFF"/>
        <w:adjustRightInd w:val="0"/>
        <w:snapToGrid w:val="0"/>
        <w:spacing w:line="400" w:lineRule="exact"/>
        <w:jc w:val="both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</w:p>
    <w:p w:rsidR="00C219C3" w:rsidRDefault="001F5A9A">
      <w:pPr>
        <w:pStyle w:val="a5"/>
        <w:shd w:val="clear" w:color="auto" w:fill="FFFFFF"/>
        <w:adjustRightInd w:val="0"/>
        <w:snapToGrid w:val="0"/>
        <w:spacing w:line="40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W w:w="868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1997"/>
        <w:gridCol w:w="2501"/>
        <w:gridCol w:w="1551"/>
        <w:gridCol w:w="2113"/>
      </w:tblGrid>
      <w:tr w:rsidR="00C219C3">
        <w:trPr>
          <w:trHeight w:val="495"/>
          <w:jc w:val="center"/>
        </w:trPr>
        <w:tc>
          <w:tcPr>
            <w:tcW w:w="8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C219C3">
        <w:trPr>
          <w:trHeight w:val="882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hint="eastAsia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hint="eastAsia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对外公开总数量</w:t>
            </w:r>
          </w:p>
        </w:tc>
      </w:tr>
      <w:tr w:rsidR="00C219C3">
        <w:trPr>
          <w:trHeight w:val="272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</w:tr>
      <w:tr w:rsidR="00C219C3">
        <w:trPr>
          <w:trHeight w:val="471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规范性文件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219C3">
        <w:trPr>
          <w:trHeight w:val="480"/>
          <w:jc w:val="center"/>
        </w:trPr>
        <w:tc>
          <w:tcPr>
            <w:tcW w:w="86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C219C3">
        <w:trPr>
          <w:trHeight w:val="436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C219C3">
        <w:trPr>
          <w:trHeight w:val="400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2170BA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2170BA">
              <w:rPr>
                <w:rFonts w:ascii="宋体" w:hAnsi="宋体" w:cs="宋体" w:hint="eastAsia"/>
                <w:kern w:val="0"/>
                <w:sz w:val="24"/>
                <w:szCs w:val="24"/>
              </w:rPr>
              <w:t>3207</w:t>
            </w:r>
          </w:p>
        </w:tc>
      </w:tr>
      <w:tr w:rsidR="00C219C3">
        <w:trPr>
          <w:trHeight w:val="116"/>
          <w:jc w:val="center"/>
        </w:trPr>
        <w:tc>
          <w:tcPr>
            <w:tcW w:w="5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A级纳税人名单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2170BA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C219C3">
        <w:trPr>
          <w:trHeight w:val="116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C219C3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涉税专业服务相关信息（纳入监管的涉税专业服务机构）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C219C3">
        <w:trPr>
          <w:trHeight w:val="116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C219C3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非正常户公告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C219C3">
        <w:trPr>
          <w:trHeight w:val="116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C219C3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欠税公告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219C3">
        <w:trPr>
          <w:trHeight w:val="116"/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C219C3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个体工商户定额公示（公布）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219C3">
        <w:trPr>
          <w:trHeight w:val="116"/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C219C3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委托代征公告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219C3">
        <w:trPr>
          <w:trHeight w:val="406"/>
          <w:jc w:val="center"/>
        </w:trPr>
        <w:tc>
          <w:tcPr>
            <w:tcW w:w="86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C219C3">
        <w:trPr>
          <w:trHeight w:val="447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2170BA">
        <w:trPr>
          <w:trHeight w:val="430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180"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发票违法（丢失发票）</w:t>
            </w:r>
          </w:p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2.违反税收管理，（未按照规定期限办理纳税申报和报送纳税资料）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98</w:t>
            </w:r>
          </w:p>
        </w:tc>
      </w:tr>
      <w:tr w:rsidR="002170BA">
        <w:trPr>
          <w:trHeight w:val="409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</w:tr>
      <w:tr w:rsidR="002170BA">
        <w:trPr>
          <w:trHeight w:val="474"/>
          <w:jc w:val="center"/>
        </w:trPr>
        <w:tc>
          <w:tcPr>
            <w:tcW w:w="86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2170BA">
        <w:trPr>
          <w:trHeight w:val="270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</w:tr>
      <w:tr w:rsidR="002170BA">
        <w:trPr>
          <w:trHeight w:val="347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0 </w:t>
            </w:r>
          </w:p>
        </w:tc>
      </w:tr>
      <w:tr w:rsidR="002170BA">
        <w:trPr>
          <w:trHeight w:val="476"/>
          <w:jc w:val="center"/>
        </w:trPr>
        <w:tc>
          <w:tcPr>
            <w:tcW w:w="86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第二十条第（九）项</w:t>
            </w:r>
          </w:p>
        </w:tc>
      </w:tr>
      <w:tr w:rsidR="002170BA">
        <w:trPr>
          <w:trHeight w:val="419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采购总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</w:tr>
      <w:tr w:rsidR="002170BA">
        <w:trPr>
          <w:trHeight w:val="539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widowControl/>
              <w:adjustRightInd w:val="0"/>
              <w:snapToGrid w:val="0"/>
              <w:spacing w:after="180"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16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BA" w:rsidRDefault="002170BA" w:rsidP="002170BA">
            <w:pPr>
              <w:adjustRightInd w:val="0"/>
              <w:snapToGrid w:val="0"/>
              <w:spacing w:line="2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141.22万元</w:t>
            </w:r>
          </w:p>
        </w:tc>
      </w:tr>
    </w:tbl>
    <w:p w:rsidR="00C219C3" w:rsidRDefault="00C219C3">
      <w:pPr>
        <w:widowControl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2170BA" w:rsidRDefault="002170BA">
      <w:pPr>
        <w:widowControl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C219C3" w:rsidRDefault="001F5A9A">
      <w:pPr>
        <w:widowControl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30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936"/>
        <w:gridCol w:w="2670"/>
        <w:gridCol w:w="635"/>
        <w:gridCol w:w="675"/>
        <w:gridCol w:w="750"/>
        <w:gridCol w:w="765"/>
        <w:gridCol w:w="765"/>
        <w:gridCol w:w="497"/>
        <w:gridCol w:w="641"/>
      </w:tblGrid>
      <w:tr w:rsidR="00C219C3" w:rsidTr="002170BA">
        <w:trPr>
          <w:jc w:val="center"/>
        </w:trPr>
        <w:tc>
          <w:tcPr>
            <w:tcW w:w="43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（本列数据的勾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7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C219C3" w:rsidTr="002170BA">
        <w:trPr>
          <w:jc w:val="center"/>
        </w:trPr>
        <w:tc>
          <w:tcPr>
            <w:tcW w:w="43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</w:pP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C219C3" w:rsidTr="002170BA">
        <w:trPr>
          <w:jc w:val="center"/>
        </w:trPr>
        <w:tc>
          <w:tcPr>
            <w:tcW w:w="43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</w:pPr>
          </w:p>
        </w:tc>
      </w:tr>
      <w:tr w:rsidR="00C219C3" w:rsidTr="002170BA">
        <w:trPr>
          <w:jc w:val="center"/>
        </w:trPr>
        <w:tc>
          <w:tcPr>
            <w:tcW w:w="43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 w:rsidP="002170B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 w:rsidP="002170B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219C3" w:rsidTr="002170BA">
        <w:trPr>
          <w:jc w:val="center"/>
        </w:trPr>
        <w:tc>
          <w:tcPr>
            <w:tcW w:w="43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9C3" w:rsidRDefault="001F5A9A">
            <w:pPr>
              <w:widowControl/>
              <w:spacing w:after="1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 w:rsidP="002170BA">
            <w:pPr>
              <w:widowControl/>
              <w:spacing w:after="1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3.危及“三安全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稳定”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  <w:r w:rsidR="001F5A9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3.补正后申请内容仍不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lastRenderedPageBreak/>
              <w:t>明确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0</w:t>
            </w:r>
            <w:r w:rsidR="001F5A9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（五）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不予处理</w:t>
            </w:r>
            <w:proofErr w:type="gramEnd"/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</w:tr>
      <w:tr w:rsidR="00C219C3" w:rsidTr="002170BA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  <w:r w:rsidR="001F5A9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</w:t>
            </w:r>
          </w:p>
        </w:tc>
      </w:tr>
      <w:tr w:rsidR="00C219C3" w:rsidTr="002170BA">
        <w:trPr>
          <w:jc w:val="center"/>
        </w:trPr>
        <w:tc>
          <w:tcPr>
            <w:tcW w:w="43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</w:tr>
    </w:tbl>
    <w:p w:rsidR="00C219C3" w:rsidRDefault="001F5A9A">
      <w:pPr>
        <w:pStyle w:val="a5"/>
        <w:shd w:val="clear" w:color="auto" w:fill="FFFFFF"/>
        <w:spacing w:after="240" w:afterAutospacing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071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C219C3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行政诉讼</w:t>
            </w:r>
          </w:p>
        </w:tc>
      </w:tr>
      <w:tr w:rsidR="00C219C3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复议后起诉</w:t>
            </w:r>
          </w:p>
        </w:tc>
      </w:tr>
      <w:tr w:rsidR="00C219C3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9C3" w:rsidRDefault="00C219C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</w:tr>
      <w:tr w:rsidR="00C219C3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 w:rsidP="002170B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="002170B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widowControl/>
              <w:spacing w:after="1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9C3" w:rsidRDefault="001F5A9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</w:tr>
    </w:tbl>
    <w:p w:rsidR="002170BA" w:rsidRPr="0055027E" w:rsidRDefault="002170BA" w:rsidP="002170BA">
      <w:pPr>
        <w:ind w:firstLineChars="200"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 w:rsidRPr="0055027E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2170BA" w:rsidRPr="0055027E" w:rsidRDefault="002170BA" w:rsidP="002170BA">
      <w:pPr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55027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2019年，我局信息公开工作尽管取得了一定的成绩，但仍存在一些不足：一是有时公布的信息时效性不强；二是部分工作的信息内容不够全面、不够规范；三是专职人员对文件解读不够透彻，理解不够深入。</w:t>
      </w:r>
    </w:p>
    <w:p w:rsidR="002170BA" w:rsidRPr="0055027E" w:rsidRDefault="002170BA" w:rsidP="002170BA">
      <w:pPr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55027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下一步，我局将按照《中华人民共和国政府信息公开条例》及上级部门的相关要求，根据政务信息公开工作的重点和特点，着力规范和完善政府信息公开内容和形式，不断加强政府信息公开工作。</w:t>
      </w:r>
    </w:p>
    <w:p w:rsidR="002170BA" w:rsidRPr="0055027E" w:rsidRDefault="002170BA" w:rsidP="002170BA">
      <w:pPr>
        <w:ind w:firstLineChars="200"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 w:rsidRPr="0055027E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六、其他需要报告的事项</w:t>
      </w:r>
    </w:p>
    <w:p w:rsidR="002170BA" w:rsidRPr="0055027E" w:rsidRDefault="002170BA" w:rsidP="002170BA">
      <w:pPr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55027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无。</w:t>
      </w:r>
    </w:p>
    <w:p w:rsidR="00C219C3" w:rsidRDefault="00C219C3">
      <w:pPr>
        <w:ind w:firstLineChars="200" w:firstLine="600"/>
      </w:pPr>
    </w:p>
    <w:p w:rsidR="00C219C3" w:rsidRDefault="00C219C3"/>
    <w:sectPr w:rsidR="00C219C3" w:rsidSect="00C21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250" w:rsidRDefault="00754250" w:rsidP="002170BA">
      <w:r>
        <w:separator/>
      </w:r>
    </w:p>
  </w:endnote>
  <w:endnote w:type="continuationSeparator" w:id="0">
    <w:p w:rsidR="00754250" w:rsidRDefault="00754250" w:rsidP="00217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250" w:rsidRDefault="00754250" w:rsidP="002170BA">
      <w:r>
        <w:separator/>
      </w:r>
    </w:p>
  </w:footnote>
  <w:footnote w:type="continuationSeparator" w:id="0">
    <w:p w:rsidR="00754250" w:rsidRDefault="00754250" w:rsidP="00217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00751"/>
    <w:multiLevelType w:val="singleLevel"/>
    <w:tmpl w:val="5E20075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C59"/>
    <w:rsid w:val="000203B8"/>
    <w:rsid w:val="00024D83"/>
    <w:rsid w:val="0010332A"/>
    <w:rsid w:val="00172A27"/>
    <w:rsid w:val="00195C09"/>
    <w:rsid w:val="001F5A9A"/>
    <w:rsid w:val="002170BA"/>
    <w:rsid w:val="003C3A40"/>
    <w:rsid w:val="00536F16"/>
    <w:rsid w:val="00553DD8"/>
    <w:rsid w:val="00754250"/>
    <w:rsid w:val="008635AE"/>
    <w:rsid w:val="008636FB"/>
    <w:rsid w:val="008A0D99"/>
    <w:rsid w:val="008F452E"/>
    <w:rsid w:val="009302D7"/>
    <w:rsid w:val="00A868E4"/>
    <w:rsid w:val="00C219C3"/>
    <w:rsid w:val="00E16270"/>
    <w:rsid w:val="00F12752"/>
    <w:rsid w:val="03A7638B"/>
    <w:rsid w:val="0401327C"/>
    <w:rsid w:val="0EF4369D"/>
    <w:rsid w:val="112C79A5"/>
    <w:rsid w:val="182B1BE5"/>
    <w:rsid w:val="18536D0D"/>
    <w:rsid w:val="1B1B5F4F"/>
    <w:rsid w:val="1B816766"/>
    <w:rsid w:val="1CD44C7C"/>
    <w:rsid w:val="1E113CB5"/>
    <w:rsid w:val="264F003D"/>
    <w:rsid w:val="2A0862DF"/>
    <w:rsid w:val="2BD62F4A"/>
    <w:rsid w:val="2CBD454D"/>
    <w:rsid w:val="30BD1FD7"/>
    <w:rsid w:val="3384029A"/>
    <w:rsid w:val="37910D7B"/>
    <w:rsid w:val="385903AB"/>
    <w:rsid w:val="3CA420EB"/>
    <w:rsid w:val="40022948"/>
    <w:rsid w:val="46647929"/>
    <w:rsid w:val="46D2500D"/>
    <w:rsid w:val="46FF60CE"/>
    <w:rsid w:val="49241FA2"/>
    <w:rsid w:val="4FBA7A6E"/>
    <w:rsid w:val="53211A07"/>
    <w:rsid w:val="533B0E38"/>
    <w:rsid w:val="57E925D0"/>
    <w:rsid w:val="58FB7EB2"/>
    <w:rsid w:val="5AFC75BF"/>
    <w:rsid w:val="5C18614A"/>
    <w:rsid w:val="663B39E3"/>
    <w:rsid w:val="66C76779"/>
    <w:rsid w:val="68DB1D2D"/>
    <w:rsid w:val="6C127718"/>
    <w:rsid w:val="6CFD3ED3"/>
    <w:rsid w:val="732A21AC"/>
    <w:rsid w:val="73EF1CD1"/>
    <w:rsid w:val="771D0CA6"/>
    <w:rsid w:val="7D903D57"/>
    <w:rsid w:val="7E495A56"/>
    <w:rsid w:val="7F30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C3"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1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219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C219C3"/>
    <w:rPr>
      <w:color w:val="0563C1" w:themeColor="hyperlink"/>
      <w:u w:val="single"/>
    </w:rPr>
  </w:style>
  <w:style w:type="paragraph" w:customStyle="1" w:styleId="Default">
    <w:name w:val="Default"/>
    <w:qFormat/>
    <w:rsid w:val="00C219C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C219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219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401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陈正展</dc:creator>
  <cp:lastModifiedBy>张烨溶</cp:lastModifiedBy>
  <cp:revision>3</cp:revision>
  <cp:lastPrinted>2020-01-21T01:28:00Z</cp:lastPrinted>
  <dcterms:created xsi:type="dcterms:W3CDTF">2020-02-28T02:52:00Z</dcterms:created>
  <dcterms:modified xsi:type="dcterms:W3CDTF">2020-02-28T02:55:00Z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