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hAnsi="宋体"/>
          <w:b/>
          <w:color w:val="auto"/>
          <w:sz w:val="28"/>
          <w:szCs w:val="28"/>
          <w:highlight w:val="none"/>
        </w:rPr>
      </w:pPr>
      <w:bookmarkStart w:id="0" w:name="_Toc24955"/>
      <w:r>
        <w:rPr>
          <w:rFonts w:hint="eastAsia" w:hAnsi="宋体"/>
          <w:b/>
          <w:color w:val="auto"/>
          <w:sz w:val="28"/>
          <w:szCs w:val="28"/>
          <w:highlight w:val="none"/>
        </w:rPr>
        <w:t>国家税务总局南宁市税务局租用办公用房</w:t>
      </w:r>
      <w:bookmarkEnd w:id="0"/>
      <w:bookmarkStart w:id="1" w:name="_Toc13639"/>
      <w:r>
        <w:rPr>
          <w:rFonts w:hint="eastAsia" w:hAnsi="宋体"/>
          <w:b/>
          <w:color w:val="auto"/>
          <w:sz w:val="28"/>
          <w:szCs w:val="28"/>
          <w:highlight w:val="none"/>
        </w:rPr>
        <w:t>公开招标公告</w:t>
      </w:r>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u w:val="single"/>
        </w:rPr>
        <w:t>国家税务总局南宁市税务局租用办公用房</w:t>
      </w:r>
      <w:r>
        <w:rPr>
          <w:rFonts w:hint="eastAsia" w:ascii="仿宋" w:hAnsi="仿宋" w:eastAsia="仿宋"/>
          <w:color w:val="auto"/>
          <w:sz w:val="28"/>
          <w:szCs w:val="28"/>
          <w:highlight w:val="none"/>
        </w:rPr>
        <w:t>招标项目的潜在投标人应在</w:t>
      </w:r>
      <w:r>
        <w:rPr>
          <w:rFonts w:hint="eastAsia" w:ascii="仿宋" w:hAnsi="仿宋" w:eastAsia="仿宋"/>
          <w:color w:val="auto"/>
          <w:sz w:val="28"/>
          <w:szCs w:val="28"/>
          <w:highlight w:val="none"/>
          <w:u w:val="single"/>
        </w:rPr>
        <w:t>南宁市江南区金凯路26号广西建通中心</w:t>
      </w:r>
      <w:r>
        <w:rPr>
          <w:rFonts w:hint="eastAsia" w:ascii="仿宋" w:hAnsi="仿宋" w:eastAsia="仿宋"/>
          <w:color w:val="auto"/>
          <w:sz w:val="28"/>
          <w:szCs w:val="28"/>
          <w:highlight w:val="none"/>
          <w:u w:val="single"/>
          <w:lang w:eastAsia="zh-CN"/>
        </w:rPr>
        <w:t>一楼商务中心</w:t>
      </w:r>
      <w:r>
        <w:rPr>
          <w:rFonts w:hint="eastAsia" w:ascii="仿宋" w:hAnsi="仿宋" w:eastAsia="仿宋"/>
          <w:color w:val="auto"/>
          <w:sz w:val="28"/>
          <w:szCs w:val="28"/>
          <w:highlight w:val="none"/>
        </w:rPr>
        <w:t>获取招标文件，并于</w:t>
      </w:r>
      <w:r>
        <w:rPr>
          <w:rFonts w:hint="eastAsia" w:ascii="仿宋" w:hAnsi="仿宋" w:eastAsia="仿宋"/>
          <w:color w:val="auto"/>
          <w:sz w:val="28"/>
          <w:szCs w:val="28"/>
          <w:highlight w:val="none"/>
          <w:u w:val="single"/>
        </w:rPr>
        <w:t>2020</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14</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北京时间）前递交投标文件</w:t>
      </w:r>
      <w:r>
        <w:rPr>
          <w:rFonts w:hint="eastAsia" w:ascii="仿宋" w:hAnsi="仿宋" w:eastAsia="仿宋"/>
          <w:color w:val="auto"/>
          <w:sz w:val="28"/>
          <w:szCs w:val="28"/>
          <w:highlight w:val="none"/>
        </w:rPr>
        <w:t>。</w:t>
      </w:r>
    </w:p>
    <w:p>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根据《中华人民共和国政府采购法》等有关规定，现对</w:t>
      </w:r>
      <w:r>
        <w:rPr>
          <w:rFonts w:hint="eastAsia" w:ascii="仿宋" w:hAnsi="仿宋" w:eastAsia="仿宋"/>
          <w:color w:val="auto"/>
          <w:sz w:val="28"/>
          <w:szCs w:val="28"/>
          <w:highlight w:val="none"/>
          <w:u w:val="single"/>
        </w:rPr>
        <w:t>国家税务总局南宁市税务局国家税务总局南宁市税务局租用办公用房</w:t>
      </w:r>
      <w:r>
        <w:rPr>
          <w:rFonts w:hint="eastAsia" w:ascii="仿宋" w:hAnsi="仿宋" w:eastAsia="仿宋"/>
          <w:color w:val="auto"/>
          <w:sz w:val="28"/>
          <w:szCs w:val="28"/>
          <w:highlight w:val="none"/>
        </w:rPr>
        <w:t>进行公开招标，欢迎合格的供应商前来投标。</w:t>
      </w:r>
    </w:p>
    <w:p>
      <w:pPr>
        <w:pStyle w:val="3"/>
        <w:spacing w:before="0" w:after="0" w:line="480" w:lineRule="exact"/>
        <w:ind w:firstLine="560" w:firstLineChars="200"/>
        <w:rPr>
          <w:rFonts w:ascii="黑体" w:cs="宋体"/>
          <w:b w:val="0"/>
          <w:color w:val="auto"/>
          <w:sz w:val="28"/>
          <w:szCs w:val="28"/>
          <w:highlight w:val="none"/>
        </w:rPr>
      </w:pPr>
      <w:bookmarkStart w:id="2" w:name="_Toc20893"/>
      <w:r>
        <w:rPr>
          <w:rFonts w:hint="eastAsia" w:ascii="黑体" w:hAnsi="黑体" w:cs="宋体"/>
          <w:b w:val="0"/>
          <w:color w:val="auto"/>
          <w:sz w:val="28"/>
          <w:szCs w:val="28"/>
          <w:highlight w:val="none"/>
        </w:rPr>
        <w:t>一、项目基本情况</w:t>
      </w:r>
      <w:bookmarkEnd w:id="2"/>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u w:val="single"/>
        </w:rPr>
        <w:t>GXJTZ[2020]110811</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项目名称：国家税务总局南宁市税务局租用办公用房</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预算金额：人民币214.9万元/年（租金不包含物</w:t>
      </w:r>
      <w:bookmarkStart w:id="9" w:name="_GoBack"/>
      <w:bookmarkEnd w:id="9"/>
      <w:r>
        <w:rPr>
          <w:rFonts w:hint="eastAsia" w:ascii="仿宋" w:hAnsi="仿宋" w:eastAsia="仿宋"/>
          <w:color w:val="auto"/>
          <w:sz w:val="28"/>
          <w:szCs w:val="28"/>
          <w:highlight w:val="none"/>
        </w:rPr>
        <w:t>业费。以实际交付使用之日算起）；</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最高限价（如有）：214.9万元/年，租金不包含物业费。以实际交付使用之日算起。</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采购需求：国家税务总局南宁市税务局租用办公用房, 需安排南宁市税务局稽查局、南宁市税务局第一稽查局、南宁市税务局第一税务分局办公用房,租用场地面积为1990平方米，同时要求办公用房是整层相连，详见项目采购需求。</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合同履行期限：14个月</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本项目不接受联合体投标。</w:t>
      </w:r>
    </w:p>
    <w:p>
      <w:pPr>
        <w:pStyle w:val="3"/>
        <w:pageBreakBefore w:val="0"/>
        <w:kinsoku/>
        <w:wordWrap/>
        <w:overflowPunct/>
        <w:topLinePunct w:val="0"/>
        <w:autoSpaceDE/>
        <w:autoSpaceDN/>
        <w:bidi w:val="0"/>
        <w:adjustRightInd/>
        <w:snapToGrid/>
        <w:spacing w:before="0" w:after="0" w:line="440" w:lineRule="exact"/>
        <w:ind w:firstLine="560" w:firstLineChars="200"/>
        <w:textAlignment w:val="auto"/>
        <w:rPr>
          <w:rFonts w:ascii="黑体" w:cs="宋体"/>
          <w:b w:val="0"/>
          <w:color w:val="auto"/>
          <w:sz w:val="28"/>
          <w:szCs w:val="28"/>
          <w:highlight w:val="none"/>
        </w:rPr>
      </w:pPr>
      <w:bookmarkStart w:id="3" w:name="_Toc24922"/>
      <w:r>
        <w:rPr>
          <w:rFonts w:hint="eastAsia" w:ascii="黑体" w:hAnsi="黑体" w:cs="宋体"/>
          <w:b w:val="0"/>
          <w:color w:val="auto"/>
          <w:sz w:val="28"/>
          <w:szCs w:val="28"/>
          <w:highlight w:val="none"/>
        </w:rPr>
        <w:t>二、申请人的资格要求：</w:t>
      </w:r>
      <w:bookmarkEnd w:id="3"/>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满足《中华人民共和国政府采购法》第二十二条规定；</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 xml:space="preserve">落实政府采购政策需满足的资格要求：非专门面向中小企业采购的项目。 </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符合《政府采购促进中小企业发展暂行办法》（财库〔2011〕181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采购人拟采购的产品属于《关于调整优化节能产品、环境标志产品政府采购执行机制的通知》（财库〔2019〕9号）规定品目清单范围的，供应商应当提供依据国家确定的认证机构出具的、处于有效期之内的节能产品、环境标志产品认证证书或查询网址链接，响应政府优先采购或强制采购,其中对于已列入品目清单的产品类别给予优先待遇。</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3.本项目的特定资格要求：无</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4.本项目由符合国家有关法律法规规定、同时满足本项目资质要求、在中国境内注册的合格供应商参加投标。</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6.单位负责人为同一人或者存在直接控股、管理关系的不同供应商，不得参加</w:t>
      </w:r>
      <w:r>
        <w:rPr>
          <w:rFonts w:ascii="仿宋" w:hAnsi="仿宋" w:eastAsia="仿宋"/>
          <w:color w:val="auto"/>
          <w:sz w:val="28"/>
          <w:szCs w:val="28"/>
          <w:highlight w:val="none"/>
        </w:rPr>
        <w:t>同一合同项下</w:t>
      </w:r>
      <w:r>
        <w:rPr>
          <w:rFonts w:hint="eastAsia" w:ascii="仿宋" w:hAnsi="仿宋" w:eastAsia="仿宋"/>
          <w:color w:val="auto"/>
          <w:sz w:val="28"/>
          <w:szCs w:val="28"/>
          <w:highlight w:val="none"/>
        </w:rPr>
        <w:t>的政府采购活动。</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7.为本项目提供整体设计、规范编制或者项目管理、监理、检测等服务的供应商，不得再参加本次政府采购活动。</w:t>
      </w:r>
    </w:p>
    <w:p>
      <w:pPr>
        <w:pStyle w:val="3"/>
        <w:pageBreakBefore w:val="0"/>
        <w:kinsoku/>
        <w:wordWrap/>
        <w:overflowPunct/>
        <w:topLinePunct w:val="0"/>
        <w:autoSpaceDE/>
        <w:autoSpaceDN/>
        <w:bidi w:val="0"/>
        <w:adjustRightInd/>
        <w:snapToGrid/>
        <w:spacing w:before="0" w:after="0" w:line="440" w:lineRule="exact"/>
        <w:ind w:firstLine="560" w:firstLineChars="200"/>
        <w:textAlignment w:val="auto"/>
        <w:rPr>
          <w:rFonts w:ascii="黑体" w:cs="宋体"/>
          <w:b w:val="0"/>
          <w:color w:val="auto"/>
          <w:sz w:val="28"/>
          <w:szCs w:val="28"/>
          <w:highlight w:val="none"/>
        </w:rPr>
      </w:pPr>
      <w:bookmarkStart w:id="4" w:name="_Toc16400"/>
      <w:r>
        <w:rPr>
          <w:rFonts w:hint="eastAsia" w:ascii="黑体" w:hAnsi="黑体" w:cs="宋体"/>
          <w:b w:val="0"/>
          <w:color w:val="auto"/>
          <w:sz w:val="28"/>
          <w:szCs w:val="28"/>
          <w:highlight w:val="none"/>
        </w:rPr>
        <w:t>三、获取招标文件</w:t>
      </w:r>
      <w:bookmarkEnd w:id="4"/>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2020年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rPr>
        <w:t>2020年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28</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w:t>
      </w:r>
      <w:r>
        <w:rPr>
          <w:rFonts w:ascii="仿宋" w:hAnsi="仿宋" w:eastAsia="仿宋" w:cs="宋体"/>
          <w:iCs/>
          <w:color w:val="auto"/>
          <w:sz w:val="28"/>
          <w:szCs w:val="28"/>
          <w:highlight w:val="none"/>
          <w:u w:val="single"/>
        </w:rPr>
        <w:t>5</w:t>
      </w:r>
      <w:r>
        <w:rPr>
          <w:rFonts w:hint="eastAsia" w:ascii="仿宋" w:hAnsi="仿宋" w:eastAsia="仿宋" w:cs="宋体"/>
          <w:iCs/>
          <w:color w:val="auto"/>
          <w:sz w:val="28"/>
          <w:szCs w:val="28"/>
          <w:highlight w:val="none"/>
          <w:u w:val="single"/>
        </w:rPr>
        <w:t>个工作日）</w:t>
      </w:r>
      <w:r>
        <w:rPr>
          <w:rFonts w:hint="eastAsia" w:ascii="仿宋" w:hAnsi="仿宋" w:eastAsia="仿宋" w:cs="宋体"/>
          <w:iCs/>
          <w:color w:val="auto"/>
          <w:sz w:val="28"/>
          <w:szCs w:val="28"/>
          <w:highlight w:val="none"/>
        </w:rPr>
        <w:t>，每天上午</w:t>
      </w:r>
      <w:r>
        <w:rPr>
          <w:rFonts w:hint="eastAsia" w:ascii="仿宋" w:hAnsi="仿宋" w:eastAsia="仿宋" w:cs="宋体"/>
          <w:iCs/>
          <w:color w:val="auto"/>
          <w:sz w:val="28"/>
          <w:szCs w:val="28"/>
          <w:highlight w:val="none"/>
          <w:u w:val="single"/>
        </w:rPr>
        <w:t>8：30</w:t>
      </w:r>
      <w:r>
        <w:rPr>
          <w:rFonts w:hint="eastAsia" w:ascii="仿宋" w:hAnsi="仿宋" w:eastAsia="仿宋" w:cs="宋体"/>
          <w:iCs/>
          <w:color w:val="auto"/>
          <w:sz w:val="28"/>
          <w:szCs w:val="28"/>
          <w:highlight w:val="none"/>
        </w:rPr>
        <w:t>至</w:t>
      </w:r>
      <w:r>
        <w:rPr>
          <w:rFonts w:hint="eastAsia" w:ascii="仿宋" w:hAnsi="仿宋" w:eastAsia="仿宋" w:cs="宋体"/>
          <w:iCs/>
          <w:color w:val="auto"/>
          <w:sz w:val="28"/>
          <w:szCs w:val="28"/>
          <w:highlight w:val="none"/>
          <w:u w:val="single"/>
        </w:rPr>
        <w:t>12：00</w:t>
      </w:r>
      <w:r>
        <w:rPr>
          <w:rFonts w:hint="eastAsia" w:ascii="仿宋" w:hAnsi="仿宋" w:eastAsia="仿宋" w:cs="宋体"/>
          <w:iCs/>
          <w:color w:val="auto"/>
          <w:sz w:val="28"/>
          <w:szCs w:val="28"/>
          <w:highlight w:val="none"/>
        </w:rPr>
        <w:t>，下午</w:t>
      </w:r>
      <w:r>
        <w:rPr>
          <w:rFonts w:hint="eastAsia" w:ascii="仿宋" w:hAnsi="仿宋" w:eastAsia="仿宋" w:cs="宋体"/>
          <w:iCs/>
          <w:color w:val="auto"/>
          <w:sz w:val="28"/>
          <w:szCs w:val="28"/>
          <w:highlight w:val="none"/>
          <w:u w:val="single"/>
        </w:rPr>
        <w:t>14：30</w:t>
      </w:r>
      <w:r>
        <w:rPr>
          <w:rFonts w:hint="eastAsia" w:ascii="仿宋" w:hAnsi="仿宋" w:eastAsia="仿宋" w:cs="宋体"/>
          <w:iCs/>
          <w:color w:val="auto"/>
          <w:sz w:val="28"/>
          <w:szCs w:val="28"/>
          <w:highlight w:val="none"/>
        </w:rPr>
        <w:t>至</w:t>
      </w:r>
      <w:r>
        <w:rPr>
          <w:rFonts w:hint="eastAsia" w:ascii="仿宋" w:hAnsi="仿宋" w:eastAsia="仿宋" w:cs="宋体"/>
          <w:iCs/>
          <w:color w:val="auto"/>
          <w:sz w:val="28"/>
          <w:szCs w:val="28"/>
          <w:highlight w:val="none"/>
          <w:u w:val="single"/>
        </w:rPr>
        <w:t>17：30</w:t>
      </w:r>
      <w:r>
        <w:rPr>
          <w:rFonts w:hint="eastAsia" w:ascii="仿宋" w:hAnsi="仿宋" w:eastAsia="仿宋" w:cs="宋体"/>
          <w:iCs/>
          <w:color w:val="auto"/>
          <w:sz w:val="28"/>
          <w:szCs w:val="28"/>
          <w:highlight w:val="none"/>
        </w:rPr>
        <w:t>（北京时间，法定节假日除外）</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地点：南宁市江南区金凯路26号广西建通中心1307室。</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方式：现场购买。</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售价：300元/本，售后不退。</w:t>
      </w:r>
    </w:p>
    <w:p>
      <w:pPr>
        <w:pStyle w:val="3"/>
        <w:pageBreakBefore w:val="0"/>
        <w:kinsoku/>
        <w:wordWrap/>
        <w:overflowPunct/>
        <w:topLinePunct w:val="0"/>
        <w:autoSpaceDE/>
        <w:autoSpaceDN/>
        <w:bidi w:val="0"/>
        <w:adjustRightInd/>
        <w:snapToGrid/>
        <w:spacing w:before="0" w:after="0" w:line="440" w:lineRule="exact"/>
        <w:ind w:firstLine="560" w:firstLineChars="200"/>
        <w:textAlignment w:val="auto"/>
        <w:rPr>
          <w:rFonts w:ascii="黑体" w:cs="宋体"/>
          <w:b w:val="0"/>
          <w:color w:val="auto"/>
          <w:sz w:val="28"/>
          <w:szCs w:val="28"/>
          <w:highlight w:val="none"/>
        </w:rPr>
      </w:pPr>
      <w:bookmarkStart w:id="5" w:name="_Toc1436"/>
      <w:r>
        <w:rPr>
          <w:rFonts w:hint="eastAsia" w:ascii="黑体" w:hAnsi="黑体" w:cs="宋体"/>
          <w:b w:val="0"/>
          <w:color w:val="auto"/>
          <w:sz w:val="28"/>
          <w:szCs w:val="28"/>
          <w:highlight w:val="none"/>
        </w:rPr>
        <w:t>四、提交投标文件截止时间、开标时间和地点</w:t>
      </w:r>
      <w:bookmarkEnd w:id="5"/>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bCs/>
          <w:iCs/>
          <w:color w:val="auto"/>
          <w:sz w:val="28"/>
          <w:szCs w:val="28"/>
          <w:highlight w:val="none"/>
          <w:u w:val="single"/>
        </w:rPr>
      </w:pPr>
      <w:r>
        <w:rPr>
          <w:rFonts w:hint="eastAsia" w:ascii="仿宋" w:hAnsi="仿宋" w:eastAsia="仿宋"/>
          <w:bCs/>
          <w:color w:val="auto"/>
          <w:sz w:val="28"/>
          <w:szCs w:val="28"/>
          <w:highlight w:val="none"/>
          <w:u w:val="single"/>
        </w:rPr>
        <w:t>2020年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14</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（自招标文件开始发出之日起至投标人提交投标文件截止之日止，不得少于</w:t>
      </w:r>
      <w:r>
        <w:rPr>
          <w:rFonts w:ascii="仿宋" w:hAnsi="仿宋" w:eastAsia="仿宋" w:cs="宋体"/>
          <w:iCs/>
          <w:color w:val="auto"/>
          <w:sz w:val="28"/>
          <w:szCs w:val="28"/>
          <w:highlight w:val="none"/>
          <w:u w:val="single"/>
        </w:rPr>
        <w:t>20</w:t>
      </w:r>
      <w:r>
        <w:rPr>
          <w:rFonts w:hint="eastAsia" w:ascii="仿宋" w:hAnsi="仿宋" w:eastAsia="仿宋" w:cs="宋体"/>
          <w:iCs/>
          <w:color w:val="auto"/>
          <w:sz w:val="28"/>
          <w:szCs w:val="28"/>
          <w:highlight w:val="none"/>
          <w:u w:val="single"/>
        </w:rPr>
        <w:t>日）</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地点：南宁市江南区金凯路26号广西建通中心11楼开标厅</w:t>
      </w:r>
    </w:p>
    <w:p>
      <w:pPr>
        <w:pStyle w:val="3"/>
        <w:pageBreakBefore w:val="0"/>
        <w:kinsoku/>
        <w:wordWrap/>
        <w:overflowPunct/>
        <w:topLinePunct w:val="0"/>
        <w:autoSpaceDE/>
        <w:autoSpaceDN/>
        <w:bidi w:val="0"/>
        <w:adjustRightInd/>
        <w:snapToGrid/>
        <w:spacing w:before="0" w:after="0" w:line="440" w:lineRule="exact"/>
        <w:ind w:firstLine="560" w:firstLineChars="200"/>
        <w:textAlignment w:val="auto"/>
        <w:rPr>
          <w:rFonts w:ascii="黑体" w:cs="宋体"/>
          <w:b w:val="0"/>
          <w:color w:val="auto"/>
          <w:sz w:val="28"/>
          <w:szCs w:val="28"/>
          <w:highlight w:val="none"/>
        </w:rPr>
      </w:pPr>
      <w:bookmarkStart w:id="6" w:name="_Toc11685"/>
      <w:r>
        <w:rPr>
          <w:rFonts w:hint="eastAsia" w:ascii="黑体" w:hAnsi="黑体" w:cs="宋体"/>
          <w:b w:val="0"/>
          <w:color w:val="auto"/>
          <w:sz w:val="28"/>
          <w:szCs w:val="28"/>
          <w:highlight w:val="none"/>
        </w:rPr>
        <w:t>五、公告期限</w:t>
      </w:r>
      <w:bookmarkEnd w:id="6"/>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ascii="仿宋" w:hAnsi="仿宋" w:eastAsia="仿宋" w:cs="宋体"/>
          <w:color w:val="auto"/>
          <w:kern w:val="0"/>
          <w:sz w:val="28"/>
          <w:szCs w:val="28"/>
          <w:highlight w:val="none"/>
        </w:rPr>
        <w:t>5</w:t>
      </w:r>
      <w:r>
        <w:rPr>
          <w:rFonts w:hint="eastAsia" w:ascii="仿宋" w:hAnsi="仿宋" w:eastAsia="仿宋" w:cs="宋体"/>
          <w:color w:val="auto"/>
          <w:kern w:val="0"/>
          <w:sz w:val="28"/>
          <w:szCs w:val="28"/>
          <w:highlight w:val="none"/>
        </w:rPr>
        <w:t>个工作日。</w:t>
      </w:r>
    </w:p>
    <w:p>
      <w:pPr>
        <w:pStyle w:val="3"/>
        <w:pageBreakBefore w:val="0"/>
        <w:kinsoku/>
        <w:wordWrap/>
        <w:overflowPunct/>
        <w:topLinePunct w:val="0"/>
        <w:autoSpaceDE/>
        <w:autoSpaceDN/>
        <w:bidi w:val="0"/>
        <w:adjustRightInd/>
        <w:snapToGrid/>
        <w:spacing w:before="0" w:after="0" w:line="440" w:lineRule="exact"/>
        <w:ind w:firstLine="560" w:firstLineChars="200"/>
        <w:textAlignment w:val="auto"/>
        <w:rPr>
          <w:rFonts w:ascii="黑体" w:cs="宋体"/>
          <w:b w:val="0"/>
          <w:color w:val="auto"/>
          <w:sz w:val="28"/>
          <w:szCs w:val="28"/>
          <w:highlight w:val="none"/>
        </w:rPr>
      </w:pPr>
      <w:bookmarkStart w:id="7" w:name="_Toc12914"/>
      <w:r>
        <w:rPr>
          <w:rFonts w:hint="eastAsia" w:ascii="黑体" w:hAnsi="黑体" w:cs="宋体"/>
          <w:b w:val="0"/>
          <w:color w:val="auto"/>
          <w:sz w:val="28"/>
          <w:szCs w:val="28"/>
          <w:highlight w:val="none"/>
        </w:rPr>
        <w:t>六、其他补充事宜</w:t>
      </w:r>
      <w:bookmarkEnd w:id="7"/>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1、</w:t>
      </w:r>
      <w:r>
        <w:rPr>
          <w:rFonts w:hint="eastAsia" w:ascii="仿宋" w:hAnsi="仿宋" w:eastAsia="仿宋" w:cs="宋体"/>
          <w:color w:val="auto"/>
          <w:kern w:val="0"/>
          <w:sz w:val="28"/>
          <w:szCs w:val="28"/>
          <w:highlight w:val="none"/>
        </w:rPr>
        <w:t>符合《政府采购促进中小企业发展暂行办法》（财库〔2011〕181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pStyle w:val="5"/>
        <w:pageBreakBefore w:val="0"/>
        <w:kinsoku/>
        <w:wordWrap/>
        <w:overflowPunct/>
        <w:topLinePunct w:val="0"/>
        <w:autoSpaceDE/>
        <w:autoSpaceDN/>
        <w:bidi w:val="0"/>
        <w:adjustRightInd/>
        <w:snapToGrid/>
        <w:spacing w:line="440" w:lineRule="exact"/>
        <w:ind w:firstLine="560" w:firstLineChars="200"/>
        <w:textAlignment w:val="auto"/>
        <w:rPr>
          <w:rFonts w:hint="eastAsia" w:eastAsia="仿宋"/>
          <w:color w:val="auto"/>
          <w:highlight w:val="none"/>
          <w:lang w:val="en-US" w:eastAsia="zh-CN"/>
        </w:rPr>
      </w:pPr>
      <w:r>
        <w:rPr>
          <w:rFonts w:hint="eastAsia" w:ascii="仿宋" w:hAnsi="仿宋" w:eastAsia="仿宋" w:cs="宋体"/>
          <w:color w:val="auto"/>
          <w:kern w:val="0"/>
          <w:sz w:val="28"/>
          <w:szCs w:val="28"/>
          <w:highlight w:val="none"/>
          <w:lang w:val="en-US" w:eastAsia="zh-CN"/>
        </w:rPr>
        <w:t>2、网上查询地址：中国政府采购网（</w:t>
      </w:r>
      <w:r>
        <w:rPr>
          <w:rFonts w:hint="eastAsia" w:ascii="仿宋" w:hAnsi="仿宋" w:eastAsia="仿宋" w:cs="宋体"/>
          <w:color w:val="auto"/>
          <w:kern w:val="0"/>
          <w:sz w:val="28"/>
          <w:szCs w:val="28"/>
          <w:highlight w:val="none"/>
          <w:lang w:val="en-US" w:eastAsia="zh-CN"/>
        </w:rPr>
        <w:fldChar w:fldCharType="begin"/>
      </w:r>
      <w:r>
        <w:rPr>
          <w:rFonts w:hint="eastAsia" w:ascii="仿宋" w:hAnsi="仿宋" w:eastAsia="仿宋" w:cs="宋体"/>
          <w:color w:val="auto"/>
          <w:kern w:val="0"/>
          <w:sz w:val="28"/>
          <w:szCs w:val="28"/>
          <w:highlight w:val="none"/>
          <w:lang w:val="en-US" w:eastAsia="zh-CN"/>
        </w:rPr>
        <w:instrText xml:space="preserve"> HYPERLINK "http://www.ccgp.gov.cn" </w:instrText>
      </w:r>
      <w:r>
        <w:rPr>
          <w:rFonts w:hint="eastAsia" w:ascii="仿宋" w:hAnsi="仿宋" w:eastAsia="仿宋" w:cs="宋体"/>
          <w:color w:val="auto"/>
          <w:kern w:val="0"/>
          <w:sz w:val="28"/>
          <w:szCs w:val="28"/>
          <w:highlight w:val="none"/>
          <w:lang w:val="en-US" w:eastAsia="zh-CN"/>
        </w:rPr>
        <w:fldChar w:fldCharType="separate"/>
      </w:r>
      <w:r>
        <w:rPr>
          <w:rFonts w:hint="eastAsia" w:ascii="仿宋" w:hAnsi="仿宋" w:eastAsia="仿宋" w:cs="宋体"/>
          <w:color w:val="auto"/>
          <w:kern w:val="0"/>
          <w:sz w:val="28"/>
          <w:szCs w:val="28"/>
          <w:highlight w:val="none"/>
          <w:lang w:val="en-US" w:eastAsia="zh-CN"/>
        </w:rPr>
        <w:t>www.ccgp.gov.cn</w:t>
      </w:r>
      <w:r>
        <w:rPr>
          <w:rFonts w:hint="eastAsia" w:ascii="仿宋" w:hAnsi="仿宋" w:eastAsia="仿宋" w:cs="宋体"/>
          <w:color w:val="auto"/>
          <w:kern w:val="0"/>
          <w:sz w:val="28"/>
          <w:szCs w:val="28"/>
          <w:highlight w:val="none"/>
          <w:lang w:val="en-US" w:eastAsia="zh-CN"/>
        </w:rPr>
        <w:fldChar w:fldCharType="end"/>
      </w:r>
      <w:r>
        <w:rPr>
          <w:rFonts w:hint="eastAsia" w:ascii="仿宋" w:hAnsi="仿宋" w:eastAsia="仿宋" w:cs="宋体"/>
          <w:color w:val="auto"/>
          <w:kern w:val="0"/>
          <w:sz w:val="28"/>
          <w:szCs w:val="28"/>
          <w:highlight w:val="none"/>
          <w:lang w:val="en-US" w:eastAsia="zh-CN"/>
        </w:rPr>
        <w:t>）、国家税务总局南宁市税务局网（http://guangxi.chinatax.gov.cn/nanning/）、广西建通工程咨询有限责任公司网（http://www.gxjt.net）。</w:t>
      </w:r>
    </w:p>
    <w:p>
      <w:pPr>
        <w:pStyle w:val="3"/>
        <w:pageBreakBefore w:val="0"/>
        <w:kinsoku/>
        <w:wordWrap/>
        <w:overflowPunct/>
        <w:topLinePunct w:val="0"/>
        <w:autoSpaceDE/>
        <w:autoSpaceDN/>
        <w:bidi w:val="0"/>
        <w:adjustRightInd/>
        <w:snapToGrid/>
        <w:spacing w:before="0" w:after="0" w:line="440" w:lineRule="exact"/>
        <w:ind w:firstLine="560" w:firstLineChars="200"/>
        <w:textAlignment w:val="auto"/>
        <w:rPr>
          <w:rFonts w:ascii="黑体" w:cs="宋体"/>
          <w:b w:val="0"/>
          <w:color w:val="auto"/>
          <w:sz w:val="28"/>
          <w:szCs w:val="28"/>
          <w:highlight w:val="none"/>
        </w:rPr>
      </w:pPr>
      <w:bookmarkStart w:id="8" w:name="_Toc14463"/>
      <w:r>
        <w:rPr>
          <w:rFonts w:hint="eastAsia" w:ascii="黑体" w:hAnsi="黑体" w:cs="宋体"/>
          <w:b w:val="0"/>
          <w:color w:val="auto"/>
          <w:sz w:val="28"/>
          <w:szCs w:val="28"/>
          <w:highlight w:val="none"/>
        </w:rPr>
        <w:t>七、对本次招标提出询问，请按以下方式联系。</w:t>
      </w:r>
      <w:bookmarkEnd w:id="8"/>
    </w:p>
    <w:p>
      <w:pPr>
        <w:pageBreakBefore w:val="0"/>
        <w:widowControl/>
        <w:kinsoku/>
        <w:wordWrap/>
        <w:overflowPunct/>
        <w:topLinePunct w:val="0"/>
        <w:autoSpaceDE/>
        <w:autoSpaceDN/>
        <w:bidi w:val="0"/>
        <w:adjustRightInd/>
        <w:snapToGrid/>
        <w:spacing w:line="440" w:lineRule="exact"/>
        <w:ind w:firstLine="560" w:firstLineChars="200"/>
        <w:textAlignment w:val="auto"/>
        <w:rPr>
          <w:rFonts w:ascii="仿宋_GB2312" w:eastAsia="仿宋_GB2312"/>
          <w:color w:val="auto"/>
          <w:sz w:val="28"/>
          <w:szCs w:val="28"/>
          <w:highlight w:val="none"/>
        </w:rPr>
      </w:pPr>
      <w:r>
        <w:rPr>
          <w:rFonts w:ascii="仿宋" w:hAnsi="仿宋" w:eastAsia="仿宋" w:cs="宋体"/>
          <w:color w:val="auto"/>
          <w:sz w:val="28"/>
          <w:szCs w:val="28"/>
          <w:highlight w:val="none"/>
        </w:rPr>
        <w:t>1.</w:t>
      </w:r>
      <w:r>
        <w:rPr>
          <w:rFonts w:hint="eastAsia" w:ascii="仿宋" w:hAnsi="仿宋" w:eastAsia="仿宋" w:cs="宋体"/>
          <w:color w:val="auto"/>
          <w:sz w:val="28"/>
          <w:szCs w:val="28"/>
          <w:highlight w:val="none"/>
        </w:rPr>
        <w:t>采购人信息</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名</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称：</w:t>
      </w:r>
      <w:r>
        <w:rPr>
          <w:rFonts w:hint="eastAsia" w:ascii="仿宋" w:hAnsi="仿宋" w:eastAsia="仿宋"/>
          <w:color w:val="auto"/>
          <w:sz w:val="28"/>
          <w:szCs w:val="28"/>
          <w:highlight w:val="none"/>
          <w:u w:val="single"/>
        </w:rPr>
        <w:t xml:space="preserve">国家税务总局南宁市税务局     </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 xml:space="preserve">南宁市青秀区金湖南路40号    </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u w:val="single"/>
        </w:rPr>
        <w:t>赖工 0771-5525051 　</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宋体"/>
          <w:color w:val="auto"/>
          <w:sz w:val="28"/>
          <w:szCs w:val="28"/>
          <w:highlight w:val="none"/>
        </w:rPr>
      </w:pP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采购代理机构信息（如有）</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名</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称：</w:t>
      </w:r>
      <w:r>
        <w:rPr>
          <w:rFonts w:hint="eastAsia" w:ascii="仿宋" w:hAnsi="仿宋" w:eastAsia="仿宋"/>
          <w:color w:val="auto"/>
          <w:sz w:val="28"/>
          <w:szCs w:val="28"/>
          <w:highlight w:val="none"/>
          <w:u w:val="single"/>
        </w:rPr>
        <w:t>　广西建通工程咨询有限责任公司　</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　南宁市江南区金凯路26号　</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u w:val="single"/>
        </w:rPr>
        <w:t>　　庞工0771-5386340　　　</w:t>
      </w:r>
    </w:p>
    <w:p>
      <w:pPr>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u w:val="single"/>
        </w:rPr>
      </w:pPr>
      <w:r>
        <w:rPr>
          <w:rFonts w:ascii="仿宋" w:hAnsi="仿宋" w:eastAsia="仿宋" w:cs="宋体"/>
          <w:color w:val="auto"/>
          <w:sz w:val="28"/>
          <w:szCs w:val="28"/>
          <w:highlight w:val="none"/>
        </w:rPr>
        <w:t>3.</w:t>
      </w:r>
      <w:r>
        <w:rPr>
          <w:rFonts w:hint="eastAsia" w:ascii="仿宋" w:hAnsi="仿宋" w:eastAsia="仿宋" w:cs="宋体"/>
          <w:color w:val="auto"/>
          <w:sz w:val="28"/>
          <w:szCs w:val="28"/>
          <w:highlight w:val="none"/>
        </w:rPr>
        <w:t>项目联系方式</w:t>
      </w:r>
    </w:p>
    <w:p>
      <w:pPr>
        <w:pStyle w:val="4"/>
        <w:pageBreakBefore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u w:val="single"/>
        </w:rPr>
        <w:t>庞小静</w:t>
      </w:r>
    </w:p>
    <w:p>
      <w:pPr>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u w:val="single"/>
        </w:rPr>
        <w:t>　　</w:t>
      </w:r>
      <w:r>
        <w:rPr>
          <w:rFonts w:ascii="仿宋" w:hAnsi="仿宋" w:eastAsia="仿宋"/>
          <w:color w:val="auto"/>
          <w:sz w:val="28"/>
          <w:szCs w:val="28"/>
          <w:highlight w:val="none"/>
          <w:u w:val="single"/>
        </w:rPr>
        <w:t>0771-538634</w:t>
      </w:r>
      <w:r>
        <w:rPr>
          <w:rFonts w:hint="eastAsia" w:ascii="仿宋" w:hAnsi="仿宋" w:eastAsia="仿宋"/>
          <w:color w:val="auto"/>
          <w:sz w:val="28"/>
          <w:szCs w:val="28"/>
          <w:highlight w:val="none"/>
          <w:u w:val="single"/>
        </w:rPr>
        <w:t>0　　</w:t>
      </w:r>
    </w:p>
    <w:p>
      <w:pPr>
        <w:pageBreakBefore w:val="0"/>
        <w:kinsoku/>
        <w:wordWrap/>
        <w:overflowPunct/>
        <w:topLinePunct w:val="0"/>
        <w:autoSpaceDE/>
        <w:autoSpaceDN/>
        <w:bidi w:val="0"/>
        <w:adjustRightInd/>
        <w:snapToGrid/>
        <w:spacing w:line="440" w:lineRule="exact"/>
        <w:textAlignment w:val="auto"/>
        <w:rPr>
          <w:rFonts w:hint="eastAsia" w:ascii="仿宋" w:hAnsi="仿宋" w:eastAsia="仿宋"/>
          <w:color w:val="auto"/>
          <w:sz w:val="28"/>
          <w:szCs w:val="28"/>
          <w:highlight w:val="none"/>
          <w:u w:val="single"/>
        </w:rPr>
      </w:pPr>
    </w:p>
    <w:p>
      <w:pPr>
        <w:pStyle w:val="4"/>
        <w:pageBreakBefore w:val="0"/>
        <w:kinsoku/>
        <w:wordWrap/>
        <w:overflowPunct/>
        <w:topLinePunct w:val="0"/>
        <w:autoSpaceDE/>
        <w:autoSpaceDN/>
        <w:bidi w:val="0"/>
        <w:adjustRightInd/>
        <w:snapToGrid/>
        <w:spacing w:line="440" w:lineRule="exact"/>
        <w:ind w:right="560" w:firstLine="560" w:firstLineChars="200"/>
        <w:jc w:val="right"/>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采购代理机构：</w:t>
      </w:r>
      <w:r>
        <w:rPr>
          <w:rFonts w:hint="eastAsia" w:ascii="仿宋" w:hAnsi="仿宋" w:eastAsia="仿宋"/>
          <w:color w:val="auto"/>
          <w:sz w:val="28"/>
          <w:szCs w:val="28"/>
          <w:highlight w:val="none"/>
          <w:u w:val="single"/>
        </w:rPr>
        <w:t>广西建通工程咨询有限责任公司</w:t>
      </w:r>
    </w:p>
    <w:p>
      <w:pPr>
        <w:pageBreakBefore w:val="0"/>
        <w:kinsoku/>
        <w:wordWrap/>
        <w:overflowPunct/>
        <w:topLinePunct w:val="0"/>
        <w:autoSpaceDE/>
        <w:autoSpaceDN/>
        <w:bidi w:val="0"/>
        <w:adjustRightInd/>
        <w:snapToGrid/>
        <w:spacing w:line="440" w:lineRule="exact"/>
        <w:ind w:firstLine="6160" w:firstLineChars="2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2020年 </w:t>
      </w:r>
      <w:r>
        <w:rPr>
          <w:rFonts w:hint="eastAsia" w:ascii="仿宋" w:hAnsi="仿宋" w:eastAsia="仿宋" w:cs="宋体"/>
          <w:color w:val="auto"/>
          <w:sz w:val="28"/>
          <w:szCs w:val="28"/>
          <w:highlight w:val="none"/>
          <w:lang w:val="en-US" w:eastAsia="zh-CN"/>
        </w:rPr>
        <w:t>9</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21</w:t>
      </w:r>
      <w:r>
        <w:rPr>
          <w:rFonts w:hint="eastAsia" w:ascii="仿宋" w:hAnsi="仿宋" w:eastAsia="仿宋" w:cs="宋体"/>
          <w:color w:val="auto"/>
          <w:sz w:val="28"/>
          <w:szCs w:val="28"/>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4587E"/>
    <w:rsid w:val="150A296A"/>
    <w:rsid w:val="753458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cs="宋体"/>
      <w:szCs w:val="21"/>
    </w:rPr>
  </w:style>
  <w:style w:type="paragraph" w:styleId="5">
    <w:name w:val="toc 1"/>
    <w:basedOn w:val="1"/>
    <w:next w:val="1"/>
    <w:qFormat/>
    <w:uiPriority w:val="0"/>
    <w:rPr>
      <w:rFonts w:ascii="Calibri" w:hAnsi="Calibri"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2020-09-21T09:17:00Z</dcterms:created>
  <dc:creator>Administrator</dc:creator>
  <cp:lastModifiedBy>road</cp:lastModifiedBy>
  <dcterms:modified xsi:type="dcterms:W3CDTF">2020-09-28T02:25:08Z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