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eastAsia="zh-CN"/>
        </w:rPr>
        <w:t>国家税务总局南宁市税务局存量房交易计税基准价格数据更新</w:t>
      </w:r>
      <w:r>
        <w:rPr>
          <w:rFonts w:hint="eastAsia" w:asciiTheme="majorEastAsia" w:hAnsiTheme="majorEastAsia" w:eastAsiaTheme="majorEastAsia"/>
          <w:b/>
          <w:sz w:val="32"/>
          <w:szCs w:val="32"/>
        </w:rPr>
        <w:t>(</w:t>
      </w:r>
      <w:r>
        <w:rPr>
          <w:rFonts w:hint="eastAsia" w:asciiTheme="majorEastAsia" w:hAnsiTheme="majorEastAsia" w:eastAsiaTheme="majorEastAsia"/>
          <w:b/>
          <w:sz w:val="32"/>
          <w:szCs w:val="32"/>
          <w:lang w:val="en-US" w:eastAsia="zh-CN"/>
        </w:rPr>
        <w:t>项目</w:t>
      </w:r>
      <w:r>
        <w:rPr>
          <w:rFonts w:hint="eastAsia" w:asciiTheme="majorEastAsia" w:hAnsiTheme="majorEastAsia" w:eastAsiaTheme="majorEastAsia"/>
          <w:b/>
          <w:sz w:val="32"/>
          <w:szCs w:val="32"/>
        </w:rPr>
        <w:t>编号：</w:t>
      </w:r>
      <w:r>
        <w:rPr>
          <w:rFonts w:hint="eastAsia" w:asciiTheme="majorEastAsia" w:hAnsiTheme="majorEastAsia" w:eastAsiaTheme="majorEastAsia"/>
          <w:b/>
          <w:sz w:val="32"/>
          <w:szCs w:val="32"/>
          <w:lang w:eastAsia="zh-CN"/>
        </w:rPr>
        <w:t>ZXHTZB2204XG01B172C</w:t>
      </w:r>
      <w:r>
        <w:rPr>
          <w:rFonts w:hint="eastAsia" w:asciiTheme="majorEastAsia" w:hAnsiTheme="majorEastAsia" w:eastAsiaTheme="majorEastAsia"/>
          <w:b/>
          <w:sz w:val="32"/>
          <w:szCs w:val="32"/>
        </w:rPr>
        <w:t>)成交公告</w:t>
      </w:r>
    </w:p>
    <w:p>
      <w:pPr>
        <w:spacing w:line="360" w:lineRule="auto"/>
        <w:rPr>
          <w:rFonts w:hint="eastAsia" w:asciiTheme="minorEastAsia" w:hAnsiTheme="minorEastAsia" w:eastAsiaTheme="minorEastAsia"/>
          <w:sz w:val="24"/>
          <w:szCs w:val="24"/>
          <w:lang w:eastAsia="zh-CN"/>
        </w:rPr>
      </w:pPr>
      <w:r>
        <w:rPr>
          <w:rFonts w:hint="eastAsia"/>
          <w:b/>
          <w:sz w:val="24"/>
          <w:szCs w:val="24"/>
        </w:rPr>
        <w:t>一、项目编号：</w:t>
      </w:r>
      <w:r>
        <w:rPr>
          <w:rFonts w:hint="eastAsia" w:asciiTheme="minorEastAsia" w:hAnsiTheme="minorEastAsia"/>
          <w:sz w:val="24"/>
          <w:szCs w:val="24"/>
          <w:lang w:eastAsia="zh-CN"/>
        </w:rPr>
        <w:t>ZXHTZB2204XG01B172C</w:t>
      </w:r>
    </w:p>
    <w:p>
      <w:pPr>
        <w:spacing w:line="360" w:lineRule="auto"/>
        <w:rPr>
          <w:rFonts w:hint="eastAsia" w:eastAsiaTheme="minorEastAsia"/>
          <w:sz w:val="24"/>
          <w:szCs w:val="24"/>
          <w:lang w:eastAsia="zh-CN"/>
        </w:rPr>
      </w:pPr>
      <w:r>
        <w:rPr>
          <w:rFonts w:hint="eastAsia"/>
          <w:b/>
          <w:sz w:val="24"/>
          <w:szCs w:val="24"/>
        </w:rPr>
        <w:t>二、项目名称：</w:t>
      </w:r>
      <w:r>
        <w:rPr>
          <w:rFonts w:hint="eastAsia"/>
          <w:sz w:val="24"/>
          <w:szCs w:val="24"/>
          <w:lang w:eastAsia="zh-CN"/>
        </w:rPr>
        <w:t>国家税务总局南宁市税务局存量房交易计税基准价格数据更新</w:t>
      </w:r>
    </w:p>
    <w:p>
      <w:pPr>
        <w:spacing w:line="360" w:lineRule="auto"/>
        <w:rPr>
          <w:b/>
          <w:sz w:val="24"/>
          <w:szCs w:val="24"/>
        </w:rPr>
      </w:pPr>
      <w:r>
        <w:rPr>
          <w:rFonts w:hint="eastAsia"/>
          <w:b/>
          <w:sz w:val="24"/>
          <w:szCs w:val="24"/>
        </w:rPr>
        <w:t>三、成交信息</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成交供应商名称：</w:t>
      </w:r>
      <w:r>
        <w:rPr>
          <w:rFonts w:hint="eastAsia" w:ascii="宋体" w:hAnsi="宋体" w:eastAsia="宋体" w:cs="宋体"/>
          <w:color w:val="auto"/>
          <w:sz w:val="24"/>
          <w:lang w:eastAsia="zh-CN"/>
        </w:rPr>
        <w:t>广西华正房地产土地资产评估有限公司</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成交供应商地址：南宁市东葛路9号联发臻品1号楼2403、2405号</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成交金额：</w:t>
      </w:r>
      <w:r>
        <w:rPr>
          <w:rFonts w:hint="eastAsia" w:ascii="宋体" w:hAnsi="宋体" w:eastAsia="宋体" w:cs="宋体"/>
          <w:color w:val="auto"/>
          <w:sz w:val="24"/>
          <w:lang w:val="en-US" w:eastAsia="zh-CN"/>
        </w:rPr>
        <w:t>人民币捌拾叁万捌仟元整（￥838000.00）</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szCs w:val="24"/>
        </w:rPr>
        <w:t>服务时间：</w:t>
      </w:r>
      <w:r>
        <w:rPr>
          <w:rFonts w:hint="eastAsia" w:ascii="宋体" w:hAnsi="宋体" w:eastAsia="宋体" w:cs="宋体"/>
          <w:color w:val="auto"/>
          <w:sz w:val="24"/>
          <w:szCs w:val="24"/>
          <w:lang w:eastAsia="zh-CN"/>
        </w:rPr>
        <w:t>自合同签订之日起壹年</w:t>
      </w:r>
      <w:r>
        <w:rPr>
          <w:rFonts w:hint="eastAsia" w:ascii="宋体" w:hAnsi="宋体" w:eastAsia="宋体" w:cs="宋体"/>
          <w:color w:val="auto"/>
          <w:sz w:val="24"/>
          <w:szCs w:val="24"/>
        </w:rPr>
        <w:t>。</w:t>
      </w:r>
    </w:p>
    <w:p>
      <w:pPr>
        <w:numPr>
          <w:ilvl w:val="0"/>
          <w:numId w:val="1"/>
        </w:numPr>
        <w:spacing w:line="360" w:lineRule="auto"/>
        <w:rPr>
          <w:rFonts w:hint="eastAsia"/>
          <w:b/>
          <w:sz w:val="24"/>
          <w:szCs w:val="24"/>
        </w:rPr>
      </w:pPr>
      <w:r>
        <w:rPr>
          <w:rFonts w:hint="eastAsia"/>
          <w:b/>
          <w:sz w:val="24"/>
          <w:szCs w:val="24"/>
        </w:rPr>
        <w:t>主要标的信息</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南宁市税务局存量房交易计税基准价格数据更新一项，详见附件。</w:t>
      </w:r>
    </w:p>
    <w:p>
      <w:pPr>
        <w:spacing w:line="360" w:lineRule="auto"/>
        <w:rPr>
          <w:bCs/>
          <w:color w:val="auto"/>
          <w:sz w:val="24"/>
          <w:szCs w:val="24"/>
        </w:rPr>
      </w:pPr>
      <w:r>
        <w:rPr>
          <w:rFonts w:hint="eastAsia"/>
          <w:b/>
          <w:sz w:val="24"/>
          <w:szCs w:val="24"/>
        </w:rPr>
        <w:t>五、</w:t>
      </w:r>
      <w:r>
        <w:rPr>
          <w:rFonts w:hint="eastAsia"/>
          <w:b/>
          <w:sz w:val="24"/>
          <w:szCs w:val="24"/>
          <w:lang w:val="en-US" w:eastAsia="zh-CN"/>
        </w:rPr>
        <w:t>磋商小组</w:t>
      </w:r>
      <w:r>
        <w:rPr>
          <w:rFonts w:hint="eastAsia"/>
          <w:b/>
          <w:sz w:val="24"/>
          <w:szCs w:val="24"/>
        </w:rPr>
        <w:t>名单：</w:t>
      </w:r>
      <w:r>
        <w:rPr>
          <w:rFonts w:hint="eastAsia" w:ascii="宋体" w:hAnsi="宋体" w:eastAsia="宋体" w:cs="宋体"/>
          <w:kern w:val="0"/>
          <w:sz w:val="24"/>
          <w:highlight w:val="none"/>
          <w:lang w:val="en-US" w:eastAsia="zh-CN" w:bidi="ar"/>
        </w:rPr>
        <w:t>周杰</w:t>
      </w:r>
      <w:r>
        <w:rPr>
          <w:rFonts w:hint="eastAsia" w:asciiTheme="majorEastAsia" w:hAnsiTheme="majorEastAsia" w:eastAsiaTheme="majorEastAsia"/>
          <w:bCs/>
          <w:color w:val="auto"/>
          <w:sz w:val="24"/>
          <w:szCs w:val="24"/>
        </w:rPr>
        <w:t>（组长）、</w:t>
      </w:r>
      <w:r>
        <w:rPr>
          <w:rFonts w:hint="eastAsia" w:ascii="宋体" w:hAnsi="宋体" w:eastAsia="宋体" w:cs="宋体"/>
          <w:kern w:val="0"/>
          <w:sz w:val="24"/>
          <w:highlight w:val="none"/>
          <w:lang w:val="en-US" w:eastAsia="zh-CN" w:bidi="ar"/>
        </w:rPr>
        <w:t>覃有成</w:t>
      </w:r>
      <w:r>
        <w:rPr>
          <w:rFonts w:hint="eastAsia" w:asciiTheme="majorEastAsia" w:hAnsiTheme="majorEastAsia" w:eastAsiaTheme="majorEastAsia"/>
          <w:bCs/>
          <w:color w:val="auto"/>
          <w:sz w:val="24"/>
          <w:szCs w:val="24"/>
          <w:lang w:eastAsia="zh-CN"/>
        </w:rPr>
        <w:t>、</w:t>
      </w:r>
      <w:r>
        <w:rPr>
          <w:rFonts w:hint="eastAsia" w:asciiTheme="majorEastAsia" w:hAnsiTheme="majorEastAsia" w:eastAsiaTheme="majorEastAsia"/>
          <w:bCs/>
          <w:color w:val="auto"/>
          <w:sz w:val="24"/>
          <w:szCs w:val="24"/>
          <w:lang w:val="en-US" w:eastAsia="zh-CN"/>
        </w:rPr>
        <w:t>杨晴</w:t>
      </w:r>
      <w:r>
        <w:rPr>
          <w:rFonts w:hint="eastAsia" w:asciiTheme="majorEastAsia" w:hAnsiTheme="majorEastAsia" w:eastAsiaTheme="majorEastAsia"/>
          <w:bCs/>
          <w:color w:val="auto"/>
          <w:sz w:val="24"/>
          <w:szCs w:val="24"/>
        </w:rPr>
        <w:t>（采购人代表）</w:t>
      </w:r>
    </w:p>
    <w:p>
      <w:pPr>
        <w:spacing w:line="360" w:lineRule="auto"/>
        <w:rPr>
          <w:b/>
          <w:sz w:val="24"/>
          <w:szCs w:val="24"/>
        </w:rPr>
      </w:pPr>
      <w:r>
        <w:rPr>
          <w:rFonts w:hint="eastAsia"/>
          <w:b/>
          <w:sz w:val="24"/>
          <w:szCs w:val="24"/>
        </w:rPr>
        <w:t>六、代理服务收费标准及金额</w:t>
      </w:r>
    </w:p>
    <w:p>
      <w:pPr>
        <w:spacing w:line="360" w:lineRule="auto"/>
        <w:ind w:firstLine="480" w:firstLineChars="200"/>
        <w:rPr>
          <w:rFonts w:hint="eastAsia" w:asciiTheme="majorEastAsia" w:hAnsiTheme="majorEastAsia" w:eastAsiaTheme="majorEastAsia"/>
          <w:bCs/>
          <w:color w:val="auto"/>
          <w:sz w:val="24"/>
          <w:szCs w:val="24"/>
          <w:lang w:val="en-US" w:eastAsia="zh-CN"/>
        </w:rPr>
      </w:pPr>
      <w:r>
        <w:rPr>
          <w:rFonts w:hint="eastAsia" w:asciiTheme="majorEastAsia" w:hAnsiTheme="majorEastAsia" w:eastAsiaTheme="majorEastAsia"/>
          <w:bCs/>
          <w:color w:val="auto"/>
          <w:sz w:val="24"/>
          <w:szCs w:val="24"/>
          <w:lang w:val="en-US" w:eastAsia="zh-CN"/>
        </w:rPr>
        <w:t>参考国家发展计划委员会计价格〔2002〕1980号《采购代理服务费管理暂行办法》收费标准及发改价格〔2011〕534号文的规定的基准价下浮30%收取，向成交供应商收取代理服务费用。本项目代理服务费：</w:t>
      </w:r>
      <w:r>
        <w:rPr>
          <w:rFonts w:hint="eastAsia" w:ascii="宋体" w:hAnsi="宋体" w:cs="宋体"/>
          <w:sz w:val="24"/>
          <w:szCs w:val="24"/>
        </w:rPr>
        <w:t>人民币</w:t>
      </w:r>
      <w:r>
        <w:rPr>
          <w:rFonts w:hint="eastAsia" w:ascii="宋体" w:hAnsi="宋体" w:cs="宋体"/>
          <w:sz w:val="24"/>
          <w:szCs w:val="24"/>
          <w:lang w:val="en-US" w:eastAsia="zh-CN"/>
        </w:rPr>
        <w:t>捌仟柒佰玖拾玖元整</w:t>
      </w:r>
      <w:r>
        <w:rPr>
          <w:rFonts w:hint="eastAsia" w:ascii="宋体" w:hAnsi="宋体" w:cs="宋体"/>
          <w:sz w:val="24"/>
          <w:szCs w:val="24"/>
        </w:rPr>
        <w:t>（￥</w:t>
      </w:r>
      <w:r>
        <w:rPr>
          <w:rFonts w:hint="eastAsia" w:ascii="宋体" w:hAnsi="宋体" w:cs="宋体"/>
          <w:color w:val="auto"/>
          <w:sz w:val="24"/>
          <w:szCs w:val="24"/>
          <w:lang w:val="en-US" w:eastAsia="zh-CN"/>
        </w:rPr>
        <w:t>8799.00</w:t>
      </w:r>
      <w:r>
        <w:rPr>
          <w:rFonts w:hint="eastAsia" w:ascii="宋体" w:hAnsi="宋体" w:cs="宋体"/>
          <w:sz w:val="24"/>
          <w:szCs w:val="24"/>
        </w:rPr>
        <w:t>）</w:t>
      </w:r>
    </w:p>
    <w:p>
      <w:pPr>
        <w:spacing w:line="360" w:lineRule="auto"/>
        <w:rPr>
          <w:sz w:val="24"/>
          <w:szCs w:val="24"/>
        </w:rPr>
      </w:pPr>
      <w:r>
        <w:rPr>
          <w:rFonts w:hint="eastAsia"/>
          <w:b/>
          <w:sz w:val="24"/>
          <w:szCs w:val="24"/>
        </w:rPr>
        <w:t>七、公告期限：</w:t>
      </w:r>
      <w:r>
        <w:rPr>
          <w:rFonts w:hint="eastAsia"/>
          <w:sz w:val="24"/>
          <w:szCs w:val="24"/>
        </w:rPr>
        <w:t>自本公告发布</w:t>
      </w:r>
      <w:r>
        <w:rPr>
          <w:rFonts w:hint="eastAsia" w:ascii="宋体" w:hAnsi="宋体" w:eastAsia="宋体" w:cs="宋体"/>
          <w:sz w:val="24"/>
          <w:szCs w:val="24"/>
        </w:rPr>
        <w:t>之日起1个</w:t>
      </w:r>
      <w:r>
        <w:rPr>
          <w:rFonts w:hint="eastAsia"/>
          <w:sz w:val="24"/>
          <w:szCs w:val="24"/>
        </w:rPr>
        <w:t>工作日。</w:t>
      </w:r>
    </w:p>
    <w:p>
      <w:pPr>
        <w:spacing w:line="360" w:lineRule="auto"/>
        <w:rPr>
          <w:b/>
          <w:sz w:val="24"/>
          <w:szCs w:val="24"/>
        </w:rPr>
      </w:pPr>
      <w:r>
        <w:rPr>
          <w:rFonts w:hint="eastAsia"/>
          <w:b/>
          <w:sz w:val="24"/>
          <w:szCs w:val="24"/>
        </w:rPr>
        <w:t xml:space="preserve">八、其他补充事宜 </w:t>
      </w:r>
    </w:p>
    <w:p>
      <w:pPr>
        <w:spacing w:line="360" w:lineRule="auto"/>
        <w:ind w:firstLine="480" w:firstLineChars="200"/>
        <w:rPr>
          <w:sz w:val="24"/>
          <w:szCs w:val="24"/>
        </w:rPr>
      </w:pPr>
      <w:r>
        <w:rPr>
          <w:rFonts w:hint="eastAsia"/>
          <w:sz w:val="24"/>
          <w:szCs w:val="24"/>
        </w:rPr>
        <w:t>供应商认为成交结果使自己的权益受到损害的，可以在成交结果公告期限届满之日起七个工作日内以书面形式向采购代理机构提出质疑，逾期将不再受理。</w:t>
      </w:r>
    </w:p>
    <w:p>
      <w:pPr>
        <w:spacing w:line="360" w:lineRule="auto"/>
        <w:ind w:firstLine="480" w:firstLineChars="200"/>
        <w:rPr>
          <w:rFonts w:ascii="宋体" w:hAnsi="宋体" w:eastAsia="宋体" w:cs="宋体"/>
          <w:color w:val="FF0000"/>
          <w:sz w:val="24"/>
          <w:szCs w:val="24"/>
        </w:rPr>
      </w:pPr>
      <w:r>
        <w:rPr>
          <w:rFonts w:hint="eastAsia"/>
          <w:sz w:val="24"/>
          <w:szCs w:val="24"/>
        </w:rPr>
        <w:t>质疑联系人：于雨，联</w:t>
      </w:r>
      <w:r>
        <w:rPr>
          <w:rFonts w:hint="eastAsia" w:ascii="宋体" w:hAnsi="宋体" w:eastAsia="宋体" w:cs="宋体"/>
          <w:sz w:val="24"/>
          <w:szCs w:val="24"/>
        </w:rPr>
        <w:t>系电话: 0771-5776251</w:t>
      </w:r>
    </w:p>
    <w:p>
      <w:pPr>
        <w:spacing w:line="360" w:lineRule="auto"/>
        <w:rPr>
          <w:sz w:val="24"/>
          <w:szCs w:val="24"/>
        </w:rPr>
      </w:pPr>
      <w:r>
        <w:rPr>
          <w:rFonts w:hint="eastAsia"/>
          <w:b/>
          <w:sz w:val="24"/>
          <w:szCs w:val="24"/>
        </w:rPr>
        <w:t>九、凡对本次公告内容提出询问，请按以下方式联系</w:t>
      </w:r>
    </w:p>
    <w:p>
      <w:pPr>
        <w:widowControl/>
        <w:spacing w:line="500" w:lineRule="exact"/>
        <w:ind w:firstLine="480" w:firstLineChars="200"/>
        <w:rPr>
          <w:rFonts w:hint="eastAsia" w:ascii="宋体" w:hAnsi="宋体" w:eastAsia="宋体" w:cs="宋体"/>
          <w:color w:val="auto"/>
          <w:sz w:val="24"/>
          <w:szCs w:val="24"/>
          <w:u w:val="none"/>
        </w:rPr>
      </w:pPr>
      <w:r>
        <w:rPr>
          <w:rFonts w:hint="eastAsia" w:ascii="宋体" w:hAnsi="宋体" w:eastAsia="宋体" w:cs="宋体"/>
          <w:sz w:val="24"/>
          <w:szCs w:val="24"/>
          <w:u w:val="none"/>
        </w:rPr>
        <w:t>1.</w:t>
      </w:r>
      <w:r>
        <w:rPr>
          <w:rFonts w:hint="eastAsia" w:ascii="宋体" w:hAnsi="宋体" w:eastAsia="宋体" w:cs="宋体"/>
          <w:color w:val="auto"/>
          <w:sz w:val="24"/>
          <w:szCs w:val="24"/>
          <w:u w:val="none"/>
        </w:rPr>
        <w:t>采购人信息</w:t>
      </w:r>
    </w:p>
    <w:p>
      <w:pPr>
        <w:spacing w:line="500" w:lineRule="exact"/>
        <w:ind w:firstLine="480" w:firstLineChars="200"/>
        <w:rPr>
          <w:rFonts w:hint="eastAsia" w:ascii="宋体" w:hAnsi="宋体" w:eastAsia="宋体" w:cs="宋体"/>
          <w:color w:val="auto"/>
          <w:sz w:val="24"/>
          <w:szCs w:val="24"/>
          <w:u w:val="none"/>
          <w:lang w:eastAsia="zh-CN"/>
        </w:rPr>
      </w:pPr>
      <w:bookmarkStart w:id="0" w:name="_Toc28359009"/>
      <w:bookmarkStart w:id="1" w:name="_Toc28359086"/>
      <w:r>
        <w:rPr>
          <w:rFonts w:hint="eastAsia" w:ascii="宋体" w:hAnsi="宋体" w:eastAsia="宋体" w:cs="宋体"/>
          <w:color w:val="auto"/>
          <w:sz w:val="24"/>
          <w:szCs w:val="24"/>
          <w:u w:val="none"/>
        </w:rPr>
        <w:t>名  称：</w:t>
      </w:r>
      <w:r>
        <w:rPr>
          <w:rFonts w:hint="eastAsia" w:ascii="宋体" w:hAnsi="宋体" w:eastAsia="宋体" w:cs="宋体"/>
          <w:color w:val="auto"/>
          <w:sz w:val="24"/>
          <w:szCs w:val="24"/>
          <w:u w:val="none"/>
          <w:lang w:eastAsia="zh-CN"/>
        </w:rPr>
        <w:t>国家税务总局南宁市税务局</w:t>
      </w:r>
    </w:p>
    <w:p>
      <w:pPr>
        <w:spacing w:line="500" w:lineRule="exact"/>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地  址：</w:t>
      </w:r>
      <w:r>
        <w:rPr>
          <w:rFonts w:hint="eastAsia" w:ascii="宋体" w:hAnsi="宋体" w:eastAsia="宋体" w:cs="宋体"/>
          <w:color w:val="auto"/>
          <w:sz w:val="24"/>
          <w:szCs w:val="24"/>
          <w:u w:val="none"/>
          <w:lang w:eastAsia="zh-CN"/>
        </w:rPr>
        <w:t>广西壮族自治区南宁市青秀区金湖路40号</w:t>
      </w:r>
    </w:p>
    <w:p>
      <w:pPr>
        <w:spacing w:line="500" w:lineRule="exact"/>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联系人：</w:t>
      </w:r>
      <w:r>
        <w:rPr>
          <w:rFonts w:hint="eastAsia" w:ascii="宋体" w:hAnsi="宋体" w:eastAsia="宋体" w:cs="宋体"/>
          <w:color w:val="auto"/>
          <w:sz w:val="24"/>
          <w:szCs w:val="24"/>
          <w:u w:val="none"/>
          <w:lang w:eastAsia="zh-CN"/>
        </w:rPr>
        <w:t>赖工</w:t>
      </w:r>
      <w:r>
        <w:rPr>
          <w:rFonts w:hint="eastAsia" w:ascii="宋体" w:hAnsi="宋体" w:eastAsia="宋体" w:cs="宋体"/>
          <w:color w:val="auto"/>
          <w:sz w:val="24"/>
          <w:szCs w:val="24"/>
          <w:u w:val="none"/>
        </w:rPr>
        <w:t xml:space="preserve">     联系电话：</w:t>
      </w:r>
      <w:r>
        <w:rPr>
          <w:rFonts w:hint="eastAsia" w:ascii="宋体" w:hAnsi="宋体" w:eastAsia="宋体" w:cs="宋体"/>
          <w:color w:val="auto"/>
          <w:sz w:val="24"/>
          <w:szCs w:val="24"/>
          <w:u w:val="none"/>
          <w:lang w:eastAsia="zh-CN"/>
        </w:rPr>
        <w:t>0771-5525051</w:t>
      </w:r>
    </w:p>
    <w:p>
      <w:pPr>
        <w:spacing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2.采购代理机构信息</w:t>
      </w:r>
      <w:bookmarkEnd w:id="0"/>
      <w:bookmarkEnd w:id="1"/>
    </w:p>
    <w:p>
      <w:pPr>
        <w:spacing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名 称：广西中信恒泰工程顾问有限公司</w:t>
      </w:r>
    </w:p>
    <w:p>
      <w:pPr>
        <w:spacing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地　址：广西南宁市青秀区云景路69号南宁轨道大厦B楼9层</w:t>
      </w:r>
    </w:p>
    <w:p>
      <w:pPr>
        <w:spacing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联系方式：</w:t>
      </w:r>
      <w:bookmarkStart w:id="2" w:name="_Toc28359010"/>
      <w:bookmarkStart w:id="3" w:name="_Toc28359087"/>
      <w:r>
        <w:rPr>
          <w:rFonts w:hint="eastAsia" w:ascii="宋体" w:hAnsi="宋体" w:eastAsia="宋体" w:cs="宋体"/>
          <w:sz w:val="24"/>
          <w:szCs w:val="24"/>
          <w:u w:val="none"/>
        </w:rPr>
        <w:t>于雨，0771-5776251</w:t>
      </w:r>
    </w:p>
    <w:p>
      <w:pPr>
        <w:spacing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3.项目联系方式</w:t>
      </w:r>
      <w:bookmarkEnd w:id="2"/>
      <w:bookmarkEnd w:id="3"/>
    </w:p>
    <w:p>
      <w:pPr>
        <w:pStyle w:val="4"/>
        <w:spacing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项目联系人：于雨</w:t>
      </w:r>
    </w:p>
    <w:p>
      <w:pPr>
        <w:pStyle w:val="16"/>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　话：0771-5776251</w:t>
      </w:r>
    </w:p>
    <w:p>
      <w:pPr>
        <w:spacing w:line="360" w:lineRule="auto"/>
        <w:rPr>
          <w:sz w:val="24"/>
          <w:szCs w:val="24"/>
        </w:rPr>
      </w:pPr>
    </w:p>
    <w:p>
      <w:pPr>
        <w:pStyle w:val="2"/>
        <w:ind w:firstLine="480" w:firstLineChars="200"/>
        <w:rPr>
          <w:rFonts w:hint="default"/>
          <w:lang w:val="en-US" w:eastAsia="zh-CN"/>
        </w:rPr>
      </w:pPr>
      <w:r>
        <w:rPr>
          <w:rFonts w:hint="eastAsia" w:ascii="宋体" w:hAnsi="宋体" w:eastAsia="宋体" w:cs="宋体"/>
          <w:kern w:val="2"/>
          <w:sz w:val="24"/>
          <w:szCs w:val="24"/>
          <w:lang w:val="en-US" w:eastAsia="zh-CN" w:bidi="ar-SA"/>
        </w:rPr>
        <w:t>附件：1、中小企业声明函 2、采购文件</w:t>
      </w:r>
    </w:p>
    <w:p>
      <w:pPr>
        <w:pStyle w:val="2"/>
        <w:rPr>
          <w:rFonts w:hint="default"/>
          <w:lang w:val="en-US" w:eastAsia="zh-CN"/>
        </w:rPr>
      </w:pPr>
    </w:p>
    <w:p>
      <w:pPr>
        <w:pStyle w:val="2"/>
        <w:rPr>
          <w:rFonts w:hint="default"/>
          <w:lang w:val="en-US" w:eastAsia="zh-CN"/>
        </w:rPr>
      </w:pPr>
    </w:p>
    <w:p>
      <w:pPr>
        <w:spacing w:line="360" w:lineRule="auto"/>
        <w:jc w:val="right"/>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50"/>
        <w:jc w:val="right"/>
        <w:textAlignment w:val="auto"/>
        <w:rPr>
          <w:rFonts w:ascii="宋体" w:hAnsi="宋体"/>
          <w:color w:val="000000"/>
          <w:sz w:val="24"/>
        </w:rPr>
      </w:pPr>
      <w:r>
        <w:rPr>
          <w:rFonts w:hint="eastAsia" w:ascii="宋体" w:hAnsi="宋体"/>
          <w:color w:val="000000"/>
          <w:sz w:val="24"/>
        </w:rPr>
        <w:t>采购人：</w:t>
      </w:r>
      <w:r>
        <w:rPr>
          <w:rFonts w:hint="eastAsia"/>
          <w:sz w:val="24"/>
          <w:szCs w:val="24"/>
          <w:lang w:eastAsia="zh-CN"/>
        </w:rPr>
        <w:t>国家税务总局南宁市税务局</w:t>
      </w:r>
      <w:r>
        <w:rPr>
          <w:rFonts w:ascii="宋体" w:hAnsi="宋体"/>
          <w:color w:val="000000"/>
          <w:sz w:val="24"/>
        </w:rPr>
        <w:t xml:space="preserve">                  </w:t>
      </w:r>
    </w:p>
    <w:p>
      <w:pPr>
        <w:spacing w:line="360" w:lineRule="auto"/>
        <w:jc w:val="right"/>
        <w:rPr>
          <w:rFonts w:ascii="宋体" w:hAnsi="宋体" w:eastAsia="宋体" w:cs="宋体"/>
          <w:sz w:val="24"/>
          <w:szCs w:val="24"/>
        </w:rPr>
      </w:pPr>
      <w:r>
        <w:rPr>
          <w:rFonts w:hint="eastAsia" w:ascii="宋体" w:hAnsi="宋体"/>
          <w:color w:val="000000"/>
          <w:sz w:val="24"/>
        </w:rPr>
        <w:t>采购代理机构：</w:t>
      </w:r>
      <w:r>
        <w:rPr>
          <w:rFonts w:hint="eastAsia"/>
          <w:sz w:val="24"/>
          <w:szCs w:val="24"/>
        </w:rPr>
        <w:t>广西中</w:t>
      </w:r>
      <w:r>
        <w:rPr>
          <w:rFonts w:hint="eastAsia" w:ascii="宋体" w:hAnsi="宋体" w:eastAsia="宋体" w:cs="宋体"/>
          <w:sz w:val="24"/>
          <w:szCs w:val="24"/>
        </w:rPr>
        <w:t>信恒泰工程顾问有限公司</w:t>
      </w:r>
    </w:p>
    <w:p>
      <w:pPr>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2022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日</w:t>
      </w:r>
    </w:p>
    <w:p>
      <w:pPr>
        <w:widowControl/>
        <w:jc w:val="left"/>
        <w:rPr>
          <w:color w:val="FF0000"/>
          <w:sz w:val="24"/>
          <w:szCs w:val="24"/>
        </w:rPr>
      </w:pPr>
      <w:bookmarkStart w:id="4" w:name="_GoBack"/>
      <w:bookmarkEnd w:id="4"/>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39CED"/>
    <w:multiLevelType w:val="singleLevel"/>
    <w:tmpl w:val="0C039CE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U2OWIyN2FmNTZhYWY5NTI4ZmYwMjMwYjQwNGIyMDUifQ=="/>
  </w:docVars>
  <w:rsids>
    <w:rsidRoot w:val="00D27EB2"/>
    <w:rsid w:val="00036BB1"/>
    <w:rsid w:val="00085F5E"/>
    <w:rsid w:val="00091433"/>
    <w:rsid w:val="00131906"/>
    <w:rsid w:val="00134186"/>
    <w:rsid w:val="0013548F"/>
    <w:rsid w:val="00136677"/>
    <w:rsid w:val="00185F59"/>
    <w:rsid w:val="001A636C"/>
    <w:rsid w:val="001D0D49"/>
    <w:rsid w:val="001E5ADC"/>
    <w:rsid w:val="001F5FC7"/>
    <w:rsid w:val="00241A01"/>
    <w:rsid w:val="00246451"/>
    <w:rsid w:val="002641FC"/>
    <w:rsid w:val="00295D67"/>
    <w:rsid w:val="002D0868"/>
    <w:rsid w:val="002F13FD"/>
    <w:rsid w:val="00323622"/>
    <w:rsid w:val="00363815"/>
    <w:rsid w:val="003D701A"/>
    <w:rsid w:val="003E107D"/>
    <w:rsid w:val="003F7703"/>
    <w:rsid w:val="00411ABC"/>
    <w:rsid w:val="00461649"/>
    <w:rsid w:val="00492188"/>
    <w:rsid w:val="004E4A4A"/>
    <w:rsid w:val="00517FC7"/>
    <w:rsid w:val="005209C8"/>
    <w:rsid w:val="00523B58"/>
    <w:rsid w:val="00540ED6"/>
    <w:rsid w:val="005475F1"/>
    <w:rsid w:val="00551D25"/>
    <w:rsid w:val="005E498A"/>
    <w:rsid w:val="005E6498"/>
    <w:rsid w:val="006224DC"/>
    <w:rsid w:val="00641070"/>
    <w:rsid w:val="00662EF3"/>
    <w:rsid w:val="006951DD"/>
    <w:rsid w:val="006A449C"/>
    <w:rsid w:val="006B0A0A"/>
    <w:rsid w:val="006F7FF8"/>
    <w:rsid w:val="00726D6A"/>
    <w:rsid w:val="00750267"/>
    <w:rsid w:val="007A4D1A"/>
    <w:rsid w:val="007E4684"/>
    <w:rsid w:val="00800478"/>
    <w:rsid w:val="0080650E"/>
    <w:rsid w:val="0081086D"/>
    <w:rsid w:val="008240AF"/>
    <w:rsid w:val="00875E45"/>
    <w:rsid w:val="00901F98"/>
    <w:rsid w:val="00910E52"/>
    <w:rsid w:val="00917629"/>
    <w:rsid w:val="00974451"/>
    <w:rsid w:val="009B1310"/>
    <w:rsid w:val="009D15B6"/>
    <w:rsid w:val="009E1517"/>
    <w:rsid w:val="00A43996"/>
    <w:rsid w:val="00A62A20"/>
    <w:rsid w:val="00AB65B0"/>
    <w:rsid w:val="00AC7941"/>
    <w:rsid w:val="00B5254F"/>
    <w:rsid w:val="00C04E42"/>
    <w:rsid w:val="00C1450D"/>
    <w:rsid w:val="00C36323"/>
    <w:rsid w:val="00C504A1"/>
    <w:rsid w:val="00C723EC"/>
    <w:rsid w:val="00C81363"/>
    <w:rsid w:val="00CC3CB7"/>
    <w:rsid w:val="00CE695F"/>
    <w:rsid w:val="00D10DA4"/>
    <w:rsid w:val="00D27EB2"/>
    <w:rsid w:val="00D50A6D"/>
    <w:rsid w:val="00D60F5A"/>
    <w:rsid w:val="00DA44F7"/>
    <w:rsid w:val="00DA56D7"/>
    <w:rsid w:val="00DC6C13"/>
    <w:rsid w:val="00DE1A64"/>
    <w:rsid w:val="00E12FE7"/>
    <w:rsid w:val="00E24B88"/>
    <w:rsid w:val="00E5123A"/>
    <w:rsid w:val="00E9588A"/>
    <w:rsid w:val="00EB09A5"/>
    <w:rsid w:val="00EB79CE"/>
    <w:rsid w:val="00EC72C3"/>
    <w:rsid w:val="00F91C4C"/>
    <w:rsid w:val="00FD34C7"/>
    <w:rsid w:val="00FE7644"/>
    <w:rsid w:val="00FF1669"/>
    <w:rsid w:val="014945C2"/>
    <w:rsid w:val="01F450AD"/>
    <w:rsid w:val="023A7B6F"/>
    <w:rsid w:val="02AB269E"/>
    <w:rsid w:val="032A3538"/>
    <w:rsid w:val="13E73A49"/>
    <w:rsid w:val="149D363A"/>
    <w:rsid w:val="15B12B29"/>
    <w:rsid w:val="188154E0"/>
    <w:rsid w:val="19522675"/>
    <w:rsid w:val="246D1E33"/>
    <w:rsid w:val="29BC6AFF"/>
    <w:rsid w:val="2BCF4C39"/>
    <w:rsid w:val="30FE02DD"/>
    <w:rsid w:val="35CD4E7F"/>
    <w:rsid w:val="35F864D1"/>
    <w:rsid w:val="3B052194"/>
    <w:rsid w:val="3B512D5E"/>
    <w:rsid w:val="3F896DDE"/>
    <w:rsid w:val="435239D3"/>
    <w:rsid w:val="45391D49"/>
    <w:rsid w:val="46EB4C38"/>
    <w:rsid w:val="4C850AE2"/>
    <w:rsid w:val="4D5A6343"/>
    <w:rsid w:val="5B9E1886"/>
    <w:rsid w:val="5E430423"/>
    <w:rsid w:val="5E4B276C"/>
    <w:rsid w:val="60A401E8"/>
    <w:rsid w:val="61583711"/>
    <w:rsid w:val="61FD037F"/>
    <w:rsid w:val="64F10650"/>
    <w:rsid w:val="65E910B8"/>
    <w:rsid w:val="669914D1"/>
    <w:rsid w:val="684472DA"/>
    <w:rsid w:val="68D8483C"/>
    <w:rsid w:val="6C994FBF"/>
    <w:rsid w:val="739D3449"/>
    <w:rsid w:val="7615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pPr>
      <w:spacing w:after="120"/>
    </w:pPr>
  </w:style>
  <w:style w:type="paragraph" w:styleId="4">
    <w:name w:val="Plain Text"/>
    <w:basedOn w:val="1"/>
    <w:next w:val="1"/>
    <w:qFormat/>
    <w:uiPriority w:val="0"/>
    <w:rPr>
      <w:rFonts w:ascii="宋体" w:hAnsi="Courier New" w:cs="宋体"/>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正文文本 Char"/>
    <w:basedOn w:val="11"/>
    <w:link w:val="2"/>
    <w:qFormat/>
    <w:uiPriority w:val="0"/>
    <w:rPr>
      <w:kern w:val="2"/>
      <w:sz w:val="21"/>
      <w:szCs w:val="24"/>
    </w:rPr>
  </w:style>
  <w:style w:type="character" w:customStyle="1" w:styleId="15">
    <w:name w:val="批注框文本 Char"/>
    <w:basedOn w:val="11"/>
    <w:link w:val="5"/>
    <w:semiHidden/>
    <w:qFormat/>
    <w:uiPriority w:val="99"/>
    <w:rPr>
      <w:rFonts w:asciiTheme="minorHAnsi" w:hAnsiTheme="minorHAnsi" w:eastAsiaTheme="minorEastAsia" w:cstheme="minorBidi"/>
      <w:kern w:val="2"/>
      <w:sz w:val="18"/>
      <w:szCs w:val="18"/>
    </w:rPr>
  </w:style>
  <w:style w:type="paragraph" w:customStyle="1" w:styleId="16">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843</Characters>
  <Lines>6</Lines>
  <Paragraphs>1</Paragraphs>
  <TotalTime>1</TotalTime>
  <ScaleCrop>false</ScaleCrop>
  <LinksUpToDate>false</LinksUpToDate>
  <CharactersWithSpaces>877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2020-07-09T03:27:00Z</dcterms:created>
  <dc:creator>Administrator</dc:creator>
  <cp:lastModifiedBy>吴金芳</cp:lastModifiedBy>
  <cp:lastPrinted>2021-10-22T02:39:00Z</cp:lastPrinted>
  <dcterms:modified xsi:type="dcterms:W3CDTF">2022-12-13T08:53:23Z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9CACCA4A610C4889BFD018008DB46653</vt:lpwstr>
  </property>
</Properties>
</file>