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color w:val="000000"/>
          <w:sz w:val="52"/>
          <w:szCs w:val="52"/>
        </w:rPr>
      </w:pPr>
      <w:r>
        <w:rPr>
          <w:rFonts w:hint="eastAsia" w:ascii="宋体" w:hAnsi="宋体" w:eastAsia="宋体" w:cs="宋体"/>
          <w:b w:val="0"/>
          <w:bCs w:val="0"/>
          <w:spacing w:val="-34"/>
          <w:sz w:val="44"/>
          <w:szCs w:val="44"/>
          <w:lang w:eastAsia="zh-CN"/>
        </w:rPr>
        <w:t>国家税务总局</w:t>
      </w:r>
      <w:r>
        <w:rPr>
          <w:rFonts w:hint="eastAsia" w:ascii="宋体" w:hAnsi="宋体" w:eastAsia="宋体" w:cs="宋体"/>
          <w:b w:val="0"/>
          <w:bCs w:val="0"/>
          <w:spacing w:val="-34"/>
          <w:sz w:val="44"/>
          <w:szCs w:val="44"/>
        </w:rPr>
        <w:t>广西壮族自治区税务局</w:t>
      </w:r>
      <w:r>
        <w:rPr>
          <w:rFonts w:hint="eastAsia" w:ascii="宋体" w:hAnsi="宋体" w:eastAsia="宋体" w:cs="宋体"/>
          <w:b w:val="0"/>
          <w:bCs w:val="0"/>
          <w:spacing w:val="-34"/>
          <w:sz w:val="44"/>
          <w:szCs w:val="44"/>
          <w:lang w:eastAsia="zh-CN"/>
        </w:rPr>
        <w:t>第一</w:t>
      </w:r>
      <w:r>
        <w:rPr>
          <w:rFonts w:hint="eastAsia" w:ascii="宋体" w:hAnsi="宋体" w:eastAsia="宋体" w:cs="宋体"/>
          <w:b w:val="0"/>
          <w:bCs w:val="0"/>
          <w:spacing w:val="-34"/>
          <w:sz w:val="44"/>
          <w:szCs w:val="44"/>
        </w:rPr>
        <w:t>稽查局</w:t>
      </w:r>
      <w:r>
        <w:rPr>
          <w:rFonts w:hint="eastAsia" w:ascii="宋体" w:hAnsi="宋体" w:eastAsia="宋体" w:cs="宋体"/>
          <w:b w:val="0"/>
          <w:bCs w:val="0"/>
          <w:spacing w:val="20"/>
          <w:sz w:val="52"/>
          <w:szCs w:val="52"/>
        </w:rPr>
        <w:t>税务检查通知书</w:t>
      </w:r>
    </w:p>
    <w:p>
      <w:pPr>
        <w:spacing w:line="560" w:lineRule="exact"/>
        <w:jc w:val="center"/>
        <w:rPr>
          <w:rFonts w:hint="eastAsia" w:ascii="仿宋_GB2312" w:eastAsia="仿宋_GB2312"/>
          <w:color w:val="000000"/>
          <w:sz w:val="32"/>
          <w:u w:val="none"/>
        </w:rPr>
      </w:pPr>
      <w:r>
        <w:rPr>
          <w:rFonts w:hint="default" w:ascii="仿宋_GB2312" w:eastAsia="仿宋_GB2312"/>
          <w:color w:val="000000"/>
          <w:sz w:val="32"/>
          <w:u w:val="none"/>
          <w:lang w:val="en-US" w:eastAsia="zh-CN"/>
        </w:rPr>
        <w:t>桂税一稽检通〔2022〕10号</w:t>
      </w:r>
    </w:p>
    <w:p>
      <w:pPr>
        <w:widowControl/>
        <w:spacing w:line="360" w:lineRule="auto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  <w:u w:val="none"/>
        </w:rPr>
        <w:t>广西腾吉通药业有限公司</w:t>
      </w:r>
      <w:r>
        <w:rPr>
          <w:rFonts w:hint="eastAsia" w:ascii="仿宋_GB2312" w:eastAsia="仿宋_GB2312"/>
          <w:color w:val="000000"/>
          <w:sz w:val="32"/>
        </w:rPr>
        <w:t>：（纳税人识别号：91450100MAA7CGF73H）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根据《中华人民共和国税收征收管理法》第五十四条规定，决定</w:t>
      </w:r>
      <w:r>
        <w:rPr>
          <w:rFonts w:hint="eastAsia" w:ascii="仿宋_GB2312" w:eastAsia="仿宋_GB2312"/>
          <w:color w:val="000000"/>
          <w:sz w:val="32"/>
          <w:u w:val="none"/>
        </w:rPr>
        <w:t>派</w:t>
      </w:r>
      <w:r>
        <w:rPr>
          <w:rFonts w:hint="eastAsia" w:ascii="仿宋_GB2312" w:eastAsia="仿宋_GB2312"/>
          <w:color w:val="000000"/>
          <w:sz w:val="32"/>
          <w:u w:val="none"/>
          <w:lang w:eastAsia="zh-CN"/>
        </w:rPr>
        <w:t>赖涛、杨婷婷</w:t>
      </w:r>
      <w:r>
        <w:rPr>
          <w:rFonts w:hint="eastAsia" w:ascii="仿宋_GB2312" w:eastAsia="仿宋_GB2312"/>
          <w:color w:val="000000"/>
          <w:sz w:val="32"/>
        </w:rPr>
        <w:t>等</w:t>
      </w:r>
      <w:r>
        <w:rPr>
          <w:rFonts w:hint="eastAsia" w:ascii="仿宋_GB2312" w:eastAsia="仿宋_GB2312"/>
          <w:color w:val="000000"/>
          <w:sz w:val="32"/>
          <w:lang w:eastAsia="zh-CN"/>
        </w:rPr>
        <w:t>贰</w:t>
      </w:r>
      <w:r>
        <w:rPr>
          <w:rFonts w:hint="eastAsia" w:ascii="仿宋_GB2312" w:eastAsia="仿宋_GB2312"/>
          <w:color w:val="000000"/>
          <w:sz w:val="32"/>
        </w:rPr>
        <w:t>人，自</w:t>
      </w: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2022</w:t>
      </w:r>
      <w:r>
        <w:rPr>
          <w:rFonts w:hint="eastAsia" w:ascii="仿宋_GB2312" w:eastAsia="仿宋_GB2312"/>
          <w:color w:val="000000"/>
          <w:sz w:val="32"/>
          <w:u w:val="none"/>
        </w:rPr>
        <w:t>年</w:t>
      </w: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u w:val="none"/>
        </w:rPr>
        <w:t>月</w:t>
      </w: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29</w:t>
      </w:r>
      <w:r>
        <w:rPr>
          <w:rFonts w:hint="eastAsia" w:ascii="仿宋_GB2312" w:eastAsia="仿宋_GB2312"/>
          <w:color w:val="000000"/>
          <w:sz w:val="32"/>
        </w:rPr>
        <w:t>日</w:t>
      </w:r>
      <w:r>
        <w:rPr>
          <w:rFonts w:ascii="仿宋_GB2312" w:eastAsia="仿宋_GB2312"/>
          <w:color w:val="000000"/>
          <w:sz w:val="32"/>
        </w:rPr>
        <w:t>起</w:t>
      </w:r>
      <w:r>
        <w:rPr>
          <w:rFonts w:hint="eastAsia" w:ascii="仿宋_GB2312" w:eastAsia="仿宋_GB2312"/>
          <w:color w:val="000000"/>
          <w:sz w:val="32"/>
        </w:rPr>
        <w:t>对你（单位）</w:t>
      </w: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2021</w:t>
      </w:r>
      <w:r>
        <w:rPr>
          <w:rFonts w:hint="eastAsia" w:ascii="仿宋_GB2312" w:eastAsia="仿宋_GB2312"/>
          <w:color w:val="000000"/>
          <w:sz w:val="32"/>
          <w:u w:val="none"/>
        </w:rPr>
        <w:t>年</w:t>
      </w: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11</w:t>
      </w:r>
      <w:r>
        <w:rPr>
          <w:rFonts w:hint="eastAsia" w:ascii="仿宋_GB2312" w:eastAsia="仿宋_GB2312"/>
          <w:color w:val="000000"/>
          <w:sz w:val="32"/>
          <w:u w:val="none"/>
        </w:rPr>
        <w:t>月</w:t>
      </w: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25</w:t>
      </w:r>
      <w:r>
        <w:rPr>
          <w:rFonts w:hint="eastAsia" w:ascii="仿宋_GB2312" w:eastAsia="仿宋_GB2312"/>
          <w:color w:val="000000"/>
          <w:sz w:val="32"/>
          <w:u w:val="none"/>
        </w:rPr>
        <w:t>日至</w:t>
      </w: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2022</w:t>
      </w:r>
      <w:r>
        <w:rPr>
          <w:rFonts w:hint="eastAsia" w:ascii="仿宋_GB2312" w:eastAsia="仿宋_GB2312"/>
          <w:color w:val="000000"/>
          <w:sz w:val="32"/>
          <w:u w:val="none"/>
        </w:rPr>
        <w:t>年</w:t>
      </w: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u w:val="none"/>
        </w:rPr>
        <w:t>月</w:t>
      </w: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28</w:t>
      </w:r>
      <w:r>
        <w:rPr>
          <w:rFonts w:hint="eastAsia" w:ascii="仿宋_GB2312" w:eastAsia="仿宋_GB2312"/>
          <w:color w:val="000000"/>
          <w:sz w:val="32"/>
        </w:rPr>
        <w:t xml:space="preserve">日期间（如检查发现此期间以外明显的税收违法嫌疑或线索不受此限）涉税情况进行检查。届时请依法接受检查，如实反映情况，提供有关资料。 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color w:val="000000"/>
          <w:sz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color w:val="000000"/>
          <w:sz w:val="32"/>
        </w:rPr>
      </w:pPr>
    </w:p>
    <w:p>
      <w:pPr>
        <w:pStyle w:val="4"/>
        <w:adjustRightInd/>
        <w:spacing w:line="560" w:lineRule="exact"/>
        <w:jc w:val="center"/>
        <w:rPr>
          <w:rFonts w:hint="default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  <w:lang w:val="en-US" w:eastAsia="zh-CN"/>
        </w:rPr>
        <w:t xml:space="preserve">                               </w:t>
      </w:r>
      <w:r>
        <w:rPr>
          <w:rFonts w:ascii="仿宋_GB2312" w:eastAsia="仿宋_GB2312"/>
          <w:color w:val="000000"/>
          <w:sz w:val="32"/>
        </w:rPr>
        <w:t>税务机关（</w:t>
      </w:r>
      <w:r>
        <w:rPr>
          <w:rFonts w:hint="eastAsia" w:ascii="仿宋_GB2312" w:eastAsia="仿宋_GB2312"/>
          <w:color w:val="000000"/>
          <w:sz w:val="32"/>
          <w:lang w:eastAsia="zh-CN"/>
        </w:rPr>
        <w:t>印章</w:t>
      </w:r>
      <w:r>
        <w:rPr>
          <w:rFonts w:ascii="仿宋_GB2312" w:eastAsia="仿宋_GB2312"/>
          <w:color w:val="000000"/>
          <w:sz w:val="32"/>
        </w:rPr>
        <w:t>）</w:t>
      </w:r>
    </w:p>
    <w:p>
      <w:pPr>
        <w:wordWrap/>
        <w:spacing w:line="560" w:lineRule="exact"/>
        <w:jc w:val="right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  <w:lang w:eastAsia="zh-CN"/>
        </w:rPr>
        <w:t>二〇二二</w:t>
      </w:r>
      <w:r>
        <w:rPr>
          <w:rFonts w:hint="eastAsia" w:ascii="仿宋_GB2312" w:eastAsia="仿宋_GB2312"/>
          <w:color w:val="000000"/>
          <w:sz w:val="32"/>
        </w:rPr>
        <w:t>年</w:t>
      </w:r>
      <w:r>
        <w:rPr>
          <w:rFonts w:hint="eastAsia" w:ascii="仿宋_GB2312" w:eastAsia="仿宋_GB2312"/>
          <w:color w:val="000000"/>
          <w:sz w:val="32"/>
          <w:lang w:eastAsia="zh-CN"/>
        </w:rPr>
        <w:t>三</w:t>
      </w:r>
      <w:r>
        <w:rPr>
          <w:rFonts w:hint="eastAsia" w:ascii="仿宋_GB2312" w:eastAsia="仿宋_GB2312"/>
          <w:color w:val="000000"/>
          <w:sz w:val="32"/>
        </w:rPr>
        <w:t>月</w:t>
      </w:r>
      <w:r>
        <w:rPr>
          <w:rFonts w:hint="eastAsia" w:ascii="仿宋_GB2312" w:eastAsia="仿宋_GB2312"/>
          <w:color w:val="000000"/>
          <w:sz w:val="32"/>
          <w:lang w:eastAsia="zh-CN"/>
        </w:rPr>
        <w:t>二十九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</w:rPr>
        <w:t xml:space="preserve">日 </w:t>
      </w:r>
      <w:r>
        <w:rPr>
          <w:rFonts w:ascii="仿宋_GB2312" w:eastAsia="仿宋_GB2312"/>
          <w:color w:val="000000"/>
          <w:sz w:val="32"/>
        </w:rPr>
        <w:t xml:space="preserve"> </w:t>
      </w:r>
    </w:p>
    <w:p>
      <w:pPr>
        <w:widowControl/>
        <w:spacing w:line="560" w:lineRule="exact"/>
        <w:jc w:val="left"/>
        <w:rPr>
          <w:rFonts w:hint="eastAsia" w:ascii="仿宋_GB2312" w:eastAsia="仿宋_GB2312"/>
          <w:color w:val="000000"/>
          <w:sz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方正宋黑_GBK" w:hAnsi="宋体" w:eastAsia="方正宋黑_GBK" w:cs="宋体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color w:val="000000"/>
          <w:sz w:val="32"/>
        </w:rPr>
        <w:t>告知：税务机关派出的人员进行税务检查时，应当出示税务检查证和税务检查通知书，并有责任为被检查人保守秘密；未出示税务检查证和税务检查通知书的，被检查人有权拒绝检查。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黑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E4C9E"/>
    <w:rsid w:val="014A77A8"/>
    <w:rsid w:val="023F1A0B"/>
    <w:rsid w:val="042428C7"/>
    <w:rsid w:val="04DC2F85"/>
    <w:rsid w:val="0BA05971"/>
    <w:rsid w:val="0CC50293"/>
    <w:rsid w:val="0F2D66FA"/>
    <w:rsid w:val="11165EF3"/>
    <w:rsid w:val="11714003"/>
    <w:rsid w:val="18BB3348"/>
    <w:rsid w:val="198B11DF"/>
    <w:rsid w:val="1EEE4C9E"/>
    <w:rsid w:val="1F2F5114"/>
    <w:rsid w:val="210B4D70"/>
    <w:rsid w:val="26DF1821"/>
    <w:rsid w:val="284753E6"/>
    <w:rsid w:val="2BBC0BCC"/>
    <w:rsid w:val="2EC0498E"/>
    <w:rsid w:val="2EDB1A03"/>
    <w:rsid w:val="2FDE1F60"/>
    <w:rsid w:val="308C2C07"/>
    <w:rsid w:val="315A4172"/>
    <w:rsid w:val="34765B23"/>
    <w:rsid w:val="34C10A97"/>
    <w:rsid w:val="350C63CD"/>
    <w:rsid w:val="364F7F6F"/>
    <w:rsid w:val="39ED49E3"/>
    <w:rsid w:val="3A995FB4"/>
    <w:rsid w:val="3B546CC9"/>
    <w:rsid w:val="3DD21C19"/>
    <w:rsid w:val="3E4C5FC3"/>
    <w:rsid w:val="3FE05807"/>
    <w:rsid w:val="445C1521"/>
    <w:rsid w:val="4476285E"/>
    <w:rsid w:val="46957DC3"/>
    <w:rsid w:val="46C45828"/>
    <w:rsid w:val="48401491"/>
    <w:rsid w:val="49CA31C1"/>
    <w:rsid w:val="4A3D3D08"/>
    <w:rsid w:val="4C5626D1"/>
    <w:rsid w:val="51621FD0"/>
    <w:rsid w:val="51647F27"/>
    <w:rsid w:val="52434A25"/>
    <w:rsid w:val="52893AE2"/>
    <w:rsid w:val="54147706"/>
    <w:rsid w:val="54B946EF"/>
    <w:rsid w:val="556825B7"/>
    <w:rsid w:val="55C82461"/>
    <w:rsid w:val="5E3769D3"/>
    <w:rsid w:val="5E3B20EC"/>
    <w:rsid w:val="61BA6D54"/>
    <w:rsid w:val="635A60FC"/>
    <w:rsid w:val="63740F59"/>
    <w:rsid w:val="66AA0896"/>
    <w:rsid w:val="67890BB7"/>
    <w:rsid w:val="681B31CD"/>
    <w:rsid w:val="6AD51CE5"/>
    <w:rsid w:val="6B260370"/>
    <w:rsid w:val="6F24535A"/>
    <w:rsid w:val="72DA7E20"/>
    <w:rsid w:val="731D67A3"/>
    <w:rsid w:val="7F4D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w1"/>
    <w:qFormat/>
    <w:uiPriority w:val="0"/>
    <w:pPr>
      <w:widowControl w:val="0"/>
      <w:adjustRightInd w:val="0"/>
      <w:spacing w:line="360" w:lineRule="atLeast"/>
    </w:pPr>
    <w:rPr>
      <w:rFonts w:hint="eastAsia" w:ascii="宋体" w:hAnsi="Times New Roman" w:eastAsia="宋体" w:cs="Times New Roman"/>
      <w:sz w:val="24"/>
      <w:lang w:val="en-US" w:eastAsia="zh-CN" w:bidi="ar-SA"/>
    </w:rPr>
  </w:style>
  <w:style w:type="character" w:customStyle="1" w:styleId="5">
    <w:name w:val="red2"/>
    <w:basedOn w:val="3"/>
    <w:uiPriority w:val="0"/>
    <w:rPr>
      <w:rFonts w:hint="eastAsia" w:ascii="宋体" w:hAnsi="宋体" w:eastAsia="宋体" w:cs="宋体"/>
      <w:b/>
      <w:bCs/>
      <w:color w:val="FF0000"/>
    </w:rPr>
  </w:style>
  <w:style w:type="character" w:customStyle="1" w:styleId="6">
    <w:name w:val="hover"/>
    <w:basedOn w:val="3"/>
    <w:uiPriority w:val="0"/>
  </w:style>
  <w:style w:type="character" w:customStyle="1" w:styleId="7">
    <w:name w:val="hover1"/>
    <w:basedOn w:val="3"/>
    <w:uiPriority w:val="0"/>
  </w:style>
  <w:style w:type="character" w:customStyle="1" w:styleId="8">
    <w:name w:val="tree-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南宁稽查局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2021-10-21T01:08:00Z</dcterms:created>
  <dc:creator>欧妍</dc:creator>
  <cp:lastModifiedBy>杨婷婷</cp:lastModifiedBy>
  <cp:lastPrinted>2021-10-21T02:41:00Z</cp:lastPrinted>
  <dcterms:modified xsi:type="dcterms:W3CDTF">2022-03-29T03:31:05Z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