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204" w:rsidRPr="00F57275" w:rsidRDefault="008F2954">
      <w:pPr>
        <w:ind w:leftChars="150" w:left="315" w:rightChars="150" w:right="315"/>
        <w:jc w:val="center"/>
        <w:rPr>
          <w:rFonts w:ascii="宋体" w:eastAsia="宋体" w:hAnsi="宋体" w:cs="宋体"/>
          <w:b/>
          <w:sz w:val="28"/>
          <w:szCs w:val="28"/>
        </w:rPr>
      </w:pPr>
      <w:bookmarkStart w:id="0" w:name="_Toc28359022"/>
      <w:bookmarkStart w:id="1" w:name="_Toc35393809"/>
      <w:r w:rsidRPr="00F57275">
        <w:rPr>
          <w:rFonts w:ascii="宋体" w:eastAsia="宋体" w:hAnsi="宋体" w:cs="宋体" w:hint="eastAsia"/>
          <w:b/>
          <w:sz w:val="28"/>
          <w:szCs w:val="28"/>
        </w:rPr>
        <w:t>国家税务总局广西壮族自治区税务局</w:t>
      </w:r>
    </w:p>
    <w:p w:rsidR="00B11204" w:rsidRPr="00F57275" w:rsidRDefault="008F2954">
      <w:pPr>
        <w:ind w:leftChars="150" w:left="315" w:rightChars="150" w:right="315"/>
        <w:jc w:val="center"/>
        <w:rPr>
          <w:rFonts w:ascii="宋体" w:eastAsia="宋体" w:hAnsi="宋体" w:cs="宋体"/>
          <w:b/>
          <w:sz w:val="28"/>
          <w:szCs w:val="28"/>
        </w:rPr>
      </w:pPr>
      <w:r w:rsidRPr="00F57275">
        <w:rPr>
          <w:rFonts w:ascii="宋体" w:eastAsia="宋体" w:hAnsi="宋体" w:cs="宋体" w:hint="eastAsia"/>
          <w:b/>
          <w:sz w:val="28"/>
          <w:szCs w:val="28"/>
        </w:rPr>
        <w:t>2023年广西税务大数据集成平台优化中标结果公告</w:t>
      </w:r>
      <w:bookmarkEnd w:id="0"/>
      <w:bookmarkEnd w:id="1"/>
    </w:p>
    <w:p w:rsidR="00B11204" w:rsidRPr="00F57275" w:rsidRDefault="00B11204">
      <w:pPr>
        <w:spacing w:line="360" w:lineRule="auto"/>
        <w:rPr>
          <w:rFonts w:ascii="宋体" w:eastAsia="宋体" w:hAnsi="宋体" w:cs="宋体"/>
          <w:szCs w:val="21"/>
        </w:rPr>
      </w:pPr>
      <w:bookmarkStart w:id="2" w:name="OLE_LINK1"/>
    </w:p>
    <w:p w:rsidR="00B11204" w:rsidRPr="00F57275" w:rsidRDefault="008F2954">
      <w:pPr>
        <w:spacing w:line="360" w:lineRule="auto"/>
        <w:rPr>
          <w:rFonts w:ascii="宋体" w:eastAsia="宋体" w:hAnsi="宋体" w:cs="宋体"/>
          <w:szCs w:val="21"/>
        </w:rPr>
      </w:pPr>
      <w:r w:rsidRPr="00F57275">
        <w:rPr>
          <w:rFonts w:ascii="宋体" w:eastAsia="宋体" w:hAnsi="宋体" w:cs="宋体" w:hint="eastAsia"/>
          <w:szCs w:val="21"/>
        </w:rPr>
        <w:t>一、项目编号：GXNNZC2023-G3-1-181-XYGC（GX230301）</w:t>
      </w:r>
    </w:p>
    <w:p w:rsidR="00B11204" w:rsidRPr="00F57275" w:rsidRDefault="008F2954">
      <w:pPr>
        <w:spacing w:line="360" w:lineRule="auto"/>
        <w:rPr>
          <w:rFonts w:ascii="宋体" w:eastAsia="宋体" w:hAnsi="宋体" w:cs="宋体"/>
          <w:szCs w:val="21"/>
        </w:rPr>
      </w:pPr>
      <w:r w:rsidRPr="00F57275">
        <w:rPr>
          <w:rFonts w:ascii="宋体" w:eastAsia="宋体" w:hAnsi="宋体" w:cs="宋体" w:hint="eastAsia"/>
          <w:szCs w:val="21"/>
        </w:rPr>
        <w:t>二、项目名称：国家税务总局广西壮族自治区税务局2023年广西税务大数据集成平台优化</w:t>
      </w:r>
    </w:p>
    <w:p w:rsidR="00B11204" w:rsidRPr="00F57275" w:rsidRDefault="008F2954">
      <w:pPr>
        <w:spacing w:line="360" w:lineRule="auto"/>
        <w:rPr>
          <w:rFonts w:ascii="宋体" w:eastAsia="宋体" w:hAnsi="宋体" w:cs="宋体"/>
          <w:szCs w:val="21"/>
        </w:rPr>
      </w:pPr>
      <w:r w:rsidRPr="00F57275">
        <w:rPr>
          <w:rFonts w:ascii="宋体" w:eastAsia="宋体" w:hAnsi="宋体" w:cs="宋体" w:hint="eastAsia"/>
          <w:szCs w:val="21"/>
        </w:rPr>
        <w:t>三、中标信息</w:t>
      </w:r>
    </w:p>
    <w:p w:rsidR="00B11204" w:rsidRPr="00F57275" w:rsidRDefault="008F2954">
      <w:pPr>
        <w:spacing w:line="360" w:lineRule="auto"/>
        <w:ind w:firstLineChars="200" w:firstLine="420"/>
        <w:rPr>
          <w:rFonts w:ascii="宋体" w:eastAsia="宋体" w:hAnsi="宋体" w:cs="宋体"/>
          <w:szCs w:val="21"/>
        </w:rPr>
      </w:pPr>
      <w:r w:rsidRPr="00F57275">
        <w:rPr>
          <w:rFonts w:ascii="宋体" w:eastAsia="宋体" w:hAnsi="宋体" w:cs="宋体" w:hint="eastAsia"/>
          <w:szCs w:val="21"/>
        </w:rPr>
        <w:t>供应商名称：</w:t>
      </w:r>
      <w:proofErr w:type="gramStart"/>
      <w:r w:rsidRPr="00F57275">
        <w:rPr>
          <w:rFonts w:ascii="宋体" w:eastAsia="宋体" w:hAnsi="宋体" w:cs="宋体" w:hint="eastAsia"/>
          <w:szCs w:val="21"/>
        </w:rPr>
        <w:t>税友信息技术</w:t>
      </w:r>
      <w:proofErr w:type="gramEnd"/>
      <w:r w:rsidRPr="00F57275">
        <w:rPr>
          <w:rFonts w:ascii="宋体" w:eastAsia="宋体" w:hAnsi="宋体" w:cs="宋体" w:hint="eastAsia"/>
          <w:szCs w:val="21"/>
        </w:rPr>
        <w:t>有限公司</w:t>
      </w:r>
    </w:p>
    <w:p w:rsidR="00B11204" w:rsidRPr="00F57275" w:rsidRDefault="008F2954">
      <w:pPr>
        <w:spacing w:line="360" w:lineRule="auto"/>
        <w:ind w:leftChars="200" w:left="1680" w:rightChars="100" w:right="210" w:hangingChars="600" w:hanging="1260"/>
        <w:rPr>
          <w:rFonts w:ascii="宋体" w:eastAsia="宋体" w:hAnsi="宋体" w:cs="宋体"/>
          <w:szCs w:val="21"/>
        </w:rPr>
      </w:pPr>
      <w:r w:rsidRPr="00F57275">
        <w:rPr>
          <w:rFonts w:ascii="宋体" w:eastAsia="宋体" w:hAnsi="宋体" w:cs="宋体" w:hint="eastAsia"/>
          <w:szCs w:val="21"/>
        </w:rPr>
        <w:t>供应商地址：浙江省杭州市滨江</w:t>
      </w:r>
      <w:proofErr w:type="gramStart"/>
      <w:r w:rsidRPr="00F57275">
        <w:rPr>
          <w:rFonts w:ascii="宋体" w:eastAsia="宋体" w:hAnsi="宋体" w:cs="宋体" w:hint="eastAsia"/>
          <w:szCs w:val="21"/>
        </w:rPr>
        <w:t>区浦沿街道</w:t>
      </w:r>
      <w:proofErr w:type="gramEnd"/>
      <w:r w:rsidRPr="00F57275">
        <w:rPr>
          <w:rFonts w:ascii="宋体" w:eastAsia="宋体" w:hAnsi="宋体" w:cs="宋体" w:hint="eastAsia"/>
          <w:szCs w:val="21"/>
        </w:rPr>
        <w:t>南环路3738号817室</w:t>
      </w:r>
    </w:p>
    <w:p w:rsidR="00B11204" w:rsidRPr="00F57275" w:rsidRDefault="008F2954">
      <w:pPr>
        <w:spacing w:line="360" w:lineRule="auto"/>
        <w:ind w:firstLineChars="200" w:firstLine="420"/>
        <w:rPr>
          <w:rFonts w:ascii="宋体" w:eastAsia="宋体" w:hAnsi="宋体" w:cs="宋体"/>
          <w:szCs w:val="21"/>
        </w:rPr>
      </w:pPr>
      <w:r w:rsidRPr="00F57275">
        <w:rPr>
          <w:rFonts w:ascii="宋体" w:eastAsia="宋体" w:hAnsi="宋体" w:cs="宋体" w:hint="eastAsia"/>
          <w:szCs w:val="21"/>
        </w:rPr>
        <w:t>中标金额：人民币贰佰捌拾陆万元整（¥2,860,000.00）</w:t>
      </w:r>
    </w:p>
    <w:p w:rsidR="00B11204" w:rsidRPr="00F57275" w:rsidRDefault="008F2954">
      <w:pPr>
        <w:spacing w:line="360" w:lineRule="auto"/>
        <w:rPr>
          <w:rFonts w:ascii="宋体" w:eastAsia="宋体" w:hAnsi="宋体" w:cs="宋体"/>
          <w:szCs w:val="21"/>
        </w:rPr>
      </w:pPr>
      <w:r w:rsidRPr="00F57275">
        <w:rPr>
          <w:rFonts w:ascii="宋体" w:eastAsia="宋体" w:hAnsi="宋体" w:cs="宋体" w:hint="eastAsia"/>
          <w:szCs w:val="21"/>
        </w:rPr>
        <w:t>四、主要标的信息</w:t>
      </w:r>
    </w:p>
    <w:tbl>
      <w:tblPr>
        <w:tblStyle w:val="ad"/>
        <w:tblW w:w="9180" w:type="dxa"/>
        <w:tblLayout w:type="fixed"/>
        <w:tblLook w:val="04A0" w:firstRow="1" w:lastRow="0" w:firstColumn="1" w:lastColumn="0" w:noHBand="0" w:noVBand="1"/>
      </w:tblPr>
      <w:tblGrid>
        <w:gridCol w:w="9180"/>
      </w:tblGrid>
      <w:tr w:rsidR="00F57275" w:rsidRPr="00F57275">
        <w:tc>
          <w:tcPr>
            <w:tcW w:w="9180" w:type="dxa"/>
          </w:tcPr>
          <w:p w:rsidR="00B11204" w:rsidRPr="00F57275" w:rsidRDefault="008F2954">
            <w:pPr>
              <w:spacing w:line="360" w:lineRule="auto"/>
              <w:rPr>
                <w:rFonts w:ascii="宋体" w:eastAsia="宋体" w:hAnsi="宋体" w:cs="宋体"/>
                <w:kern w:val="0"/>
                <w:szCs w:val="21"/>
              </w:rPr>
            </w:pPr>
            <w:r w:rsidRPr="00F57275">
              <w:rPr>
                <w:rFonts w:ascii="宋体" w:eastAsia="宋体" w:hAnsi="宋体" w:cs="宋体" w:hint="eastAsia"/>
                <w:kern w:val="0"/>
                <w:szCs w:val="21"/>
              </w:rPr>
              <w:t>名称：国家税务总局广西壮族自治区税务局2023年广西税务大数据集成平台优化</w:t>
            </w:r>
          </w:p>
          <w:p w:rsidR="00B11204" w:rsidRPr="00F57275" w:rsidRDefault="008F2954">
            <w:pPr>
              <w:spacing w:line="360" w:lineRule="auto"/>
              <w:rPr>
                <w:rFonts w:ascii="宋体" w:eastAsia="宋体" w:hAnsi="宋体" w:cs="宋体"/>
              </w:rPr>
            </w:pPr>
            <w:r w:rsidRPr="00F57275">
              <w:rPr>
                <w:rFonts w:ascii="宋体" w:eastAsia="宋体" w:hAnsi="宋体" w:cs="宋体" w:hint="eastAsia"/>
              </w:rPr>
              <w:t>服务范围：国家税务总局广西壮族自治区税务局2023年广西税务大数据集成平台优化服务1项，如需进一步了解详细内容，详见本项目招标文件（附件1）。</w:t>
            </w:r>
          </w:p>
          <w:p w:rsidR="00B11204" w:rsidRPr="00F57275" w:rsidRDefault="008F2954">
            <w:pPr>
              <w:spacing w:line="360" w:lineRule="auto"/>
              <w:rPr>
                <w:rFonts w:ascii="宋体" w:eastAsia="宋体" w:hAnsi="宋体" w:cs="宋体"/>
              </w:rPr>
            </w:pPr>
            <w:r w:rsidRPr="00F57275">
              <w:rPr>
                <w:rFonts w:ascii="宋体" w:eastAsia="宋体" w:hAnsi="宋体" w:cs="宋体" w:hint="eastAsia"/>
              </w:rPr>
              <w:t>服务要求：详见招标文件（附件1）。</w:t>
            </w:r>
          </w:p>
          <w:p w:rsidR="00B11204" w:rsidRPr="00F57275" w:rsidRDefault="008F2954">
            <w:pPr>
              <w:spacing w:line="360" w:lineRule="auto"/>
              <w:rPr>
                <w:rFonts w:ascii="宋体" w:eastAsia="宋体" w:hAnsi="宋体" w:cs="宋体"/>
              </w:rPr>
            </w:pPr>
            <w:r w:rsidRPr="00F57275">
              <w:rPr>
                <w:rFonts w:ascii="宋体" w:eastAsia="宋体" w:hAnsi="宋体" w:cs="宋体" w:hint="eastAsia"/>
              </w:rPr>
              <w:t>服务时间：合同签订之日起150日内完成大数据集成分析应用平台优化工作，并经采购人初验合格；自初验合格之日起对优化升级内容提供为期1年的运行维护服务。</w:t>
            </w:r>
          </w:p>
          <w:p w:rsidR="00B11204" w:rsidRPr="00F57275" w:rsidRDefault="008F2954">
            <w:pPr>
              <w:spacing w:line="360" w:lineRule="auto"/>
              <w:rPr>
                <w:rFonts w:ascii="宋体" w:eastAsia="宋体" w:hAnsi="宋体" w:cs="宋体"/>
              </w:rPr>
            </w:pPr>
            <w:r w:rsidRPr="00F57275">
              <w:rPr>
                <w:rFonts w:ascii="宋体" w:eastAsia="宋体" w:hAnsi="宋体" w:cs="宋体" w:hint="eastAsia"/>
              </w:rPr>
              <w:t>服务标准：详见招标文件（附件1）。</w:t>
            </w:r>
          </w:p>
        </w:tc>
      </w:tr>
    </w:tbl>
    <w:p w:rsidR="00B11204" w:rsidRPr="00F57275" w:rsidRDefault="008F2954">
      <w:pPr>
        <w:spacing w:line="360" w:lineRule="auto"/>
        <w:rPr>
          <w:rFonts w:ascii="宋体" w:eastAsia="宋体" w:hAnsi="宋体" w:cs="宋体"/>
          <w:szCs w:val="21"/>
        </w:rPr>
      </w:pPr>
      <w:r w:rsidRPr="00F57275">
        <w:rPr>
          <w:rFonts w:ascii="宋体" w:eastAsia="宋体" w:hAnsi="宋体" w:cs="宋体" w:hint="eastAsia"/>
          <w:szCs w:val="21"/>
        </w:rPr>
        <w:t>五、评审专家名单：江丽霞、欧月娥、柳永念、杨力平、韦炽庆、吴君祥(采购人代表)、蒙祖炼(采购人代表)</w:t>
      </w:r>
    </w:p>
    <w:p w:rsidR="00B11204" w:rsidRPr="00F57275" w:rsidRDefault="008F2954">
      <w:pPr>
        <w:spacing w:line="360" w:lineRule="auto"/>
        <w:rPr>
          <w:rFonts w:ascii="宋体" w:eastAsia="宋体" w:hAnsi="宋体" w:cs="宋体"/>
          <w:szCs w:val="21"/>
        </w:rPr>
      </w:pPr>
      <w:r w:rsidRPr="00F57275">
        <w:rPr>
          <w:rFonts w:ascii="宋体" w:eastAsia="宋体" w:hAnsi="宋体" w:cs="宋体" w:hint="eastAsia"/>
          <w:szCs w:val="21"/>
        </w:rPr>
        <w:t>六、代理服务收费标准及金额：</w:t>
      </w:r>
    </w:p>
    <w:p w:rsidR="00B11204" w:rsidRPr="00F57275" w:rsidRDefault="008F2954">
      <w:pPr>
        <w:spacing w:line="360" w:lineRule="auto"/>
        <w:ind w:firstLineChars="200" w:firstLine="420"/>
        <w:rPr>
          <w:rFonts w:ascii="宋体" w:eastAsia="宋体" w:hAnsi="宋体" w:cs="宋体"/>
          <w:szCs w:val="21"/>
        </w:rPr>
      </w:pPr>
      <w:r w:rsidRPr="00F57275">
        <w:rPr>
          <w:rFonts w:ascii="宋体" w:eastAsia="宋体" w:hAnsi="宋体" w:cs="宋体" w:hint="eastAsia"/>
          <w:szCs w:val="21"/>
        </w:rPr>
        <w:t>代理服务收费标准：按国家发展计划委员会计价格〔2002〕1980号《招标代理服务费管理暂行办法》收费标准及</w:t>
      </w:r>
      <w:proofErr w:type="gramStart"/>
      <w:r w:rsidRPr="00F57275">
        <w:rPr>
          <w:rFonts w:ascii="宋体" w:eastAsia="宋体" w:hAnsi="宋体" w:cs="宋体" w:hint="eastAsia"/>
          <w:szCs w:val="21"/>
        </w:rPr>
        <w:t>发改价格</w:t>
      </w:r>
      <w:proofErr w:type="gramEnd"/>
      <w:r w:rsidRPr="00F57275">
        <w:rPr>
          <w:rFonts w:ascii="宋体" w:eastAsia="宋体" w:hAnsi="宋体" w:cs="宋体" w:hint="eastAsia"/>
          <w:szCs w:val="21"/>
        </w:rPr>
        <w:t>〔2011〕534号文的规定的基准价下浮30%收取。</w:t>
      </w:r>
    </w:p>
    <w:p w:rsidR="00B11204" w:rsidRPr="00F57275" w:rsidRDefault="008F2954">
      <w:pPr>
        <w:spacing w:line="360" w:lineRule="auto"/>
        <w:ind w:firstLineChars="200" w:firstLine="420"/>
        <w:rPr>
          <w:rFonts w:ascii="宋体" w:eastAsia="宋体" w:hAnsi="宋体" w:cs="宋体"/>
          <w:szCs w:val="21"/>
        </w:rPr>
      </w:pPr>
      <w:r w:rsidRPr="00F57275">
        <w:rPr>
          <w:rFonts w:ascii="宋体" w:eastAsia="宋体" w:hAnsi="宋体" w:cs="宋体" w:hint="eastAsia"/>
          <w:szCs w:val="21"/>
        </w:rPr>
        <w:t>代理服务收费金额：人民币贰万零玖佰壹拾陆元整（¥20,916.00）。</w:t>
      </w:r>
    </w:p>
    <w:p w:rsidR="00B11204" w:rsidRPr="00F57275" w:rsidRDefault="008F2954">
      <w:pPr>
        <w:spacing w:line="360" w:lineRule="auto"/>
        <w:rPr>
          <w:rFonts w:ascii="宋体" w:eastAsia="宋体" w:hAnsi="宋体" w:cs="宋体"/>
          <w:szCs w:val="21"/>
        </w:rPr>
      </w:pPr>
      <w:r w:rsidRPr="00F57275">
        <w:rPr>
          <w:rFonts w:ascii="宋体" w:eastAsia="宋体" w:hAnsi="宋体" w:cs="宋体" w:hint="eastAsia"/>
          <w:szCs w:val="21"/>
        </w:rPr>
        <w:t>七、公告期限</w:t>
      </w:r>
    </w:p>
    <w:p w:rsidR="00B11204" w:rsidRPr="00F57275" w:rsidRDefault="008F2954">
      <w:pPr>
        <w:spacing w:line="360" w:lineRule="auto"/>
        <w:ind w:firstLineChars="200" w:firstLine="420"/>
        <w:rPr>
          <w:rFonts w:ascii="宋体" w:eastAsia="宋体" w:hAnsi="宋体" w:cs="宋体"/>
          <w:kern w:val="0"/>
          <w:szCs w:val="21"/>
        </w:rPr>
      </w:pPr>
      <w:r w:rsidRPr="00F57275">
        <w:rPr>
          <w:rFonts w:ascii="宋体" w:eastAsia="宋体" w:hAnsi="宋体" w:cs="宋体" w:hint="eastAsia"/>
          <w:kern w:val="0"/>
          <w:szCs w:val="21"/>
        </w:rPr>
        <w:t>自本公告发布之日起1个工作日。</w:t>
      </w:r>
    </w:p>
    <w:p w:rsidR="00B11204" w:rsidRPr="00F57275" w:rsidRDefault="008F2954">
      <w:pPr>
        <w:spacing w:line="360" w:lineRule="auto"/>
        <w:rPr>
          <w:rFonts w:ascii="宋体" w:eastAsia="宋体" w:hAnsi="宋体" w:cs="宋体"/>
          <w:szCs w:val="21"/>
        </w:rPr>
      </w:pPr>
      <w:r w:rsidRPr="00F57275">
        <w:rPr>
          <w:rFonts w:ascii="宋体" w:eastAsia="宋体" w:hAnsi="宋体" w:cs="宋体" w:hint="eastAsia"/>
          <w:szCs w:val="21"/>
        </w:rPr>
        <w:t>八、其他补充事宜</w:t>
      </w:r>
    </w:p>
    <w:p w:rsidR="00B11204" w:rsidRPr="00F57275" w:rsidRDefault="008F2954">
      <w:pPr>
        <w:spacing w:line="360" w:lineRule="auto"/>
        <w:ind w:firstLineChars="200" w:firstLine="420"/>
        <w:rPr>
          <w:rFonts w:ascii="宋体" w:eastAsia="宋体" w:hAnsi="宋体" w:cs="宋体"/>
          <w:kern w:val="0"/>
          <w:szCs w:val="21"/>
        </w:rPr>
      </w:pPr>
      <w:r w:rsidRPr="00F57275">
        <w:rPr>
          <w:rFonts w:ascii="宋体" w:eastAsia="宋体" w:hAnsi="宋体" w:cs="宋体" w:hint="eastAsia"/>
          <w:kern w:val="0"/>
          <w:szCs w:val="21"/>
        </w:rPr>
        <w:t>1.供应商认为中标结果使自己的权益受到损害的，可以在中标结果公告期限届满之日起七个工作日内以书面形式向采购人国家税务总局广西壮族自治区税务局或受托代理机构广西信永工程咨询有限责任公司提出质疑，逾期将不再受理。</w:t>
      </w:r>
    </w:p>
    <w:p w:rsidR="00B11204" w:rsidRPr="00F57275" w:rsidRDefault="008F2954">
      <w:pPr>
        <w:spacing w:line="360" w:lineRule="auto"/>
        <w:ind w:firstLineChars="200" w:firstLine="420"/>
        <w:rPr>
          <w:rFonts w:ascii="宋体" w:eastAsia="宋体" w:hAnsi="宋体" w:cs="宋体"/>
          <w:kern w:val="0"/>
          <w:szCs w:val="21"/>
        </w:rPr>
      </w:pPr>
      <w:r w:rsidRPr="00F57275">
        <w:rPr>
          <w:rFonts w:ascii="宋体" w:eastAsia="宋体" w:hAnsi="宋体" w:cs="宋体" w:hint="eastAsia"/>
          <w:kern w:val="0"/>
          <w:szCs w:val="21"/>
        </w:rPr>
        <w:t>2.网上查询地址：中国政府采购网（http://www.ccgp.gov.cn）、国家税务总局广西壮族自治区</w:t>
      </w:r>
      <w:r w:rsidRPr="00F57275">
        <w:rPr>
          <w:rFonts w:ascii="宋体" w:eastAsia="宋体" w:hAnsi="宋体" w:cs="宋体" w:hint="eastAsia"/>
          <w:kern w:val="0"/>
          <w:szCs w:val="21"/>
        </w:rPr>
        <w:lastRenderedPageBreak/>
        <w:t>税务局网（http://guangxi.chinatax.gov.cn/）、广西信永工程咨询有限责任公司网站（http://www.gxxyzx.com/）。</w:t>
      </w:r>
    </w:p>
    <w:p w:rsidR="00B11204" w:rsidRPr="00F57275" w:rsidRDefault="008F2954">
      <w:pPr>
        <w:spacing w:line="360" w:lineRule="auto"/>
        <w:rPr>
          <w:rFonts w:ascii="宋体" w:eastAsia="宋体" w:hAnsi="宋体" w:cs="宋体"/>
          <w:kern w:val="0"/>
          <w:szCs w:val="21"/>
        </w:rPr>
      </w:pPr>
      <w:r w:rsidRPr="00F57275">
        <w:rPr>
          <w:rFonts w:ascii="宋体" w:eastAsia="宋体" w:hAnsi="宋体" w:cs="宋体" w:hint="eastAsia"/>
          <w:kern w:val="0"/>
          <w:szCs w:val="21"/>
        </w:rPr>
        <w:t>九、凡对本次公告内容提出询问，请按以下方式联系。</w:t>
      </w:r>
    </w:p>
    <w:p w:rsidR="00B11204" w:rsidRPr="00F57275" w:rsidRDefault="008F2954">
      <w:pPr>
        <w:widowControl/>
        <w:spacing w:line="360" w:lineRule="auto"/>
        <w:ind w:firstLineChars="200" w:firstLine="420"/>
        <w:rPr>
          <w:rFonts w:ascii="宋体" w:eastAsia="宋体" w:hAnsi="宋体" w:cs="宋体"/>
          <w:szCs w:val="21"/>
        </w:rPr>
      </w:pPr>
      <w:r w:rsidRPr="00F57275">
        <w:rPr>
          <w:rFonts w:ascii="宋体" w:eastAsia="宋体" w:hAnsi="宋体" w:cs="宋体" w:hint="eastAsia"/>
          <w:szCs w:val="21"/>
        </w:rPr>
        <w:t>1.采购人信息</w:t>
      </w:r>
    </w:p>
    <w:p w:rsidR="00B11204" w:rsidRPr="00F57275" w:rsidRDefault="008F2954">
      <w:pPr>
        <w:spacing w:line="360" w:lineRule="auto"/>
        <w:ind w:firstLineChars="200" w:firstLine="420"/>
        <w:rPr>
          <w:rFonts w:ascii="宋体" w:eastAsia="宋体" w:hAnsi="宋体" w:cs="宋体"/>
          <w:szCs w:val="21"/>
        </w:rPr>
      </w:pPr>
      <w:r w:rsidRPr="00F57275">
        <w:rPr>
          <w:rFonts w:ascii="宋体" w:eastAsia="宋体" w:hAnsi="宋体" w:cs="宋体" w:hint="eastAsia"/>
          <w:szCs w:val="21"/>
        </w:rPr>
        <w:t>名称：</w:t>
      </w:r>
      <w:r w:rsidRPr="00F57275">
        <w:rPr>
          <w:rFonts w:ascii="宋体" w:eastAsia="宋体" w:hAnsi="宋体" w:cs="宋体" w:hint="eastAsia"/>
          <w:szCs w:val="21"/>
          <w:u w:val="single"/>
        </w:rPr>
        <w:t>国家税务总局广西壮族自治区税务局</w:t>
      </w:r>
    </w:p>
    <w:p w:rsidR="00B11204" w:rsidRPr="00F57275" w:rsidRDefault="008F2954">
      <w:pPr>
        <w:spacing w:line="360" w:lineRule="auto"/>
        <w:ind w:firstLineChars="200" w:firstLine="420"/>
        <w:rPr>
          <w:rFonts w:ascii="宋体" w:eastAsia="宋体" w:hAnsi="宋体" w:cs="宋体"/>
          <w:szCs w:val="21"/>
        </w:rPr>
      </w:pPr>
      <w:r w:rsidRPr="00F57275">
        <w:rPr>
          <w:rFonts w:ascii="宋体" w:eastAsia="宋体" w:hAnsi="宋体" w:cs="宋体" w:hint="eastAsia"/>
          <w:szCs w:val="21"/>
        </w:rPr>
        <w:t>地址：</w:t>
      </w:r>
      <w:r w:rsidRPr="00F57275">
        <w:rPr>
          <w:rFonts w:ascii="宋体" w:eastAsia="宋体" w:hAnsi="宋体" w:cs="宋体" w:hint="eastAsia"/>
          <w:szCs w:val="21"/>
          <w:u w:val="single"/>
        </w:rPr>
        <w:t>南宁市</w:t>
      </w:r>
      <w:proofErr w:type="gramStart"/>
      <w:r w:rsidRPr="00F57275">
        <w:rPr>
          <w:rFonts w:ascii="宋体" w:eastAsia="宋体" w:hAnsi="宋体" w:cs="宋体" w:hint="eastAsia"/>
          <w:szCs w:val="21"/>
          <w:u w:val="single"/>
        </w:rPr>
        <w:t>青秀</w:t>
      </w:r>
      <w:proofErr w:type="gramEnd"/>
      <w:r w:rsidRPr="00F57275">
        <w:rPr>
          <w:rFonts w:ascii="宋体" w:eastAsia="宋体" w:hAnsi="宋体" w:cs="宋体" w:hint="eastAsia"/>
          <w:szCs w:val="21"/>
          <w:u w:val="single"/>
        </w:rPr>
        <w:t>区民族大道105号</w:t>
      </w:r>
    </w:p>
    <w:p w:rsidR="00B11204" w:rsidRPr="00F57275" w:rsidRDefault="008F2954">
      <w:pPr>
        <w:spacing w:line="360" w:lineRule="auto"/>
        <w:ind w:firstLineChars="200" w:firstLine="420"/>
        <w:rPr>
          <w:rFonts w:ascii="宋体" w:eastAsia="宋体" w:hAnsi="宋体" w:cs="宋体"/>
          <w:szCs w:val="21"/>
          <w:u w:val="single"/>
        </w:rPr>
      </w:pPr>
      <w:r w:rsidRPr="00F57275">
        <w:rPr>
          <w:rFonts w:ascii="宋体" w:eastAsia="宋体" w:hAnsi="宋体" w:cs="宋体" w:hint="eastAsia"/>
          <w:szCs w:val="21"/>
        </w:rPr>
        <w:t>联系方式：</w:t>
      </w:r>
      <w:proofErr w:type="gramStart"/>
      <w:r w:rsidRPr="00F57275">
        <w:rPr>
          <w:rFonts w:ascii="宋体" w:eastAsia="宋体" w:hAnsi="宋体" w:cs="宋体" w:hint="eastAsia"/>
          <w:szCs w:val="21"/>
          <w:u w:val="single"/>
        </w:rPr>
        <w:t>宁冰</w:t>
      </w:r>
      <w:proofErr w:type="gramEnd"/>
      <w:r w:rsidRPr="00F57275">
        <w:rPr>
          <w:rFonts w:ascii="宋体" w:eastAsia="宋体" w:hAnsi="宋体" w:cs="宋体" w:hint="eastAsia"/>
          <w:szCs w:val="21"/>
          <w:u w:val="single"/>
        </w:rPr>
        <w:t xml:space="preserve"> 0771-5562212，</w:t>
      </w:r>
      <w:proofErr w:type="gramStart"/>
      <w:r w:rsidRPr="00F57275">
        <w:rPr>
          <w:rFonts w:ascii="宋体" w:eastAsia="宋体" w:hAnsi="宋体" w:cs="宋体" w:hint="eastAsia"/>
          <w:szCs w:val="21"/>
          <w:u w:val="single"/>
        </w:rPr>
        <w:t>蓝俊</w:t>
      </w:r>
      <w:proofErr w:type="gramEnd"/>
      <w:r w:rsidRPr="00F57275">
        <w:rPr>
          <w:rFonts w:ascii="宋体" w:eastAsia="宋体" w:hAnsi="宋体" w:cs="宋体" w:hint="eastAsia"/>
          <w:szCs w:val="21"/>
          <w:u w:val="single"/>
        </w:rPr>
        <w:t xml:space="preserve"> 0771-5850740</w:t>
      </w:r>
    </w:p>
    <w:p w:rsidR="00B11204" w:rsidRPr="00F57275" w:rsidRDefault="008F2954">
      <w:pPr>
        <w:spacing w:line="360" w:lineRule="auto"/>
        <w:ind w:firstLineChars="200" w:firstLine="420"/>
        <w:rPr>
          <w:rFonts w:ascii="宋体" w:eastAsia="宋体" w:hAnsi="宋体" w:cs="宋体"/>
          <w:szCs w:val="21"/>
        </w:rPr>
      </w:pPr>
      <w:r w:rsidRPr="00F57275">
        <w:rPr>
          <w:rFonts w:ascii="宋体" w:eastAsia="宋体" w:hAnsi="宋体" w:cs="宋体" w:hint="eastAsia"/>
          <w:szCs w:val="21"/>
        </w:rPr>
        <w:t>2.采购代理机构信息</w:t>
      </w:r>
    </w:p>
    <w:p w:rsidR="00B11204" w:rsidRPr="00F57275" w:rsidRDefault="008F2954">
      <w:pPr>
        <w:spacing w:line="360" w:lineRule="auto"/>
        <w:ind w:firstLineChars="200" w:firstLine="420"/>
        <w:rPr>
          <w:rFonts w:ascii="宋体" w:eastAsia="宋体" w:hAnsi="宋体" w:cs="宋体"/>
          <w:szCs w:val="21"/>
        </w:rPr>
      </w:pPr>
      <w:r w:rsidRPr="00F57275">
        <w:rPr>
          <w:rFonts w:ascii="宋体" w:eastAsia="宋体" w:hAnsi="宋体" w:cs="宋体" w:hint="eastAsia"/>
          <w:szCs w:val="21"/>
        </w:rPr>
        <w:t>名称：</w:t>
      </w:r>
      <w:r w:rsidRPr="00F57275">
        <w:rPr>
          <w:rFonts w:ascii="宋体" w:eastAsia="宋体" w:hAnsi="宋体" w:cs="宋体" w:hint="eastAsia"/>
          <w:szCs w:val="21"/>
          <w:u w:val="single"/>
        </w:rPr>
        <w:t>广西信永工程咨询有限责任公司</w:t>
      </w:r>
    </w:p>
    <w:p w:rsidR="00B11204" w:rsidRPr="00F57275" w:rsidRDefault="008F2954">
      <w:pPr>
        <w:spacing w:line="360" w:lineRule="auto"/>
        <w:ind w:firstLineChars="200" w:firstLine="420"/>
        <w:rPr>
          <w:rFonts w:ascii="宋体" w:eastAsia="宋体" w:hAnsi="宋体" w:cs="宋体"/>
          <w:szCs w:val="21"/>
        </w:rPr>
      </w:pPr>
      <w:r w:rsidRPr="00F57275">
        <w:rPr>
          <w:rFonts w:ascii="宋体" w:eastAsia="宋体" w:hAnsi="宋体" w:cs="宋体" w:hint="eastAsia"/>
          <w:szCs w:val="21"/>
        </w:rPr>
        <w:t>地址：</w:t>
      </w:r>
      <w:r w:rsidRPr="00F57275">
        <w:rPr>
          <w:rFonts w:ascii="宋体" w:eastAsia="宋体" w:hAnsi="宋体" w:cs="宋体" w:hint="eastAsia"/>
          <w:szCs w:val="21"/>
          <w:u w:val="single"/>
        </w:rPr>
        <w:t>南宁市</w:t>
      </w:r>
      <w:proofErr w:type="gramStart"/>
      <w:r w:rsidRPr="00F57275">
        <w:rPr>
          <w:rFonts w:ascii="宋体" w:eastAsia="宋体" w:hAnsi="宋体" w:cs="宋体" w:hint="eastAsia"/>
          <w:szCs w:val="21"/>
          <w:u w:val="single"/>
        </w:rPr>
        <w:t>青秀</w:t>
      </w:r>
      <w:proofErr w:type="gramEnd"/>
      <w:r w:rsidRPr="00F57275">
        <w:rPr>
          <w:rFonts w:ascii="宋体" w:eastAsia="宋体" w:hAnsi="宋体" w:cs="宋体" w:hint="eastAsia"/>
          <w:szCs w:val="21"/>
          <w:u w:val="single"/>
        </w:rPr>
        <w:t>区中</w:t>
      </w:r>
      <w:proofErr w:type="gramStart"/>
      <w:r w:rsidRPr="00F57275">
        <w:rPr>
          <w:rFonts w:ascii="宋体" w:eastAsia="宋体" w:hAnsi="宋体" w:cs="宋体" w:hint="eastAsia"/>
          <w:szCs w:val="21"/>
          <w:u w:val="single"/>
        </w:rPr>
        <w:t>柬</w:t>
      </w:r>
      <w:proofErr w:type="gramEnd"/>
      <w:r w:rsidRPr="00F57275">
        <w:rPr>
          <w:rFonts w:ascii="宋体" w:eastAsia="宋体" w:hAnsi="宋体" w:cs="宋体" w:hint="eastAsia"/>
          <w:szCs w:val="21"/>
          <w:u w:val="single"/>
        </w:rPr>
        <w:t>路9号利海亚洲国际4号</w:t>
      </w:r>
      <w:proofErr w:type="gramStart"/>
      <w:r w:rsidRPr="00F57275">
        <w:rPr>
          <w:rFonts w:ascii="宋体" w:eastAsia="宋体" w:hAnsi="宋体" w:cs="宋体" w:hint="eastAsia"/>
          <w:szCs w:val="21"/>
          <w:u w:val="single"/>
        </w:rPr>
        <w:t>楼领峰</w:t>
      </w:r>
      <w:proofErr w:type="gramEnd"/>
      <w:r w:rsidRPr="00F57275">
        <w:rPr>
          <w:rFonts w:ascii="宋体" w:eastAsia="宋体" w:hAnsi="宋体" w:cs="宋体" w:hint="eastAsia"/>
          <w:szCs w:val="21"/>
          <w:u w:val="single"/>
        </w:rPr>
        <w:t>A座610室</w:t>
      </w:r>
    </w:p>
    <w:p w:rsidR="00B11204" w:rsidRPr="00F57275" w:rsidRDefault="008F2954">
      <w:pPr>
        <w:spacing w:line="360" w:lineRule="auto"/>
        <w:ind w:firstLineChars="200" w:firstLine="420"/>
        <w:rPr>
          <w:rFonts w:ascii="宋体" w:eastAsia="宋体" w:hAnsi="宋体" w:cs="宋体"/>
          <w:szCs w:val="21"/>
        </w:rPr>
      </w:pPr>
      <w:r w:rsidRPr="00F57275">
        <w:rPr>
          <w:rFonts w:ascii="宋体" w:eastAsia="宋体" w:hAnsi="宋体" w:cs="宋体" w:hint="eastAsia"/>
          <w:szCs w:val="21"/>
        </w:rPr>
        <w:t>联系方式：</w:t>
      </w:r>
      <w:r w:rsidRPr="00F57275">
        <w:rPr>
          <w:rFonts w:ascii="宋体" w:eastAsia="宋体" w:hAnsi="宋体" w:cs="宋体" w:hint="eastAsia"/>
          <w:szCs w:val="21"/>
          <w:u w:val="single"/>
        </w:rPr>
        <w:t>陈法林，0771-5824699</w:t>
      </w:r>
    </w:p>
    <w:p w:rsidR="00B11204" w:rsidRPr="00F57275" w:rsidRDefault="008F2954">
      <w:pPr>
        <w:spacing w:line="360" w:lineRule="auto"/>
        <w:ind w:firstLineChars="200" w:firstLine="420"/>
        <w:rPr>
          <w:rFonts w:ascii="宋体" w:eastAsia="宋体" w:hAnsi="宋体" w:cs="宋体"/>
          <w:szCs w:val="21"/>
          <w:u w:val="single"/>
        </w:rPr>
      </w:pPr>
      <w:r w:rsidRPr="00F57275">
        <w:rPr>
          <w:rFonts w:ascii="宋体" w:eastAsia="宋体" w:hAnsi="宋体" w:cs="宋体" w:hint="eastAsia"/>
          <w:szCs w:val="21"/>
        </w:rPr>
        <w:t>3.项目联系方式</w:t>
      </w:r>
    </w:p>
    <w:p w:rsidR="00B11204" w:rsidRPr="00F57275" w:rsidRDefault="008F2954">
      <w:pPr>
        <w:pStyle w:val="a6"/>
        <w:spacing w:line="360" w:lineRule="auto"/>
        <w:ind w:firstLineChars="200" w:firstLine="420"/>
        <w:rPr>
          <w:rFonts w:hAnsi="宋体" w:cs="宋体"/>
        </w:rPr>
      </w:pPr>
      <w:r w:rsidRPr="00F57275">
        <w:rPr>
          <w:rFonts w:hAnsi="宋体" w:cs="宋体" w:hint="eastAsia"/>
        </w:rPr>
        <w:t>项目联系人：</w:t>
      </w:r>
      <w:r w:rsidRPr="00F57275">
        <w:rPr>
          <w:rFonts w:hAnsi="宋体" w:cs="宋体" w:hint="eastAsia"/>
          <w:u w:val="single"/>
        </w:rPr>
        <w:t>陈法林</w:t>
      </w:r>
    </w:p>
    <w:p w:rsidR="00B11204" w:rsidRPr="00F57275" w:rsidRDefault="008F2954">
      <w:pPr>
        <w:spacing w:line="360" w:lineRule="auto"/>
        <w:ind w:firstLineChars="200" w:firstLine="420"/>
        <w:rPr>
          <w:rFonts w:ascii="宋体" w:eastAsia="宋体" w:hAnsi="宋体" w:cs="宋体"/>
          <w:b/>
          <w:bCs/>
          <w:szCs w:val="21"/>
        </w:rPr>
      </w:pPr>
      <w:r w:rsidRPr="00F57275">
        <w:rPr>
          <w:rFonts w:ascii="宋体" w:eastAsia="宋体" w:hAnsi="宋体" w:cs="宋体" w:hint="eastAsia"/>
          <w:szCs w:val="21"/>
        </w:rPr>
        <w:t>电话：</w:t>
      </w:r>
      <w:r w:rsidRPr="00F57275">
        <w:rPr>
          <w:rFonts w:ascii="宋体" w:eastAsia="宋体" w:hAnsi="宋体" w:cs="宋体" w:hint="eastAsia"/>
          <w:szCs w:val="21"/>
          <w:u w:val="single"/>
        </w:rPr>
        <w:t>0771-5824699</w:t>
      </w:r>
    </w:p>
    <w:p w:rsidR="00B11204" w:rsidRPr="00F57275" w:rsidRDefault="008F2954">
      <w:pPr>
        <w:pStyle w:val="a5"/>
        <w:spacing w:after="0" w:line="360" w:lineRule="auto"/>
        <w:rPr>
          <w:rFonts w:ascii="宋体" w:hAnsi="宋体" w:cs="宋体"/>
          <w:szCs w:val="21"/>
        </w:rPr>
      </w:pPr>
      <w:r w:rsidRPr="00F57275">
        <w:rPr>
          <w:rFonts w:ascii="宋体" w:hAnsi="宋体" w:cs="宋体" w:hint="eastAsia"/>
          <w:szCs w:val="21"/>
        </w:rPr>
        <w:t>十、附件</w:t>
      </w:r>
    </w:p>
    <w:p w:rsidR="00B11204" w:rsidRPr="00F57275" w:rsidRDefault="008F2954">
      <w:pPr>
        <w:spacing w:line="360" w:lineRule="auto"/>
        <w:ind w:firstLineChars="200" w:firstLine="420"/>
        <w:rPr>
          <w:rFonts w:ascii="宋体" w:eastAsia="宋体" w:hAnsi="宋体" w:cs="宋体"/>
          <w:kern w:val="0"/>
          <w:szCs w:val="21"/>
        </w:rPr>
      </w:pPr>
      <w:r w:rsidRPr="00F57275">
        <w:rPr>
          <w:rFonts w:ascii="宋体" w:eastAsia="宋体" w:hAnsi="宋体" w:cs="宋体" w:hint="eastAsia"/>
          <w:kern w:val="0"/>
          <w:szCs w:val="21"/>
        </w:rPr>
        <w:t>1.招标文件</w:t>
      </w:r>
    </w:p>
    <w:p w:rsidR="00B11204" w:rsidRPr="00F57275" w:rsidRDefault="00B11204">
      <w:pPr>
        <w:spacing w:line="360" w:lineRule="auto"/>
        <w:ind w:firstLineChars="200" w:firstLine="420"/>
        <w:rPr>
          <w:rFonts w:ascii="宋体" w:eastAsia="宋体" w:hAnsi="宋体" w:cs="宋体"/>
          <w:kern w:val="0"/>
          <w:szCs w:val="21"/>
        </w:rPr>
      </w:pPr>
    </w:p>
    <w:p w:rsidR="00B11204" w:rsidRPr="00F57275" w:rsidRDefault="00B11204">
      <w:pPr>
        <w:spacing w:line="360" w:lineRule="auto"/>
        <w:ind w:firstLineChars="200" w:firstLine="420"/>
        <w:jc w:val="right"/>
        <w:rPr>
          <w:rFonts w:ascii="宋体" w:eastAsia="宋体" w:hAnsi="宋体" w:cs="宋体"/>
          <w:kern w:val="0"/>
          <w:szCs w:val="21"/>
        </w:rPr>
      </w:pPr>
    </w:p>
    <w:p w:rsidR="00B11204" w:rsidRPr="00F57275" w:rsidRDefault="008F2954">
      <w:pPr>
        <w:spacing w:line="360" w:lineRule="auto"/>
        <w:ind w:firstLineChars="200" w:firstLine="420"/>
        <w:jc w:val="right"/>
        <w:rPr>
          <w:rFonts w:ascii="宋体" w:eastAsia="宋体" w:hAnsi="宋体" w:cs="宋体"/>
          <w:kern w:val="0"/>
          <w:szCs w:val="21"/>
        </w:rPr>
      </w:pPr>
      <w:r w:rsidRPr="00F57275">
        <w:rPr>
          <w:rFonts w:ascii="宋体" w:eastAsia="宋体" w:hAnsi="宋体" w:cs="宋体" w:hint="eastAsia"/>
          <w:kern w:val="0"/>
          <w:szCs w:val="21"/>
        </w:rPr>
        <w:t>采购代理机构：广西信永工程咨询有限责任公司</w:t>
      </w:r>
    </w:p>
    <w:p w:rsidR="00B11204" w:rsidRPr="00F57275" w:rsidRDefault="008F2954">
      <w:pPr>
        <w:wordWrap w:val="0"/>
        <w:spacing w:line="360" w:lineRule="auto"/>
        <w:ind w:firstLineChars="200" w:firstLine="420"/>
        <w:jc w:val="right"/>
        <w:rPr>
          <w:rFonts w:ascii="宋体" w:eastAsia="宋体" w:hAnsi="宋体" w:cs="宋体"/>
          <w:kern w:val="0"/>
          <w:sz w:val="28"/>
          <w:szCs w:val="28"/>
        </w:rPr>
      </w:pPr>
      <w:r w:rsidRPr="00F57275">
        <w:rPr>
          <w:rFonts w:ascii="宋体" w:eastAsia="宋体" w:hAnsi="宋体" w:cs="宋体" w:hint="eastAsia"/>
          <w:kern w:val="0"/>
          <w:szCs w:val="21"/>
        </w:rPr>
        <w:t>2023年</w:t>
      </w:r>
      <w:r w:rsidR="000B31CD">
        <w:rPr>
          <w:rFonts w:ascii="宋体" w:eastAsia="宋体" w:hAnsi="宋体" w:cs="宋体" w:hint="eastAsia"/>
          <w:kern w:val="0"/>
          <w:szCs w:val="21"/>
        </w:rPr>
        <w:t>11</w:t>
      </w:r>
      <w:r w:rsidRPr="00F57275">
        <w:rPr>
          <w:rFonts w:ascii="宋体" w:eastAsia="宋体" w:hAnsi="宋体" w:cs="宋体" w:hint="eastAsia"/>
          <w:kern w:val="0"/>
          <w:szCs w:val="21"/>
        </w:rPr>
        <w:t>月</w:t>
      </w:r>
      <w:r w:rsidR="000B31CD">
        <w:rPr>
          <w:rFonts w:ascii="宋体" w:eastAsia="宋体" w:hAnsi="宋体" w:cs="宋体" w:hint="eastAsia"/>
          <w:kern w:val="0"/>
          <w:szCs w:val="21"/>
        </w:rPr>
        <w:t>2</w:t>
      </w:r>
      <w:r w:rsidR="00F6795B">
        <w:rPr>
          <w:rFonts w:ascii="宋体" w:eastAsia="宋体" w:hAnsi="宋体" w:cs="宋体" w:hint="eastAsia"/>
          <w:kern w:val="0"/>
          <w:szCs w:val="21"/>
        </w:rPr>
        <w:t>3</w:t>
      </w:r>
      <w:bookmarkStart w:id="3" w:name="_GoBack"/>
      <w:bookmarkEnd w:id="3"/>
      <w:r w:rsidRPr="00F57275">
        <w:rPr>
          <w:rFonts w:ascii="宋体" w:eastAsia="宋体" w:hAnsi="宋体" w:cs="宋体" w:hint="eastAsia"/>
          <w:kern w:val="0"/>
          <w:szCs w:val="21"/>
        </w:rPr>
        <w:t>日</w:t>
      </w:r>
      <w:bookmarkEnd w:id="2"/>
    </w:p>
    <w:sectPr w:rsidR="00B11204" w:rsidRPr="00F57275">
      <w:footerReference w:type="default" r:id="rId9"/>
      <w:pgSz w:w="11906" w:h="16838"/>
      <w:pgMar w:top="1134" w:right="1304" w:bottom="1134" w:left="130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44B" w:rsidRDefault="009F344B">
      <w:r>
        <w:separator/>
      </w:r>
    </w:p>
  </w:endnote>
  <w:endnote w:type="continuationSeparator" w:id="0">
    <w:p w:rsidR="009F344B" w:rsidRDefault="009F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204" w:rsidRDefault="009F344B">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B11204" w:rsidRDefault="008F2954">
                <w:pPr>
                  <w:pStyle w:val="a8"/>
                </w:pPr>
                <w:r>
                  <w:rPr>
                    <w:rFonts w:hint="eastAsia"/>
                  </w:rPr>
                  <w:fldChar w:fldCharType="begin"/>
                </w:r>
                <w:r>
                  <w:rPr>
                    <w:rFonts w:hint="eastAsia"/>
                  </w:rPr>
                  <w:instrText xml:space="preserve"> PAGE  \* MERGEFORMAT </w:instrText>
                </w:r>
                <w:r>
                  <w:rPr>
                    <w:rFonts w:hint="eastAsia"/>
                  </w:rPr>
                  <w:fldChar w:fldCharType="separate"/>
                </w:r>
                <w:r w:rsidR="00F6795B">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44B" w:rsidRDefault="009F344B">
      <w:r>
        <w:separator/>
      </w:r>
    </w:p>
  </w:footnote>
  <w:footnote w:type="continuationSeparator" w:id="0">
    <w:p w:rsidR="009F344B" w:rsidRDefault="009F3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VmZmZkZmViMDgzN2VmZTQ2NDFkZGY2OTI2ODg1OWUifQ=="/>
  </w:docVars>
  <w:rsids>
    <w:rsidRoot w:val="0042606D"/>
    <w:rsid w:val="0000592A"/>
    <w:rsid w:val="00007914"/>
    <w:rsid w:val="00025065"/>
    <w:rsid w:val="00061428"/>
    <w:rsid w:val="0007146A"/>
    <w:rsid w:val="000724DD"/>
    <w:rsid w:val="0007513C"/>
    <w:rsid w:val="000B31CD"/>
    <w:rsid w:val="000C645F"/>
    <w:rsid w:val="000C7DBF"/>
    <w:rsid w:val="000D1687"/>
    <w:rsid w:val="000E261C"/>
    <w:rsid w:val="000F0656"/>
    <w:rsid w:val="00100671"/>
    <w:rsid w:val="00111A2C"/>
    <w:rsid w:val="00112FD0"/>
    <w:rsid w:val="00145C25"/>
    <w:rsid w:val="0015154B"/>
    <w:rsid w:val="00172E1E"/>
    <w:rsid w:val="001A56A8"/>
    <w:rsid w:val="001C377D"/>
    <w:rsid w:val="00207E42"/>
    <w:rsid w:val="00221B4F"/>
    <w:rsid w:val="00233771"/>
    <w:rsid w:val="00281D20"/>
    <w:rsid w:val="002B1E8D"/>
    <w:rsid w:val="002D452B"/>
    <w:rsid w:val="002E5B6B"/>
    <w:rsid w:val="002E6C2B"/>
    <w:rsid w:val="002F4D07"/>
    <w:rsid w:val="0031740F"/>
    <w:rsid w:val="00325677"/>
    <w:rsid w:val="00334037"/>
    <w:rsid w:val="003710BE"/>
    <w:rsid w:val="00373A28"/>
    <w:rsid w:val="0037464E"/>
    <w:rsid w:val="00381748"/>
    <w:rsid w:val="00392C28"/>
    <w:rsid w:val="003B4F68"/>
    <w:rsid w:val="003D4349"/>
    <w:rsid w:val="003D72B0"/>
    <w:rsid w:val="003E3844"/>
    <w:rsid w:val="003F0FF2"/>
    <w:rsid w:val="00400928"/>
    <w:rsid w:val="0041503D"/>
    <w:rsid w:val="00423257"/>
    <w:rsid w:val="0042606D"/>
    <w:rsid w:val="00437171"/>
    <w:rsid w:val="00445C67"/>
    <w:rsid w:val="004630F3"/>
    <w:rsid w:val="004665F6"/>
    <w:rsid w:val="00487525"/>
    <w:rsid w:val="004A4608"/>
    <w:rsid w:val="004B4AAC"/>
    <w:rsid w:val="004C326E"/>
    <w:rsid w:val="004D0C2B"/>
    <w:rsid w:val="004D23F0"/>
    <w:rsid w:val="004E4522"/>
    <w:rsid w:val="004E5B7C"/>
    <w:rsid w:val="004F03B6"/>
    <w:rsid w:val="004F3BCA"/>
    <w:rsid w:val="00501072"/>
    <w:rsid w:val="00512A6E"/>
    <w:rsid w:val="00512FBF"/>
    <w:rsid w:val="005206EE"/>
    <w:rsid w:val="00522B56"/>
    <w:rsid w:val="005233C3"/>
    <w:rsid w:val="00527443"/>
    <w:rsid w:val="00530042"/>
    <w:rsid w:val="00531798"/>
    <w:rsid w:val="00543E75"/>
    <w:rsid w:val="00572E8B"/>
    <w:rsid w:val="00577F23"/>
    <w:rsid w:val="005A3C92"/>
    <w:rsid w:val="005C1ABE"/>
    <w:rsid w:val="005C2B85"/>
    <w:rsid w:val="005D4995"/>
    <w:rsid w:val="005D69D5"/>
    <w:rsid w:val="005E14A7"/>
    <w:rsid w:val="005E2E7F"/>
    <w:rsid w:val="00602AFC"/>
    <w:rsid w:val="00605623"/>
    <w:rsid w:val="006568EC"/>
    <w:rsid w:val="00664B10"/>
    <w:rsid w:val="006C47DD"/>
    <w:rsid w:val="006D0951"/>
    <w:rsid w:val="006F4B6C"/>
    <w:rsid w:val="00732C09"/>
    <w:rsid w:val="0074408C"/>
    <w:rsid w:val="0077631F"/>
    <w:rsid w:val="007944F8"/>
    <w:rsid w:val="007944FD"/>
    <w:rsid w:val="007C76F9"/>
    <w:rsid w:val="008041F3"/>
    <w:rsid w:val="00804E42"/>
    <w:rsid w:val="00826F9B"/>
    <w:rsid w:val="00854641"/>
    <w:rsid w:val="00885CF2"/>
    <w:rsid w:val="00886EC0"/>
    <w:rsid w:val="008A20FF"/>
    <w:rsid w:val="008A42B7"/>
    <w:rsid w:val="008C534D"/>
    <w:rsid w:val="008C6153"/>
    <w:rsid w:val="008F2954"/>
    <w:rsid w:val="008F7ECD"/>
    <w:rsid w:val="00906431"/>
    <w:rsid w:val="009371F2"/>
    <w:rsid w:val="009373FF"/>
    <w:rsid w:val="00941BA2"/>
    <w:rsid w:val="00972391"/>
    <w:rsid w:val="00982E1E"/>
    <w:rsid w:val="00991461"/>
    <w:rsid w:val="009C0124"/>
    <w:rsid w:val="009C1F81"/>
    <w:rsid w:val="009D541E"/>
    <w:rsid w:val="009D5490"/>
    <w:rsid w:val="009F344B"/>
    <w:rsid w:val="00A0224E"/>
    <w:rsid w:val="00A023C5"/>
    <w:rsid w:val="00A03660"/>
    <w:rsid w:val="00A220EA"/>
    <w:rsid w:val="00A26340"/>
    <w:rsid w:val="00A53A3E"/>
    <w:rsid w:val="00A5757B"/>
    <w:rsid w:val="00A60CC9"/>
    <w:rsid w:val="00A66C21"/>
    <w:rsid w:val="00A77335"/>
    <w:rsid w:val="00AA11A4"/>
    <w:rsid w:val="00AA30C9"/>
    <w:rsid w:val="00AA422E"/>
    <w:rsid w:val="00AB07AD"/>
    <w:rsid w:val="00AD3ABF"/>
    <w:rsid w:val="00AE442B"/>
    <w:rsid w:val="00AF09C6"/>
    <w:rsid w:val="00B1049B"/>
    <w:rsid w:val="00B11204"/>
    <w:rsid w:val="00B4062D"/>
    <w:rsid w:val="00B46CD9"/>
    <w:rsid w:val="00B5305A"/>
    <w:rsid w:val="00B72F6B"/>
    <w:rsid w:val="00B82691"/>
    <w:rsid w:val="00BA30EF"/>
    <w:rsid w:val="00BD66B8"/>
    <w:rsid w:val="00BE579E"/>
    <w:rsid w:val="00BE6F4B"/>
    <w:rsid w:val="00C033A8"/>
    <w:rsid w:val="00C07AA9"/>
    <w:rsid w:val="00C07ABD"/>
    <w:rsid w:val="00C102B8"/>
    <w:rsid w:val="00C10E14"/>
    <w:rsid w:val="00C26E6B"/>
    <w:rsid w:val="00C52BE2"/>
    <w:rsid w:val="00C60022"/>
    <w:rsid w:val="00C80A73"/>
    <w:rsid w:val="00C93BF5"/>
    <w:rsid w:val="00CA0423"/>
    <w:rsid w:val="00CA76A2"/>
    <w:rsid w:val="00CB533A"/>
    <w:rsid w:val="00CE176D"/>
    <w:rsid w:val="00CE1A30"/>
    <w:rsid w:val="00CE64F9"/>
    <w:rsid w:val="00D44829"/>
    <w:rsid w:val="00D5735D"/>
    <w:rsid w:val="00D745DF"/>
    <w:rsid w:val="00D757A8"/>
    <w:rsid w:val="00D76733"/>
    <w:rsid w:val="00D839AF"/>
    <w:rsid w:val="00D93126"/>
    <w:rsid w:val="00D939D0"/>
    <w:rsid w:val="00D9744C"/>
    <w:rsid w:val="00D974FC"/>
    <w:rsid w:val="00DB544C"/>
    <w:rsid w:val="00DE32D5"/>
    <w:rsid w:val="00DF7F96"/>
    <w:rsid w:val="00E12910"/>
    <w:rsid w:val="00E14AB1"/>
    <w:rsid w:val="00E43DF9"/>
    <w:rsid w:val="00E50B52"/>
    <w:rsid w:val="00E72E84"/>
    <w:rsid w:val="00E87E38"/>
    <w:rsid w:val="00E92F2C"/>
    <w:rsid w:val="00EB042D"/>
    <w:rsid w:val="00EB40A0"/>
    <w:rsid w:val="00EC1509"/>
    <w:rsid w:val="00EC7C93"/>
    <w:rsid w:val="00EF39DB"/>
    <w:rsid w:val="00EF4C62"/>
    <w:rsid w:val="00F044A8"/>
    <w:rsid w:val="00F11350"/>
    <w:rsid w:val="00F11B14"/>
    <w:rsid w:val="00F24FC1"/>
    <w:rsid w:val="00F43C1B"/>
    <w:rsid w:val="00F4647D"/>
    <w:rsid w:val="00F54689"/>
    <w:rsid w:val="00F57275"/>
    <w:rsid w:val="00F66EDA"/>
    <w:rsid w:val="00F6795B"/>
    <w:rsid w:val="00F71915"/>
    <w:rsid w:val="00F93308"/>
    <w:rsid w:val="00FB0044"/>
    <w:rsid w:val="00FC1967"/>
    <w:rsid w:val="00FC52EE"/>
    <w:rsid w:val="00FD2E9B"/>
    <w:rsid w:val="00FD3C3B"/>
    <w:rsid w:val="00FE6819"/>
    <w:rsid w:val="00FE6BED"/>
    <w:rsid w:val="00FF5484"/>
    <w:rsid w:val="014E2F2A"/>
    <w:rsid w:val="02320A20"/>
    <w:rsid w:val="02BF58FD"/>
    <w:rsid w:val="03896BE7"/>
    <w:rsid w:val="04FA5F19"/>
    <w:rsid w:val="05542E27"/>
    <w:rsid w:val="07D31172"/>
    <w:rsid w:val="0A5E3BD6"/>
    <w:rsid w:val="0A9C0369"/>
    <w:rsid w:val="0C1B04A7"/>
    <w:rsid w:val="0D6F6504"/>
    <w:rsid w:val="0EB30F87"/>
    <w:rsid w:val="0ED61DAF"/>
    <w:rsid w:val="116946CE"/>
    <w:rsid w:val="11F61BEF"/>
    <w:rsid w:val="132D243B"/>
    <w:rsid w:val="13582A22"/>
    <w:rsid w:val="13B52919"/>
    <w:rsid w:val="147072DA"/>
    <w:rsid w:val="148C5BEE"/>
    <w:rsid w:val="166B13D0"/>
    <w:rsid w:val="176358C2"/>
    <w:rsid w:val="17CD39EB"/>
    <w:rsid w:val="18F97916"/>
    <w:rsid w:val="1B6E1AB8"/>
    <w:rsid w:val="1CB57743"/>
    <w:rsid w:val="1F195D1B"/>
    <w:rsid w:val="21814DB3"/>
    <w:rsid w:val="22C63F95"/>
    <w:rsid w:val="24097F52"/>
    <w:rsid w:val="246A4978"/>
    <w:rsid w:val="25790060"/>
    <w:rsid w:val="25BC087C"/>
    <w:rsid w:val="25CE5A95"/>
    <w:rsid w:val="27473793"/>
    <w:rsid w:val="279F5A06"/>
    <w:rsid w:val="28AC3F59"/>
    <w:rsid w:val="29086EDC"/>
    <w:rsid w:val="291D4C98"/>
    <w:rsid w:val="29257EA5"/>
    <w:rsid w:val="299D007F"/>
    <w:rsid w:val="29B841EC"/>
    <w:rsid w:val="2C7845DF"/>
    <w:rsid w:val="2C915431"/>
    <w:rsid w:val="2EE67C51"/>
    <w:rsid w:val="30120BE0"/>
    <w:rsid w:val="31472CDD"/>
    <w:rsid w:val="323B0B67"/>
    <w:rsid w:val="32526126"/>
    <w:rsid w:val="3322625C"/>
    <w:rsid w:val="343644B8"/>
    <w:rsid w:val="350145CB"/>
    <w:rsid w:val="352C6D16"/>
    <w:rsid w:val="36062879"/>
    <w:rsid w:val="3640699D"/>
    <w:rsid w:val="373E381B"/>
    <w:rsid w:val="377A5868"/>
    <w:rsid w:val="38E71C30"/>
    <w:rsid w:val="39F512EE"/>
    <w:rsid w:val="3AE30573"/>
    <w:rsid w:val="41285826"/>
    <w:rsid w:val="41676476"/>
    <w:rsid w:val="41AD6FB1"/>
    <w:rsid w:val="429A0E29"/>
    <w:rsid w:val="43BD30C2"/>
    <w:rsid w:val="443D46CA"/>
    <w:rsid w:val="44505764"/>
    <w:rsid w:val="448733D6"/>
    <w:rsid w:val="44CA0F93"/>
    <w:rsid w:val="453E0AC0"/>
    <w:rsid w:val="45650C59"/>
    <w:rsid w:val="458A1D57"/>
    <w:rsid w:val="4599459A"/>
    <w:rsid w:val="46D30FA8"/>
    <w:rsid w:val="470B0C8B"/>
    <w:rsid w:val="471567A0"/>
    <w:rsid w:val="48231F6C"/>
    <w:rsid w:val="49D775AC"/>
    <w:rsid w:val="4A0C22D6"/>
    <w:rsid w:val="4AA42FFB"/>
    <w:rsid w:val="4B111174"/>
    <w:rsid w:val="4C6768EE"/>
    <w:rsid w:val="4E636C6B"/>
    <w:rsid w:val="4FD85C97"/>
    <w:rsid w:val="4FFC38E6"/>
    <w:rsid w:val="5044374E"/>
    <w:rsid w:val="5153784D"/>
    <w:rsid w:val="54AB4E41"/>
    <w:rsid w:val="5AB672C3"/>
    <w:rsid w:val="5AD73F86"/>
    <w:rsid w:val="5C502484"/>
    <w:rsid w:val="5C611011"/>
    <w:rsid w:val="5D9E0CFA"/>
    <w:rsid w:val="5FB747CC"/>
    <w:rsid w:val="600A7B15"/>
    <w:rsid w:val="608D7954"/>
    <w:rsid w:val="61A84853"/>
    <w:rsid w:val="61FA2BD4"/>
    <w:rsid w:val="63A02E10"/>
    <w:rsid w:val="640838DA"/>
    <w:rsid w:val="64703A76"/>
    <w:rsid w:val="651E31D7"/>
    <w:rsid w:val="67C36595"/>
    <w:rsid w:val="68581629"/>
    <w:rsid w:val="6C1C77B9"/>
    <w:rsid w:val="6C59460C"/>
    <w:rsid w:val="6D1850BC"/>
    <w:rsid w:val="6D8C4A3B"/>
    <w:rsid w:val="6E446D4F"/>
    <w:rsid w:val="6F8C1A29"/>
    <w:rsid w:val="71D93E83"/>
    <w:rsid w:val="72D56060"/>
    <w:rsid w:val="7371141B"/>
    <w:rsid w:val="73B52DFF"/>
    <w:rsid w:val="73BB13D4"/>
    <w:rsid w:val="74E62A61"/>
    <w:rsid w:val="75D80779"/>
    <w:rsid w:val="77366005"/>
    <w:rsid w:val="79AD4EAD"/>
    <w:rsid w:val="7AD25633"/>
    <w:rsid w:val="7C057262"/>
    <w:rsid w:val="7CD400CC"/>
    <w:rsid w:val="7D843EE2"/>
    <w:rsid w:val="7DA939D5"/>
    <w:rsid w:val="7E0F60E7"/>
    <w:rsid w:val="7E822D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uiPriority w:val="99"/>
    <w:unhideWhenUsed/>
    <w:qFormat/>
    <w:pPr>
      <w:spacing w:after="120"/>
    </w:pPr>
    <w:rPr>
      <w:rFonts w:ascii="Calibri" w:eastAsia="宋体" w:hAnsi="Calibri" w:cs="Times New Roman"/>
      <w:szCs w:val="24"/>
    </w:rPr>
  </w:style>
  <w:style w:type="paragraph" w:styleId="a6">
    <w:name w:val="Plain Text"/>
    <w:basedOn w:val="a"/>
    <w:next w:val="a"/>
    <w:qFormat/>
    <w:rPr>
      <w:rFonts w:ascii="宋体" w:eastAsia="宋体" w:hAnsi="Courier New" w:cs="Courier New"/>
      <w:szCs w:val="21"/>
    </w:r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spacing w:beforeAutospacing="1" w:afterAutospacing="1"/>
      <w:jc w:val="left"/>
    </w:pPr>
    <w:rPr>
      <w:rFonts w:cs="Times New Roman"/>
      <w:kern w:val="0"/>
      <w:sz w:val="24"/>
    </w:rPr>
  </w:style>
  <w:style w:type="paragraph" w:styleId="ab">
    <w:name w:val="annotation subject"/>
    <w:basedOn w:val="a4"/>
    <w:next w:val="a4"/>
    <w:link w:val="Char4"/>
    <w:uiPriority w:val="99"/>
    <w:semiHidden/>
    <w:unhideWhenUsed/>
    <w:qFormat/>
    <w:rPr>
      <w:b/>
      <w:bCs/>
    </w:rPr>
  </w:style>
  <w:style w:type="paragraph" w:styleId="ac">
    <w:name w:val="Body Text First Indent"/>
    <w:basedOn w:val="a5"/>
    <w:qFormat/>
    <w:pPr>
      <w:ind w:firstLineChars="100" w:firstLine="420"/>
    </w:p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qFormat/>
    <w:rPr>
      <w:sz w:val="21"/>
      <w:szCs w:val="21"/>
    </w:rPr>
  </w:style>
  <w:style w:type="paragraph" w:customStyle="1" w:styleId="5">
    <w:name w:val="标题 5（有编号）（绿盟科技）"/>
    <w:basedOn w:val="a"/>
    <w:next w:val="af"/>
    <w:qFormat/>
    <w:pPr>
      <w:keepNext/>
      <w:keepLines/>
      <w:numPr>
        <w:ilvl w:val="4"/>
        <w:numId w:val="1"/>
      </w:numPr>
      <w:spacing w:before="280" w:after="156" w:line="377" w:lineRule="auto"/>
      <w:jc w:val="left"/>
      <w:outlineLvl w:val="4"/>
    </w:pPr>
    <w:rPr>
      <w:rFonts w:ascii="Arial" w:eastAsia="黑体" w:hAnsi="Arial" w:cs="黑体"/>
      <w:b/>
      <w:kern w:val="0"/>
      <w:sz w:val="24"/>
      <w:szCs w:val="28"/>
    </w:rPr>
  </w:style>
  <w:style w:type="paragraph" w:customStyle="1" w:styleId="af">
    <w:name w:val="正文（绿盟科技）"/>
    <w:qFormat/>
    <w:pPr>
      <w:spacing w:line="300" w:lineRule="auto"/>
    </w:pPr>
    <w:rPr>
      <w:rFonts w:ascii="Arial" w:hAnsi="Arial" w:cs="黑体"/>
      <w:sz w:val="21"/>
      <w:szCs w:val="21"/>
    </w:rPr>
  </w:style>
  <w:style w:type="paragraph" w:customStyle="1" w:styleId="81">
    <w:name w:val="目录 81"/>
    <w:basedOn w:val="a"/>
    <w:next w:val="a"/>
    <w:qFormat/>
    <w:pPr>
      <w:ind w:left="1470"/>
    </w:pPr>
    <w:rPr>
      <w:rFonts w:ascii="Times New Roman" w:eastAsia="宋体"/>
      <w:sz w:val="18"/>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0">
    <w:name w:val="批注文字 Char"/>
    <w:basedOn w:val="a0"/>
    <w:link w:val="a4"/>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0"/>
    <w:link w:val="ab"/>
    <w:uiPriority w:val="99"/>
    <w:semiHidden/>
    <w:qFormat/>
    <w:rPr>
      <w:rFonts w:asciiTheme="minorHAnsi" w:eastAsiaTheme="minorEastAsia" w:hAnsiTheme="minorHAnsi" w:cstheme="minorBidi"/>
      <w:b/>
      <w:bCs/>
      <w:kern w:val="2"/>
      <w:sz w:val="21"/>
      <w:szCs w:val="22"/>
    </w:rPr>
  </w:style>
  <w:style w:type="character" w:customStyle="1" w:styleId="Char1">
    <w:name w:val="批注框文本 Char"/>
    <w:basedOn w:val="a0"/>
    <w:link w:val="a7"/>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175</Words>
  <Characters>1002</Characters>
  <Application>Microsoft Office Word</Application>
  <DocSecurity>0</DocSecurity>
  <Lines>8</Lines>
  <Paragraphs>2</Paragraphs>
  <ScaleCrop>false</ScaleCrop>
  <Company>Microsoft</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陈法林</cp:lastModifiedBy>
  <cp:revision>139</cp:revision>
  <cp:lastPrinted>2023-08-23T09:36:00Z</cp:lastPrinted>
  <dcterms:created xsi:type="dcterms:W3CDTF">2020-07-06T09:55:00Z</dcterms:created>
  <dcterms:modified xsi:type="dcterms:W3CDTF">2023-11-22T10:37:00Z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428FDDF8BB664BF28984F8F576EA6547</vt:lpwstr>
  </property>
</Properties>
</file>