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公告附件</w:t>
      </w:r>
      <w:bookmarkStart w:id="0" w:name="_GoBack"/>
      <w:bookmarkEnd w:id="0"/>
    </w:p>
    <w:p>
      <w:pPr>
        <w:jc w:val="both"/>
        <w:rPr>
          <w:rFonts w:hint="eastAsia" w:ascii="宋体" w:hAnsi="宋体" w:cs="宋体"/>
          <w:b/>
          <w:sz w:val="24"/>
          <w:szCs w:val="24"/>
          <w:highlight w:val="none"/>
        </w:rPr>
      </w:pPr>
      <w:r>
        <w:rPr>
          <w:rFonts w:hint="eastAsia" w:ascii="宋体" w:hAnsi="宋体" w:cs="宋体"/>
          <w:b/>
          <w:sz w:val="24"/>
          <w:szCs w:val="24"/>
          <w:highlight w:val="none"/>
        </w:rPr>
        <w:t>A分标</w:t>
      </w:r>
    </w:p>
    <w:tbl>
      <w:tblPr>
        <w:tblStyle w:val="5"/>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547"/>
        <w:gridCol w:w="740"/>
        <w:gridCol w:w="715"/>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20" w:type="dxa"/>
            <w:gridSpan w:val="5"/>
            <w:noWrap w:val="0"/>
            <w:vAlign w:val="center"/>
          </w:tcPr>
          <w:p>
            <w:pPr>
              <w:spacing w:line="400" w:lineRule="exact"/>
              <w:rPr>
                <w:rFonts w:hint="eastAsia" w:ascii="宋体" w:hAnsi="宋体" w:cs="宋体"/>
                <w:b/>
                <w:szCs w:val="21"/>
                <w:highlight w:val="none"/>
              </w:rPr>
            </w:pPr>
            <w:r>
              <w:rPr>
                <w:rFonts w:hint="eastAsia" w:ascii="宋体" w:hAnsi="宋体" w:cs="宋体"/>
                <w:b/>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项号</w:t>
            </w:r>
          </w:p>
        </w:tc>
        <w:tc>
          <w:tcPr>
            <w:tcW w:w="1547"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服务名称</w:t>
            </w:r>
          </w:p>
        </w:tc>
        <w:tc>
          <w:tcPr>
            <w:tcW w:w="740"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715"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6616"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1547"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12366热线和12345热线对接系统项目</w:t>
            </w:r>
          </w:p>
        </w:tc>
        <w:tc>
          <w:tcPr>
            <w:tcW w:w="740"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715" w:type="dxa"/>
            <w:noWrap w:val="0"/>
            <w:vAlign w:val="center"/>
          </w:tcPr>
          <w:p>
            <w:pPr>
              <w:widowControl/>
              <w:spacing w:line="400" w:lineRule="exact"/>
              <w:jc w:val="center"/>
              <w:rPr>
                <w:rFonts w:hint="eastAsia" w:ascii="宋体" w:hAnsi="宋体" w:cs="宋体"/>
                <w:szCs w:val="21"/>
                <w:highlight w:val="none"/>
              </w:rPr>
            </w:pPr>
            <w:r>
              <w:rPr>
                <w:rFonts w:hint="eastAsia" w:ascii="宋体" w:hAnsi="宋体" w:cs="宋体"/>
                <w:szCs w:val="21"/>
                <w:highlight w:val="none"/>
              </w:rPr>
              <w:t>项</w:t>
            </w:r>
          </w:p>
        </w:tc>
        <w:tc>
          <w:tcPr>
            <w:tcW w:w="6616" w:type="dxa"/>
            <w:noWrap w:val="0"/>
            <w:vAlign w:val="center"/>
          </w:tcPr>
          <w:p>
            <w:pPr>
              <w:pStyle w:val="2"/>
              <w:spacing w:after="0" w:line="400" w:lineRule="exact"/>
              <w:rPr>
                <w:rFonts w:hint="eastAsia" w:ascii="宋体" w:hAnsi="宋体" w:cs="宋体"/>
                <w:highlight w:val="none"/>
              </w:rPr>
            </w:pPr>
            <w:r>
              <w:rPr>
                <w:rFonts w:hint="eastAsia" w:ascii="宋体" w:hAnsi="宋体" w:cs="宋体"/>
                <w:highlight w:val="none"/>
              </w:rPr>
              <w:t>根据国务院办公厅2020年印发的《关于进一步优化地方政务服务便民热线的指导意见》（国办发〔2020〕53号）（以下简称《指导意见》），国家税务总局和广西壮族自治区人民政府相继对政务服务便民热线归并工作提出了要求，据此开展本项目的建设。</w:t>
            </w:r>
          </w:p>
          <w:p>
            <w:pPr>
              <w:pStyle w:val="2"/>
              <w:spacing w:after="0" w:line="400" w:lineRule="exact"/>
              <w:rPr>
                <w:rFonts w:hint="eastAsia" w:ascii="宋体" w:hAnsi="宋体" w:cs="宋体"/>
                <w:b/>
                <w:bCs/>
                <w:highlight w:val="none"/>
              </w:rPr>
            </w:pPr>
            <w:r>
              <w:rPr>
                <w:rFonts w:hint="eastAsia" w:ascii="宋体" w:hAnsi="宋体" w:cs="宋体"/>
                <w:b/>
                <w:bCs/>
                <w:highlight w:val="none"/>
              </w:rPr>
              <w:t>一、项目背景</w:t>
            </w:r>
          </w:p>
          <w:p>
            <w:pPr>
              <w:pStyle w:val="2"/>
              <w:spacing w:after="0" w:line="400" w:lineRule="exact"/>
              <w:rPr>
                <w:rFonts w:hint="eastAsia" w:ascii="宋体" w:hAnsi="宋体" w:cs="宋体"/>
                <w:highlight w:val="none"/>
              </w:rPr>
            </w:pPr>
            <w:r>
              <w:rPr>
                <w:rFonts w:hint="eastAsia" w:ascii="宋体" w:hAnsi="宋体" w:cs="宋体"/>
                <w:highlight w:val="none"/>
              </w:rPr>
              <w:t>《指导意见》要求，加快推进除110、119、120、122等紧急热线外的政务服务便民热线归并,各地区设立的以及国务院有关部门设立并在地方接听的政务服务便民热线实现一个号码服务，各地区归并后的热线统一为“12345政务服务便民热线”（以下简称“12345热线”），提供“7×24小时”全天候人工服务。2021年4月，国家税务总局按照《指导意见》的精神和要求，对12366纳税服务热线（以下简称“12366热线”）归并12345政务服务便民热线工作制定了《12366纳税服务热线与12345政务服务便民热线归并工作方案》（以下简称《工作方案》），明确以“号码保留、设分中心”形式建设12366热线，确保企业和群众反映的问题和合理诉求及时得到处置和办理，使政务服务便民热线接得更快、分得更准、办得更实，打造政务服务“总客服”。</w:t>
            </w:r>
          </w:p>
          <w:p>
            <w:pPr>
              <w:pStyle w:val="2"/>
              <w:spacing w:after="0" w:line="400" w:lineRule="exact"/>
              <w:rPr>
                <w:rFonts w:hint="eastAsia" w:ascii="宋体" w:hAnsi="宋体" w:cs="宋体"/>
                <w:b/>
                <w:bCs/>
                <w:highlight w:val="none"/>
              </w:rPr>
            </w:pPr>
            <w:r>
              <w:rPr>
                <w:rFonts w:hint="eastAsia" w:ascii="宋体" w:hAnsi="宋体" w:cs="宋体"/>
                <w:b/>
                <w:bCs/>
                <w:highlight w:val="none"/>
              </w:rPr>
              <w:t>二、建设目标</w:t>
            </w:r>
          </w:p>
          <w:p>
            <w:pPr>
              <w:pStyle w:val="2"/>
              <w:spacing w:after="0" w:line="400" w:lineRule="exact"/>
              <w:rPr>
                <w:rFonts w:hint="eastAsia" w:ascii="宋体" w:hAnsi="宋体" w:cs="宋体"/>
                <w:highlight w:val="none"/>
              </w:rPr>
            </w:pPr>
            <w:r>
              <w:rPr>
                <w:rFonts w:hint="eastAsia" w:ascii="宋体" w:hAnsi="宋体" w:cs="宋体"/>
                <w:highlight w:val="none"/>
              </w:rPr>
              <w:t>基于《工作方案》要求，广西税务12366热线将以分中心的形式与12345热线系统进行归并，实现跨系统间的话务互转和数据共享。实现广西税务12366热线以分中心形式归并到12345热线，与12345热线建立转接机制，确保纳税人缴费人既可以拨打12345热线，也可以拨打12366热线进行税费咨询、投诉、举报和意见建议等诉求反映，通过热线归并的建设实施，进一步完善广西税务12366热线工作流程，优化资源配置，提升服务效能，强化信息化应用和监督考评支撑，全面提升税费诉求办理质效。</w:t>
            </w:r>
          </w:p>
          <w:p>
            <w:pPr>
              <w:pStyle w:val="2"/>
              <w:spacing w:after="0" w:line="400" w:lineRule="exact"/>
              <w:rPr>
                <w:rFonts w:hint="eastAsia" w:ascii="宋体" w:hAnsi="宋体" w:cs="宋体"/>
                <w:highlight w:val="none"/>
              </w:rPr>
            </w:pPr>
            <w:r>
              <w:rPr>
                <w:rFonts w:hint="eastAsia" w:ascii="宋体" w:hAnsi="宋体" w:cs="宋体"/>
                <w:highlight w:val="none"/>
              </w:rPr>
              <w:t>（一）一键互转、信息联动</w:t>
            </w:r>
          </w:p>
          <w:p>
            <w:pPr>
              <w:pStyle w:val="2"/>
              <w:spacing w:after="0" w:line="400" w:lineRule="exact"/>
              <w:rPr>
                <w:rFonts w:hint="eastAsia" w:ascii="宋体" w:hAnsi="宋体" w:cs="宋体"/>
                <w:highlight w:val="none"/>
              </w:rPr>
            </w:pPr>
            <w:r>
              <w:rPr>
                <w:rFonts w:hint="eastAsia" w:ascii="宋体" w:hAnsi="宋体" w:cs="宋体"/>
                <w:highlight w:val="none"/>
              </w:rPr>
              <w:t>以“省级平台对接”为大原则，实现由各设区市12345热线坐席受理的话务，统一通过自治区12345平台呼转至12366热线坐席，话务转移的同时，来电信息也一并转移，实现两热线间话务服务的无缝衔接。结合广西税务12366热线实际情况，对各设区市12345热线接收的税费诉求以首先向省级归集，再由自治区12345热线向12366热线转接。</w:t>
            </w:r>
          </w:p>
          <w:p>
            <w:pPr>
              <w:pStyle w:val="2"/>
              <w:spacing w:after="0"/>
              <w:jc w:val="center"/>
              <w:rPr>
                <w:rFonts w:hint="eastAsia" w:ascii="宋体" w:hAnsi="宋体" w:cs="宋体"/>
                <w:highlight w:val="none"/>
              </w:rPr>
            </w:pPr>
            <w:r>
              <w:rPr>
                <w:color w:val="000000"/>
                <w:highlight w:val="none"/>
              </w:rPr>
              <w:object>
                <v:shape id="_x0000_i1025" o:spt="75" type="#_x0000_t75" style="height:211.2pt;width:332.2pt;" o:ole="t" filled="f" o:preferrelative="t" stroked="f" coordsize="21600,21600">
                  <v:path/>
                  <v:fill on="f" focussize="0,0"/>
                  <v:stroke on="f"/>
                  <v:imagedata r:id="rId6" o:title=""/>
                  <o:lock v:ext="edit" aspectratio="t"/>
                  <w10:wrap type="none"/>
                  <w10:anchorlock/>
                </v:shape>
                <o:OLEObject Type="Embed" ProgID="Visio.Drawing.15" ShapeID="_x0000_i1025" DrawAspect="Content" ObjectID="_1468075725" r:id="rId5">
                  <o:LockedField>false</o:LockedField>
                </o:OLEObject>
              </w:object>
            </w:r>
            <w:r>
              <w:rPr>
                <w:rFonts w:hint="eastAsia" w:ascii="宋体" w:hAnsi="宋体" w:cs="宋体"/>
                <w:highlight w:val="none"/>
              </w:rPr>
              <w:t>图1：12366热线和12345热线间跨平台转接流程</w:t>
            </w:r>
          </w:p>
          <w:p>
            <w:pPr>
              <w:pStyle w:val="2"/>
              <w:spacing w:after="0" w:line="400" w:lineRule="exact"/>
              <w:rPr>
                <w:rFonts w:hint="eastAsia" w:ascii="宋体" w:hAnsi="宋体" w:cs="宋体"/>
                <w:highlight w:val="none"/>
              </w:rPr>
            </w:pPr>
            <w:r>
              <w:rPr>
                <w:rFonts w:hint="eastAsia" w:ascii="宋体" w:hAnsi="宋体" w:cs="宋体"/>
                <w:highlight w:val="none"/>
              </w:rPr>
              <w:t>（二）数据流转、安全高效</w:t>
            </w:r>
          </w:p>
          <w:p>
            <w:pPr>
              <w:pStyle w:val="2"/>
              <w:spacing w:after="0" w:line="400" w:lineRule="exact"/>
              <w:rPr>
                <w:rFonts w:hint="eastAsia" w:ascii="宋体" w:hAnsi="宋体" w:cs="宋体"/>
                <w:highlight w:val="none"/>
              </w:rPr>
            </w:pPr>
            <w:r>
              <w:rPr>
                <w:rFonts w:hint="eastAsia" w:ascii="宋体" w:hAnsi="宋体" w:cs="宋体"/>
                <w:highlight w:val="none"/>
              </w:rPr>
              <w:t>12366热线系统与自治区12345系统之间，将租用运营商网络专线的方式实现互联，带宽为50M。</w:t>
            </w:r>
          </w:p>
          <w:p>
            <w:pPr>
              <w:pStyle w:val="2"/>
              <w:spacing w:after="0" w:line="400" w:lineRule="exact"/>
              <w:rPr>
                <w:rFonts w:hint="eastAsia" w:ascii="宋体" w:hAnsi="宋体" w:cs="宋体"/>
                <w:highlight w:val="none"/>
              </w:rPr>
            </w:pPr>
            <w:r>
              <w:rPr>
                <w:rFonts w:hint="eastAsia" w:ascii="宋体" w:hAnsi="宋体" w:cs="宋体"/>
                <w:highlight w:val="none"/>
              </w:rPr>
              <w:t>1.在广西区税务局外联区以主备模式部署两台SBC设备，建立通信路由平台，实现自治区12345通信平台跟12366通信平台进行SIP中继对接。主备模式有助于规避单点故障风险，确保系统稳定、高可靠性。</w:t>
            </w:r>
          </w:p>
          <w:p>
            <w:pPr>
              <w:pStyle w:val="2"/>
              <w:spacing w:after="0" w:line="400" w:lineRule="exact"/>
              <w:rPr>
                <w:rFonts w:hint="eastAsia" w:ascii="宋体" w:hAnsi="宋体" w:cs="宋体"/>
                <w:highlight w:val="none"/>
              </w:rPr>
            </w:pPr>
            <w:r>
              <w:rPr>
                <w:rFonts w:hint="eastAsia" w:ascii="宋体" w:hAnsi="宋体" w:cs="宋体"/>
                <w:highlight w:val="none"/>
              </w:rPr>
              <w:t>2.在广西区税务局外联区以主备模式部署前置服务、应用服务、数据库服务，建立高可靠性的服务网关，以微服务的形式对外提供认证调度，API接口等服务，为跨系统的业务交互建立支撑。</w:t>
            </w:r>
          </w:p>
          <w:p>
            <w:pPr>
              <w:pStyle w:val="2"/>
              <w:spacing w:after="0" w:line="400" w:lineRule="exact"/>
              <w:rPr>
                <w:rFonts w:hint="eastAsia" w:ascii="宋体" w:hAnsi="宋体" w:cs="宋体"/>
                <w:highlight w:val="none"/>
              </w:rPr>
            </w:pPr>
            <w:r>
              <w:rPr>
                <w:rFonts w:hint="eastAsia" w:ascii="宋体" w:hAnsi="宋体" w:cs="宋体"/>
                <w:highlight w:val="none"/>
              </w:rPr>
              <w:t>3.在广西区税务局外联区和业务专网区分别部署语音网关设备，用同轴电缆实现互联，由12345热线转来的话务业务通过窄带在内外网实现交互流转，采用协议隔离方式满足12366系统安全性要求。</w:t>
            </w:r>
          </w:p>
          <w:p>
            <w:pPr>
              <w:pStyle w:val="2"/>
              <w:spacing w:after="0" w:line="400" w:lineRule="exact"/>
              <w:rPr>
                <w:rFonts w:hint="eastAsia" w:ascii="宋体" w:hAnsi="宋体" w:cs="宋体"/>
                <w:highlight w:val="none"/>
              </w:rPr>
            </w:pPr>
            <w:r>
              <w:rPr>
                <w:rFonts w:hint="eastAsia" w:ascii="宋体" w:hAnsi="宋体" w:cs="宋体"/>
                <w:highlight w:val="none"/>
              </w:rPr>
              <w:t>4.广西区税务局外联区的服务网关与内网12366系统之间实现由内向外的单向数据流转。</w:t>
            </w:r>
          </w:p>
          <w:p>
            <w:pPr>
              <w:pStyle w:val="2"/>
              <w:spacing w:after="0"/>
              <w:jc w:val="center"/>
              <w:rPr>
                <w:rFonts w:hint="eastAsia" w:ascii="宋体" w:hAnsi="宋体" w:cs="宋体"/>
                <w:highlight w:val="none"/>
              </w:rPr>
            </w:pPr>
            <w:r>
              <w:rPr>
                <w:color w:val="000000"/>
                <w:highlight w:val="none"/>
              </w:rPr>
              <w:object>
                <v:shape id="_x0000_i1026" o:spt="75" type="#_x0000_t75" style="height:307.95pt;width:305.15pt;" o:ole="t" filled="f" o:preferrelative="t" stroked="f" coordsize="21600,21600">
                  <v:path/>
                  <v:fill on="f" focussize="0,0"/>
                  <v:stroke on="f"/>
                  <v:imagedata r:id="rId8" o:title=""/>
                  <o:lock v:ext="edit" aspectratio="t"/>
                  <w10:wrap type="none"/>
                  <w10:anchorlock/>
                </v:shape>
                <o:OLEObject Type="Embed" ProgID="Visio.Drawing.15" ShapeID="_x0000_i1026" DrawAspect="Content" ObjectID="_1468075726" r:id="rId7">
                  <o:LockedField>false</o:LockedField>
                </o:OLEObject>
              </w:object>
            </w:r>
            <w:r>
              <w:rPr>
                <w:rFonts w:hint="eastAsia" w:ascii="宋体" w:hAnsi="宋体" w:cs="宋体"/>
                <w:highlight w:val="none"/>
              </w:rPr>
              <w:t>图2:12366热线和12345热线数据流转拓扑</w:t>
            </w:r>
          </w:p>
          <w:p>
            <w:pPr>
              <w:pStyle w:val="2"/>
              <w:spacing w:after="0" w:line="400" w:lineRule="exact"/>
              <w:rPr>
                <w:rFonts w:hint="eastAsia" w:ascii="宋体" w:hAnsi="宋体" w:cs="宋体"/>
                <w:highlight w:val="none"/>
              </w:rPr>
            </w:pPr>
            <w:r>
              <w:rPr>
                <w:rFonts w:hint="eastAsia" w:ascii="宋体" w:hAnsi="宋体" w:cs="宋体"/>
                <w:highlight w:val="none"/>
              </w:rPr>
              <w:t>（三）业务协同、双向归集</w:t>
            </w:r>
          </w:p>
          <w:p>
            <w:pPr>
              <w:pStyle w:val="2"/>
              <w:spacing w:after="0" w:line="400" w:lineRule="exact"/>
              <w:rPr>
                <w:rFonts w:hint="eastAsia" w:ascii="宋体" w:hAnsi="宋体" w:cs="宋体"/>
                <w:highlight w:val="none"/>
              </w:rPr>
            </w:pPr>
            <w:r>
              <w:rPr>
                <w:rFonts w:hint="eastAsia" w:ascii="宋体" w:hAnsi="宋体" w:cs="宋体"/>
                <w:highlight w:val="none"/>
              </w:rPr>
              <w:t>实现热线受理与后台办理服务紧密衔接，完善纳税人诉求的接收、转办、办理、督办、反馈、评价、回访以及考评等全流程闭环处理的机制，实现12366热线与自治区12345热线转办业务数据的互联互通，对于自治区12345热线转办的诉求，12366热线可主动推送信息、工单记录、回访评价等具体数据，共享相关综合运行数据。</w:t>
            </w:r>
          </w:p>
          <w:p>
            <w:pPr>
              <w:pStyle w:val="2"/>
              <w:spacing w:after="0" w:line="400" w:lineRule="exact"/>
              <w:rPr>
                <w:rFonts w:hint="eastAsia" w:ascii="宋体" w:hAnsi="宋体" w:cs="宋体"/>
                <w:highlight w:val="none"/>
              </w:rPr>
            </w:pPr>
            <w:r>
              <w:rPr>
                <w:rFonts w:hint="eastAsia" w:ascii="宋体" w:hAnsi="宋体" w:cs="宋体"/>
                <w:highlight w:val="none"/>
              </w:rPr>
              <w:t>（四）统一口径、知识共享</w:t>
            </w:r>
          </w:p>
          <w:p>
            <w:pPr>
              <w:pStyle w:val="2"/>
              <w:spacing w:after="0" w:line="400" w:lineRule="exact"/>
              <w:rPr>
                <w:rFonts w:hint="eastAsia" w:ascii="宋体" w:hAnsi="宋体" w:cs="宋体"/>
                <w:highlight w:val="none"/>
              </w:rPr>
            </w:pPr>
            <w:r>
              <w:rPr>
                <w:rFonts w:hint="eastAsia" w:ascii="宋体" w:hAnsi="宋体" w:cs="宋体"/>
                <w:highlight w:val="none"/>
              </w:rPr>
              <w:t>12366热线系统应有边界，有控制地面向12345热线坐席共享税收知识库相关内容，为解答纳税人问题提供支撑。进一步完善12366税收知识库知识架构，丰富税收知识类型。</w:t>
            </w:r>
          </w:p>
          <w:p>
            <w:pPr>
              <w:pStyle w:val="2"/>
              <w:spacing w:after="0" w:line="400" w:lineRule="exact"/>
              <w:rPr>
                <w:rFonts w:hint="eastAsia" w:ascii="宋体" w:hAnsi="宋体" w:cs="宋体"/>
                <w:highlight w:val="none"/>
              </w:rPr>
            </w:pPr>
            <w:r>
              <w:rPr>
                <w:rFonts w:hint="eastAsia" w:ascii="宋体" w:hAnsi="宋体" w:cs="宋体"/>
                <w:highlight w:val="none"/>
              </w:rPr>
              <w:t>同时，为确保12366知识库中敏感信息、涉密信息的安全性，税收知识内容的共享应是有边界、有控制的。基于该要求，将在现有的功能架构上，建设面向12345系统开放的访问接口，12345热线通过实名登录方式控制访问和调用权限，实现知识内容的全生命周期区分目标群体有安全性、时效性的运用。</w:t>
            </w:r>
          </w:p>
          <w:p>
            <w:pPr>
              <w:pStyle w:val="2"/>
              <w:spacing w:after="0" w:line="400" w:lineRule="exact"/>
              <w:rPr>
                <w:rFonts w:hint="eastAsia" w:ascii="宋体" w:hAnsi="宋体" w:cs="宋体"/>
                <w:highlight w:val="none"/>
              </w:rPr>
            </w:pPr>
            <w:r>
              <w:rPr>
                <w:rFonts w:hint="eastAsia" w:ascii="宋体" w:hAnsi="宋体" w:cs="宋体"/>
                <w:highlight w:val="none"/>
              </w:rPr>
              <w:t>（五）统一考核、统一督导</w:t>
            </w:r>
          </w:p>
          <w:p>
            <w:pPr>
              <w:pStyle w:val="2"/>
              <w:spacing w:after="0" w:line="400" w:lineRule="exact"/>
              <w:rPr>
                <w:rFonts w:hint="eastAsia" w:ascii="宋体" w:hAnsi="宋体" w:cs="宋体"/>
                <w:highlight w:val="none"/>
              </w:rPr>
            </w:pPr>
            <w:r>
              <w:rPr>
                <w:rFonts w:hint="eastAsia" w:ascii="宋体" w:hAnsi="宋体" w:cs="宋体"/>
                <w:highlight w:val="none"/>
              </w:rPr>
              <w:t>12366热线作为12345热线的分中心，需实现自治区12345热线对12366分中心的绩效考核，完善服务督导机制，整体提升热线归并后的服务质量和工作效率。</w:t>
            </w:r>
          </w:p>
          <w:p>
            <w:pPr>
              <w:pStyle w:val="2"/>
              <w:spacing w:after="0" w:line="400" w:lineRule="exact"/>
              <w:rPr>
                <w:rFonts w:hint="eastAsia" w:ascii="宋体" w:hAnsi="宋体" w:cs="宋体"/>
                <w:highlight w:val="none"/>
              </w:rPr>
            </w:pPr>
            <w:r>
              <w:rPr>
                <w:rFonts w:hint="eastAsia" w:ascii="宋体" w:hAnsi="宋体" w:cs="宋体"/>
                <w:highlight w:val="none"/>
              </w:rPr>
              <w:t>在稳步有序做好与12345热线归并的基础上，12366热线将进一步拓展大数据和人工智能技术的运用，积极推进12366热线服务向数字化、智能化转型，持续推进纳税缴费服务措施从理念、方式到手段上的变革，为纳税人提供更加优质便捷的服务，进一步提高税法遵从度和社会满意度。</w:t>
            </w:r>
          </w:p>
          <w:p>
            <w:pPr>
              <w:pStyle w:val="2"/>
              <w:spacing w:after="0" w:line="400" w:lineRule="exact"/>
              <w:rPr>
                <w:rFonts w:hint="eastAsia" w:ascii="宋体" w:hAnsi="宋体" w:cs="宋体"/>
                <w:b/>
                <w:bCs/>
                <w:highlight w:val="none"/>
              </w:rPr>
            </w:pPr>
            <w:r>
              <w:rPr>
                <w:rFonts w:hint="eastAsia" w:ascii="宋体" w:hAnsi="宋体" w:cs="宋体"/>
                <w:b/>
                <w:bCs/>
                <w:highlight w:val="none"/>
              </w:rPr>
              <w:t>三、项目采购清单（标★为实质性条款）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795"/>
              <w:gridCol w:w="3428"/>
              <w:gridCol w:w="527"/>
              <w:gridCol w:w="527"/>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序号</w:t>
                  </w:r>
                </w:p>
              </w:tc>
              <w:tc>
                <w:tcPr>
                  <w:tcW w:w="795"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名称</w:t>
                  </w:r>
                </w:p>
              </w:tc>
              <w:tc>
                <w:tcPr>
                  <w:tcW w:w="3428"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规格</w:t>
                  </w:r>
                </w:p>
              </w:tc>
              <w:tc>
                <w:tcPr>
                  <w:tcW w:w="527"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数量</w:t>
                  </w:r>
                </w:p>
              </w:tc>
              <w:tc>
                <w:tcPr>
                  <w:tcW w:w="527"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单位</w:t>
                  </w:r>
                </w:p>
              </w:tc>
              <w:tc>
                <w:tcPr>
                  <w:tcW w:w="529"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87"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一、</w:t>
                  </w:r>
                </w:p>
              </w:tc>
              <w:tc>
                <w:tcPr>
                  <w:tcW w:w="4223" w:type="dxa"/>
                  <w:gridSpan w:val="2"/>
                  <w:noWrap w:val="0"/>
                  <w:vAlign w:val="center"/>
                </w:tcPr>
                <w:p>
                  <w:pPr>
                    <w:pStyle w:val="2"/>
                    <w:spacing w:after="0" w:line="400" w:lineRule="exact"/>
                    <w:rPr>
                      <w:rFonts w:hint="eastAsia" w:ascii="宋体" w:hAnsi="宋体" w:cs="宋体"/>
                      <w:b/>
                      <w:bCs/>
                      <w:highlight w:val="none"/>
                    </w:rPr>
                  </w:pPr>
                  <w:r>
                    <w:rPr>
                      <w:rFonts w:hint="eastAsia" w:ascii="宋体" w:hAnsi="宋体" w:cs="宋体"/>
                      <w:b/>
                      <w:bCs/>
                      <w:highlight w:val="none"/>
                    </w:rPr>
                    <w:t>话务平台网络互通硬件设备</w:t>
                  </w:r>
                </w:p>
              </w:tc>
              <w:tc>
                <w:tcPr>
                  <w:tcW w:w="527" w:type="dxa"/>
                  <w:noWrap w:val="0"/>
                  <w:vAlign w:val="center"/>
                </w:tcPr>
                <w:p>
                  <w:pPr>
                    <w:pStyle w:val="2"/>
                    <w:spacing w:after="0" w:line="400" w:lineRule="exact"/>
                    <w:jc w:val="center"/>
                    <w:rPr>
                      <w:rFonts w:hint="eastAsia" w:ascii="宋体" w:hAnsi="宋体" w:cs="宋体"/>
                      <w:b/>
                      <w:bCs/>
                      <w:highlight w:val="none"/>
                    </w:rPr>
                  </w:pPr>
                </w:p>
              </w:tc>
              <w:tc>
                <w:tcPr>
                  <w:tcW w:w="527" w:type="dxa"/>
                  <w:noWrap w:val="0"/>
                  <w:vAlign w:val="center"/>
                </w:tcPr>
                <w:p>
                  <w:pPr>
                    <w:pStyle w:val="2"/>
                    <w:spacing w:after="0" w:line="400" w:lineRule="exact"/>
                    <w:jc w:val="center"/>
                    <w:rPr>
                      <w:rFonts w:hint="eastAsia" w:ascii="宋体" w:hAnsi="宋体" w:cs="宋体"/>
                      <w:b/>
                      <w:bCs/>
                      <w:highlight w:val="none"/>
                    </w:rPr>
                  </w:pPr>
                </w:p>
              </w:tc>
              <w:tc>
                <w:tcPr>
                  <w:tcW w:w="529" w:type="dxa"/>
                  <w:noWrap w:val="0"/>
                  <w:vAlign w:val="center"/>
                </w:tcPr>
                <w:p>
                  <w:pPr>
                    <w:pStyle w:val="2"/>
                    <w:spacing w:after="0" w:line="400" w:lineRule="exact"/>
                    <w:jc w:val="center"/>
                    <w:rPr>
                      <w:rFonts w:hint="eastAsia"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1.1</w:t>
                  </w:r>
                </w:p>
              </w:tc>
              <w:tc>
                <w:tcPr>
                  <w:tcW w:w="795" w:type="dxa"/>
                  <w:noWrap w:val="0"/>
                  <w:vAlign w:val="center"/>
                </w:tcPr>
                <w:p>
                  <w:pPr>
                    <w:widowControl/>
                    <w:spacing w:line="400" w:lineRule="exact"/>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边界会话控制器（SBC）</w:t>
                  </w:r>
                </w:p>
              </w:tc>
              <w:tc>
                <w:tcPr>
                  <w:tcW w:w="3428" w:type="dxa"/>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（一）硬件规格及可靠性：</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★1、要求会话边界控制器内部必须采用【嵌入式】模块化结构设计，采用电信级的【嵌入式】系统和高效的算法，在性能、可靠性、安全性等方面满足电信运营级99.999%的标准。</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2、要求为一体化设备，整机高度≤1U，可挂耳安装于标准机柜内。</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3、支持双电源冗余机制，任意一个电源模块损坏不影响系统正常工作，交流供电，输入电压为220V，可选直流供电，输入电压为-48V；</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4、要求整机最大功耗不得高于50W。</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★5、支持四个千兆以太网口，用于跨接不同IP域内的IP语音话务，实现异地IP会话的互通和流量汇聚。</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6、具备由中华人民共和国工业和信息化部颁发的电信设备进网许可证。</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（二）系统容量：</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★1、要求单台设备支持不少于3000加密或非加密用户注册。</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★2、最大通话并发数不小于600（不加密）及300（加密）。</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★3、包转发延迟小于30毫秒。</w:t>
                  </w:r>
                </w:p>
                <w:p>
                  <w:pPr>
                    <w:widowControl/>
                    <w:spacing w:line="400" w:lineRule="exact"/>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eastAsia="zh-CN" w:bidi="ar"/>
                    </w:rPr>
                    <w:t>三</w:t>
                  </w:r>
                  <w:r>
                    <w:rPr>
                      <w:rFonts w:hint="eastAsia" w:ascii="宋体" w:hAnsi="宋体" w:cs="宋体"/>
                      <w:color w:val="000000"/>
                      <w:kern w:val="0"/>
                      <w:szCs w:val="21"/>
                      <w:highlight w:val="none"/>
                      <w:lang w:bidi="ar"/>
                    </w:rPr>
                    <w:t>）协议标准：</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1、支持多种协议SIP</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UDP</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、TCP/UDP/IP、RTP/RTCP、HTTP/HTTPS、ARP、DNS、NTP/SNTP、FTP、ICMP。</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2、支持基于MSRP协议传输即时消息（IM）、文件、图片。</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3、支持基于IP TOS的QoS功能。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eastAsia="zh-CN" w:bidi="ar"/>
                    </w:rPr>
                    <w:t>四</w:t>
                  </w:r>
                  <w:r>
                    <w:rPr>
                      <w:rFonts w:hint="eastAsia" w:ascii="宋体" w:hAnsi="宋体" w:cs="宋体"/>
                      <w:color w:val="000000"/>
                      <w:kern w:val="0"/>
                      <w:szCs w:val="21"/>
                      <w:highlight w:val="none"/>
                      <w:lang w:bidi="ar"/>
                    </w:rPr>
                    <w:t>）业务功能：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★1、支持SIP终端代理注册和认证、支持连接主备SIP注册服务器。</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★2、单台设备可对接软交换平台数量不低于5个。</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3、具备防火墙穿越，近端/远端NAT穿越功能，让媒体流跨越外网和私网。</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4、具备媒体代理功能，实现语音、视频媒体流包转发。</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5、支持TLS/SRTP信令和媒体流进行加密/解密机制，确保信息安全。</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6、支持VoIP端口变换功能，包括SIP端口、RTP端口。</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7、可设置HTTP/HTTPS访问白名单、SSH访问白名单、SIP访问白名单（IP过滤），拦截非法IP包、防止恶意攻击。</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8、支持语音质量（丢包率）监测，保证通话质量。</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eastAsia="zh-CN" w:bidi="ar"/>
                    </w:rPr>
                    <w:t>五</w:t>
                  </w:r>
                  <w:r>
                    <w:rPr>
                      <w:rFonts w:hint="eastAsia" w:ascii="宋体" w:hAnsi="宋体" w:cs="宋体"/>
                      <w:color w:val="000000"/>
                      <w:kern w:val="0"/>
                      <w:szCs w:val="21"/>
                      <w:highlight w:val="none"/>
                      <w:lang w:bidi="ar"/>
                    </w:rPr>
                    <w:t>）维护管理：</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1、支持基于HTTPS协议的Web图形界面管理，支持中/英文两种语言。</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2、支持8级日志管理、内部备份、FTP备份机制。</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3、支持配置导入/导出/备份功能。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4、支持数据抓包功能。</w:t>
                  </w:r>
                </w:p>
                <w:p>
                  <w:pPr>
                    <w:widowControl/>
                    <w:spacing w:line="400" w:lineRule="exact"/>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5、支持通过SNMP、TR-069连接第三方网管系统。</w:t>
                  </w:r>
                </w:p>
              </w:tc>
              <w:tc>
                <w:tcPr>
                  <w:tcW w:w="527" w:type="dxa"/>
                  <w:noWrap w:val="0"/>
                  <w:vAlign w:val="center"/>
                </w:tcPr>
                <w:p>
                  <w:pPr>
                    <w:widowControl/>
                    <w:spacing w:line="400" w:lineRule="exact"/>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2</w:t>
                  </w:r>
                </w:p>
              </w:tc>
              <w:tc>
                <w:tcPr>
                  <w:tcW w:w="527" w:type="dxa"/>
                  <w:noWrap w:val="0"/>
                  <w:vAlign w:val="center"/>
                </w:tcPr>
                <w:p>
                  <w:pPr>
                    <w:widowControl/>
                    <w:spacing w:line="400" w:lineRule="exact"/>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台</w:t>
                  </w:r>
                </w:p>
              </w:tc>
              <w:tc>
                <w:tcPr>
                  <w:tcW w:w="529"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1.2</w:t>
                  </w:r>
                </w:p>
              </w:tc>
              <w:tc>
                <w:tcPr>
                  <w:tcW w:w="795" w:type="dxa"/>
                  <w:noWrap w:val="0"/>
                  <w:vAlign w:val="center"/>
                </w:tcPr>
                <w:p>
                  <w:pPr>
                    <w:widowControl/>
                    <w:spacing w:line="400" w:lineRule="exact"/>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语音网关</w:t>
                  </w:r>
                </w:p>
              </w:tc>
              <w:tc>
                <w:tcPr>
                  <w:tcW w:w="3428" w:type="dxa"/>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（一）硬件规格及可靠性</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★1、语音网关内部必须采用【嵌入式】结构设计，采用电信级的【嵌入式】系统和高效的算法，在性能、可靠性、安全性等方面满足电信运营级99.99%的标准。</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★2、整机高度≤1U，可挂耳安装于标准机柜内。</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★3、支持双电源冗余机制，任意一个电源模块损坏不影响系统正常工作，支持220V交流模块/-48V直流模块。</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★4、支持双网口物理冗余，支持RJ45形式Console配置管理接口，用于设备调试和维护。</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★5、要求整机最大功耗不得高于60W。</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6、本机提供3.5KV的防雷保护，配合防雷配线架可进一步提升至6KV防雷保护。</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（二）系统容量：</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★1、整机数字中继接口数应不小于4个，提供1口、2口、4口三种可选规格。</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★2、三种可选规格最大通话并发数不小于30路、60路、120路。</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★3、支持标准SIP协议，支持不小于512个SIP中继账号注册至局端平台。</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（三）协议标准：</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1、支持E1 ISDN PRI（30 B+D）、T1 ISDN PRI（23 B+D）信令协议。</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2、支持SIP/UDP和SIP/TCP（RFC3261）、IMS平台（3GPP）、MGCP（RFC3435）呼叫控制协议。</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3、支持Telnet、SSH、HTTP、HTTPS、DHCP客户端、PPPoE客户端、Radius、DNS、STUN网络协议。</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4、支持IMS，可直接对接中国电信、中国联通、中国移动IMS核心网。</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5、支持多种语音编码，包括不限于G.711、G.729A、G.723.1、GSM、iLBC。</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6、支持带内语音透传、RFC2833、SIP-INFO多种DTMF发送方式。</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7、多种来电显示标准，包括不限于Bellcore Type 1&amp;2、ETSI、BT、NTT、DTMF。</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8、支持本地处理、RFC2833、SIP-INFO多种拍叉上报方式。</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9、支持忙音检测、反极性检测、断电拆线多种拆线方式。</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10、支持回音消除</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G.168-2004</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、抖动缓冲、静音抑制</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VAD、CNG</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、PLC多种音质提升技术。</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11、传真须支持T.30透传传真、T.38传真自动切换，最高速率33.6kbps，兼容G3类传真机。</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（四）业务功能：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1、支持呼叫转接，包括盲转、咨询转。</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2、支持呼叫转移，包括无条件转移、无应答转移、遇忙转移。</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3、支持自定义路由、号码位图、缩位拨号、免打扰、同振、彩铃、寻线组、间歇振铃等功能。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4、可设置灵活的呼入呼出路由策略，数量不少于500条，具有处理号码变换的能力，支持多平台出局。</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5、可设置不少于250条号码位图，以缩短电话呼叫的接通时间。</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（五）安全功能：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1、可设置HTTP/HTTPS访问白名单、SSH访问白名单、SIP访问白名单（IP过滤）。</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2、支持SIP信令加密、媒体流加密、配置文件加密导入/导出、密码/PIN码加密。</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3、支持账号+密码的认证、User-Agent验证、防暴力密码破解等多重安全认证机制。</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4、支持禁止外网IP登录、防暴力破解登录密码、动态验证码功能。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5、支持静态防御、动态防御功能，支持防恶意入侵，支持禁Ping。</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6、支持SIP端口、HTTP/HTTPS访问端口、RTP端口自定义。</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（六）维护管理：</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1、支持8级日志管理、内部备份、FTP备份机制。</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★2、需提供针对设备配置管理的WEB界面。</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3、支持配置导入/导出/备份功能。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4、支持数据抓包功能。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5、支持对呼叫状态、系统状态、ISDN状态的统计功能。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6、支持ISDN链路的误码率测试、本端环回和B/D通路的状态查询功能。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7、支持提供配套的网管运维系统：</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1）故障实时告警：界面、微信、邮件、电话等告警方式；</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2）设备批量配置、批量升级功能；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3）支持终端设备配置自动备份功能；</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4）系统具备可管理10000台设备的能力。</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（七）管理接口：</w:t>
                  </w:r>
                </w:p>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★1、支持SNMP、TR-069（TR-104、TR-106），可对接第三方网管系统。</w:t>
                  </w:r>
                </w:p>
                <w:p>
                  <w:pPr>
                    <w:widowControl/>
                    <w:spacing w:line="400" w:lineRule="exact"/>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★2、支持设备自动配置下发，TFTP、FTP、HTTP或HTTPS方式下发配置文件，通过DHCP option 66或重定向获取ACS地址。</w:t>
                  </w:r>
                </w:p>
              </w:tc>
              <w:tc>
                <w:tcPr>
                  <w:tcW w:w="527" w:type="dxa"/>
                  <w:noWrap w:val="0"/>
                  <w:vAlign w:val="center"/>
                </w:tcPr>
                <w:p>
                  <w:pPr>
                    <w:widowControl/>
                    <w:spacing w:line="400" w:lineRule="exact"/>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2</w:t>
                  </w:r>
                </w:p>
              </w:tc>
              <w:tc>
                <w:tcPr>
                  <w:tcW w:w="527" w:type="dxa"/>
                  <w:noWrap w:val="0"/>
                  <w:vAlign w:val="center"/>
                </w:tcPr>
                <w:p>
                  <w:pPr>
                    <w:widowControl/>
                    <w:spacing w:line="400" w:lineRule="exact"/>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台</w:t>
                  </w:r>
                </w:p>
              </w:tc>
              <w:tc>
                <w:tcPr>
                  <w:tcW w:w="529"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b/>
                      <w:bCs/>
                      <w:highlight w:val="none"/>
                    </w:rPr>
                    <w:t>二、</w:t>
                  </w:r>
                </w:p>
              </w:tc>
              <w:tc>
                <w:tcPr>
                  <w:tcW w:w="4223" w:type="dxa"/>
                  <w:gridSpan w:val="2"/>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b/>
                      <w:bCs/>
                      <w:highlight w:val="none"/>
                    </w:rPr>
                    <w:t>通信互通开发</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p>
              </w:tc>
              <w:tc>
                <w:tcPr>
                  <w:tcW w:w="529" w:type="dxa"/>
                  <w:noWrap w:val="0"/>
                  <w:vAlign w:val="center"/>
                </w:tcPr>
                <w:p>
                  <w:pPr>
                    <w:pStyle w:val="2"/>
                    <w:spacing w:after="0" w:line="40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2.1</w:t>
                  </w:r>
                </w:p>
              </w:tc>
              <w:tc>
                <w:tcPr>
                  <w:tcW w:w="795"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跨热线转接路由</w:t>
                  </w:r>
                </w:p>
              </w:tc>
              <w:tc>
                <w:tcPr>
                  <w:tcW w:w="3428" w:type="dxa"/>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实现12345转接到12366的话务进入分中心坐席进行受理</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项</w:t>
                  </w:r>
                </w:p>
              </w:tc>
              <w:tc>
                <w:tcPr>
                  <w:tcW w:w="529"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2.2</w:t>
                  </w:r>
                </w:p>
              </w:tc>
              <w:tc>
                <w:tcPr>
                  <w:tcW w:w="795"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内外网数据交互平台</w:t>
                  </w:r>
                </w:p>
              </w:tc>
              <w:tc>
                <w:tcPr>
                  <w:tcW w:w="3428" w:type="dxa"/>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提供跨网段信息交换安全通道建设</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项</w:t>
                  </w:r>
                </w:p>
              </w:tc>
              <w:tc>
                <w:tcPr>
                  <w:tcW w:w="529"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b/>
                      <w:bCs/>
                      <w:highlight w:val="none"/>
                    </w:rPr>
                    <w:t>三、</w:t>
                  </w:r>
                </w:p>
              </w:tc>
              <w:tc>
                <w:tcPr>
                  <w:tcW w:w="4223" w:type="dxa"/>
                  <w:gridSpan w:val="2"/>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b/>
                      <w:bCs/>
                      <w:highlight w:val="none"/>
                    </w:rPr>
                    <w:t>业务互通开发</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p>
              </w:tc>
              <w:tc>
                <w:tcPr>
                  <w:tcW w:w="529" w:type="dxa"/>
                  <w:noWrap w:val="0"/>
                  <w:vAlign w:val="center"/>
                </w:tcPr>
                <w:p>
                  <w:pPr>
                    <w:pStyle w:val="2"/>
                    <w:spacing w:after="0" w:line="40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3.1</w:t>
                  </w:r>
                </w:p>
              </w:tc>
              <w:tc>
                <w:tcPr>
                  <w:tcW w:w="795"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业务改造</w:t>
                  </w:r>
                </w:p>
              </w:tc>
              <w:tc>
                <w:tcPr>
                  <w:tcW w:w="3428" w:type="dxa"/>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基于总局统一优化升级版的12366热线系统，根据本地的个性化的流程、考核时效等业务需求，完成业务功能升级改造</w:t>
                  </w:r>
                </w:p>
              </w:tc>
              <w:tc>
                <w:tcPr>
                  <w:tcW w:w="527" w:type="dxa"/>
                  <w:noWrap w:val="0"/>
                  <w:vAlign w:val="center"/>
                </w:tcPr>
                <w:p>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w:t>
                  </w:r>
                </w:p>
              </w:tc>
              <w:tc>
                <w:tcPr>
                  <w:tcW w:w="527" w:type="dxa"/>
                  <w:noWrap w:val="0"/>
                  <w:vAlign w:val="center"/>
                </w:tcPr>
                <w:p>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项</w:t>
                  </w:r>
                </w:p>
              </w:tc>
              <w:tc>
                <w:tcPr>
                  <w:tcW w:w="529" w:type="dxa"/>
                  <w:noWrap w:val="0"/>
                  <w:vAlign w:val="center"/>
                </w:tcPr>
                <w:p>
                  <w:pPr>
                    <w:pStyle w:val="2"/>
                    <w:spacing w:after="0" w:line="40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3.2</w:t>
                  </w:r>
                </w:p>
              </w:tc>
              <w:tc>
                <w:tcPr>
                  <w:tcW w:w="795"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互联互通对接</w:t>
                  </w:r>
                </w:p>
              </w:tc>
              <w:tc>
                <w:tcPr>
                  <w:tcW w:w="3428" w:type="dxa"/>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打通12366热线系统数据向外联区单向传输通路，进行接口联调、认证服务、监控管理使12345可读取12366业务工单数据、考核报表数据、办理小结数据、回访评价数据。</w:t>
                  </w:r>
                </w:p>
              </w:tc>
              <w:tc>
                <w:tcPr>
                  <w:tcW w:w="527" w:type="dxa"/>
                  <w:noWrap w:val="0"/>
                  <w:vAlign w:val="center"/>
                </w:tcPr>
                <w:p>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w:t>
                  </w:r>
                </w:p>
              </w:tc>
              <w:tc>
                <w:tcPr>
                  <w:tcW w:w="527" w:type="dxa"/>
                  <w:noWrap w:val="0"/>
                  <w:vAlign w:val="center"/>
                </w:tcPr>
                <w:p>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项</w:t>
                  </w:r>
                </w:p>
              </w:tc>
              <w:tc>
                <w:tcPr>
                  <w:tcW w:w="529"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b/>
                      <w:bCs/>
                      <w:highlight w:val="none"/>
                    </w:rPr>
                    <w:t>四、</w:t>
                  </w:r>
                </w:p>
              </w:tc>
              <w:tc>
                <w:tcPr>
                  <w:tcW w:w="4223" w:type="dxa"/>
                  <w:gridSpan w:val="2"/>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b/>
                      <w:bCs/>
                      <w:highlight w:val="none"/>
                    </w:rPr>
                    <w:t>知识库改造开发</w:t>
                  </w:r>
                </w:p>
              </w:tc>
              <w:tc>
                <w:tcPr>
                  <w:tcW w:w="527" w:type="dxa"/>
                  <w:noWrap w:val="0"/>
                  <w:vAlign w:val="center"/>
                </w:tcPr>
                <w:p>
                  <w:pPr>
                    <w:widowControl/>
                    <w:jc w:val="center"/>
                    <w:textAlignment w:val="center"/>
                    <w:rPr>
                      <w:rFonts w:hint="eastAsia" w:ascii="宋体" w:hAnsi="宋体" w:cs="宋体"/>
                      <w:color w:val="000000"/>
                      <w:kern w:val="0"/>
                      <w:szCs w:val="21"/>
                      <w:highlight w:val="none"/>
                      <w:lang w:bidi="ar"/>
                    </w:rPr>
                  </w:pPr>
                </w:p>
              </w:tc>
              <w:tc>
                <w:tcPr>
                  <w:tcW w:w="527" w:type="dxa"/>
                  <w:noWrap w:val="0"/>
                  <w:vAlign w:val="center"/>
                </w:tcPr>
                <w:p>
                  <w:pPr>
                    <w:widowControl/>
                    <w:jc w:val="center"/>
                    <w:textAlignment w:val="center"/>
                    <w:rPr>
                      <w:rFonts w:hint="eastAsia" w:ascii="宋体" w:hAnsi="宋体" w:cs="宋体"/>
                      <w:color w:val="000000"/>
                      <w:kern w:val="0"/>
                      <w:szCs w:val="21"/>
                      <w:highlight w:val="none"/>
                      <w:lang w:bidi="ar"/>
                    </w:rPr>
                  </w:pPr>
                </w:p>
              </w:tc>
              <w:tc>
                <w:tcPr>
                  <w:tcW w:w="529" w:type="dxa"/>
                  <w:noWrap w:val="0"/>
                  <w:vAlign w:val="center"/>
                </w:tcPr>
                <w:p>
                  <w:pPr>
                    <w:pStyle w:val="2"/>
                    <w:spacing w:after="0" w:line="40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4.1</w:t>
                  </w:r>
                </w:p>
              </w:tc>
              <w:tc>
                <w:tcPr>
                  <w:tcW w:w="795"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知识库改造</w:t>
                  </w:r>
                </w:p>
              </w:tc>
              <w:tc>
                <w:tcPr>
                  <w:tcW w:w="3428" w:type="dxa"/>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建设面向12345系统开放访问接口，12345通实名登录方式控制访问和调用权限，实现知识内容的全生命周期区分目标群体有安全性、时效性的运用。</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项</w:t>
                  </w:r>
                </w:p>
              </w:tc>
              <w:tc>
                <w:tcPr>
                  <w:tcW w:w="529"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五、</w:t>
                  </w:r>
                </w:p>
              </w:tc>
              <w:tc>
                <w:tcPr>
                  <w:tcW w:w="795" w:type="dxa"/>
                  <w:noWrap w:val="0"/>
                  <w:vAlign w:val="center"/>
                </w:tcPr>
                <w:p>
                  <w:pPr>
                    <w:widowControl/>
                    <w:spacing w:line="400" w:lineRule="exact"/>
                    <w:jc w:val="center"/>
                    <w:textAlignment w:val="center"/>
                    <w:rPr>
                      <w:rFonts w:hint="eastAsia"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实施部署</w:t>
                  </w:r>
                </w:p>
              </w:tc>
              <w:tc>
                <w:tcPr>
                  <w:tcW w:w="3428" w:type="dxa"/>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两系统间网络规划，应用间访问安全配置管理，实施文档编写</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项</w:t>
                  </w:r>
                </w:p>
              </w:tc>
              <w:tc>
                <w:tcPr>
                  <w:tcW w:w="529" w:type="dxa"/>
                  <w:noWrap w:val="0"/>
                  <w:vAlign w:val="center"/>
                </w:tcPr>
                <w:p>
                  <w:pPr>
                    <w:spacing w:line="400" w:lineRule="exact"/>
                    <w:jc w:val="center"/>
                    <w:rPr>
                      <w:rFonts w:hint="eastAsia" w:ascii="宋体" w:hAnsi="宋体" w:cs="宋体"/>
                      <w:highlight w:val="none"/>
                    </w:rPr>
                  </w:pPr>
                  <w:r>
                    <w:rPr>
                      <w:rFonts w:hint="eastAsia" w:ascii="宋体" w:hAnsi="宋体" w:cs="宋体"/>
                      <w:color w:val="000000"/>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noWrap w:val="0"/>
                  <w:vAlign w:val="center"/>
                </w:tcPr>
                <w:p>
                  <w:pPr>
                    <w:widowControl/>
                    <w:spacing w:line="400" w:lineRule="exact"/>
                    <w:jc w:val="center"/>
                    <w:textAlignment w:val="center"/>
                    <w:rPr>
                      <w:rFonts w:hint="eastAsia"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六、</w:t>
                  </w:r>
                </w:p>
              </w:tc>
              <w:tc>
                <w:tcPr>
                  <w:tcW w:w="795" w:type="dxa"/>
                  <w:noWrap w:val="0"/>
                  <w:vAlign w:val="center"/>
                </w:tcPr>
                <w:p>
                  <w:pPr>
                    <w:widowControl/>
                    <w:spacing w:line="400" w:lineRule="exact"/>
                    <w:jc w:val="center"/>
                    <w:textAlignment w:val="center"/>
                    <w:rPr>
                      <w:rFonts w:hint="eastAsia"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服务</w:t>
                  </w:r>
                </w:p>
              </w:tc>
              <w:tc>
                <w:tcPr>
                  <w:tcW w:w="3428" w:type="dxa"/>
                  <w:noWrap w:val="0"/>
                  <w:vAlign w:val="center"/>
                </w:tcPr>
                <w:p>
                  <w:pPr>
                    <w:widowControl/>
                    <w:spacing w:line="400" w:lineRule="exac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针对本次12366热线与12345热线对接过程中，派驻现场运维工程师，人数为1名。</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12</w:t>
                  </w:r>
                </w:p>
              </w:tc>
              <w:tc>
                <w:tcPr>
                  <w:tcW w:w="527" w:type="dxa"/>
                  <w:noWrap w:val="0"/>
                  <w:vAlign w:val="center"/>
                </w:tcPr>
                <w:p>
                  <w:pPr>
                    <w:widowControl/>
                    <w:spacing w:line="400" w:lineRule="exact"/>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人/月</w:t>
                  </w:r>
                </w:p>
              </w:tc>
              <w:tc>
                <w:tcPr>
                  <w:tcW w:w="529" w:type="dxa"/>
                  <w:noWrap w:val="0"/>
                  <w:vAlign w:val="center"/>
                </w:tcPr>
                <w:p>
                  <w:pPr>
                    <w:spacing w:line="400" w:lineRule="exact"/>
                    <w:jc w:val="center"/>
                    <w:rPr>
                      <w:rFonts w:hint="eastAsia" w:ascii="宋体" w:hAnsi="宋体" w:cs="宋体"/>
                      <w:highlight w:val="none"/>
                    </w:rPr>
                  </w:pPr>
                  <w:r>
                    <w:rPr>
                      <w:rFonts w:hint="eastAsia" w:ascii="宋体" w:hAnsi="宋体" w:cs="宋体"/>
                      <w:color w:val="000000"/>
                      <w:kern w:val="0"/>
                      <w:szCs w:val="21"/>
                      <w:highlight w:val="none"/>
                      <w:lang w:bidi="ar"/>
                    </w:rPr>
                    <w:t>/</w:t>
                  </w:r>
                </w:p>
              </w:tc>
            </w:tr>
          </w:tbl>
          <w:p>
            <w:pPr>
              <w:pStyle w:val="2"/>
              <w:spacing w:after="0" w:line="400" w:lineRule="exact"/>
              <w:rPr>
                <w:rFonts w:hint="eastAsia" w:ascii="宋体" w:hAnsi="宋体" w:cs="宋体"/>
                <w:b/>
                <w:bCs/>
                <w:highlight w:val="none"/>
              </w:rPr>
            </w:pPr>
            <w:r>
              <w:rPr>
                <w:rFonts w:hint="eastAsia" w:ascii="宋体" w:hAnsi="宋体" w:cs="宋体"/>
                <w:b/>
                <w:bCs/>
                <w:highlight w:val="none"/>
              </w:rPr>
              <w:t>四、投入技术人员：</w:t>
            </w:r>
          </w:p>
          <w:p>
            <w:pPr>
              <w:pStyle w:val="2"/>
              <w:spacing w:after="0" w:line="400" w:lineRule="exact"/>
              <w:rPr>
                <w:rFonts w:hint="eastAsia" w:ascii="宋体" w:hAnsi="宋体" w:cs="宋体"/>
                <w:highlight w:val="none"/>
              </w:rPr>
            </w:pPr>
            <w:r>
              <w:rPr>
                <w:rFonts w:hint="eastAsia" w:ascii="宋体" w:hAnsi="宋体" w:cs="宋体"/>
                <w:highlight w:val="none"/>
              </w:rPr>
              <w:t>（一）驻场技术人员要求</w:t>
            </w:r>
          </w:p>
          <w:p>
            <w:pPr>
              <w:pStyle w:val="2"/>
              <w:spacing w:after="0" w:line="400" w:lineRule="exact"/>
              <w:rPr>
                <w:rFonts w:hint="eastAsia" w:ascii="宋体" w:hAnsi="宋体" w:cs="宋体"/>
                <w:highlight w:val="none"/>
              </w:rPr>
            </w:pPr>
            <w:r>
              <w:rPr>
                <w:rFonts w:hint="eastAsia" w:ascii="宋体" w:hAnsi="宋体" w:cs="宋体"/>
                <w:highlight w:val="none"/>
              </w:rPr>
              <w:t>针对本次12366热线与12345热线对接过程中，派驻现场运维工程师，人数为1名。1名驻场技术人员要求：</w:t>
            </w:r>
          </w:p>
          <w:p>
            <w:pPr>
              <w:pStyle w:val="2"/>
              <w:spacing w:after="0" w:line="400" w:lineRule="exact"/>
              <w:rPr>
                <w:rFonts w:hint="eastAsia" w:ascii="宋体" w:hAnsi="宋体" w:cs="宋体"/>
                <w:highlight w:val="none"/>
              </w:rPr>
            </w:pPr>
            <w:r>
              <w:rPr>
                <w:rFonts w:hint="eastAsia" w:ascii="宋体" w:hAnsi="宋体" w:cs="宋体"/>
                <w:highlight w:val="none"/>
              </w:rPr>
              <w:t>1.计算机等相关专业，本科以上学历，具有计算机类中级职称及3年以上Windows/Linux等操作系统运维工作经验，具备良好的沟通协调能力；</w:t>
            </w:r>
          </w:p>
          <w:p>
            <w:pPr>
              <w:pStyle w:val="2"/>
              <w:spacing w:after="0" w:line="400" w:lineRule="exact"/>
              <w:rPr>
                <w:rFonts w:hint="eastAsia" w:ascii="宋体" w:hAnsi="宋体" w:cs="宋体"/>
                <w:highlight w:val="none"/>
              </w:rPr>
            </w:pPr>
            <w:r>
              <w:rPr>
                <w:rFonts w:hint="eastAsia" w:ascii="宋体" w:hAnsi="宋体" w:cs="宋体"/>
                <w:highlight w:val="none"/>
              </w:rPr>
              <w:t>2.熟悉Windows/Linux等操作系统以及Oracle、sql server等数据库及weblogic、websphere、tomcat等中间件的安装和配置，掌握华为、avaya或alcatel等语音交换机相关知识；</w:t>
            </w:r>
          </w:p>
          <w:p>
            <w:pPr>
              <w:pStyle w:val="2"/>
              <w:spacing w:after="0" w:line="400" w:lineRule="exact"/>
              <w:rPr>
                <w:rFonts w:hint="eastAsia" w:ascii="宋体" w:hAnsi="宋体" w:cs="宋体"/>
                <w:highlight w:val="none"/>
              </w:rPr>
            </w:pPr>
            <w:r>
              <w:rPr>
                <w:rFonts w:hint="eastAsia" w:ascii="宋体" w:hAnsi="宋体" w:cs="宋体"/>
                <w:highlight w:val="none"/>
              </w:rPr>
              <w:t>3.熟悉12366和12345话务系统部署与网络环境、本次归并方案及双方系统架构及部署环境，针对归并方案的问题可以提出改进意见并协调厂家修改；</w:t>
            </w:r>
          </w:p>
          <w:p>
            <w:pPr>
              <w:pStyle w:val="2"/>
              <w:spacing w:after="0" w:line="400" w:lineRule="exact"/>
              <w:rPr>
                <w:rFonts w:hint="eastAsia" w:ascii="宋体" w:hAnsi="宋体" w:cs="宋体"/>
                <w:highlight w:val="none"/>
              </w:rPr>
            </w:pPr>
            <w:r>
              <w:rPr>
                <w:rFonts w:hint="eastAsia" w:ascii="宋体" w:hAnsi="宋体" w:cs="宋体"/>
                <w:highlight w:val="none"/>
              </w:rPr>
              <w:t>4.提供5×8小时专职驻场服务，发生故障能现场排查故障点，提出修复或者替代方案。</w:t>
            </w:r>
          </w:p>
          <w:p>
            <w:pPr>
              <w:pStyle w:val="2"/>
              <w:spacing w:after="0" w:line="400" w:lineRule="exact"/>
              <w:rPr>
                <w:rFonts w:hint="eastAsia" w:ascii="宋体" w:hAnsi="宋体" w:cs="宋体"/>
                <w:bCs/>
                <w:highlight w:val="none"/>
              </w:rPr>
            </w:pPr>
            <w:r>
              <w:rPr>
                <w:rFonts w:hint="eastAsia" w:ascii="宋体" w:hAnsi="宋体" w:cs="宋体"/>
                <w:bCs/>
                <w:highlight w:val="none"/>
              </w:rPr>
              <w:t>（二）技术支撑人员要求</w:t>
            </w:r>
          </w:p>
          <w:p>
            <w:pPr>
              <w:pStyle w:val="2"/>
              <w:spacing w:after="0" w:line="400" w:lineRule="exact"/>
              <w:rPr>
                <w:rFonts w:hint="eastAsia" w:ascii="宋体" w:hAnsi="宋体" w:cs="宋体"/>
                <w:b/>
                <w:bCs/>
                <w:highlight w:val="none"/>
              </w:rPr>
            </w:pPr>
            <w:r>
              <w:rPr>
                <w:rFonts w:hint="eastAsia" w:ascii="宋体" w:hAnsi="宋体" w:cs="宋体"/>
                <w:bCs/>
                <w:highlight w:val="none"/>
              </w:rPr>
              <w:t>技术支撑人员要求2人以上，并且要求具有</w:t>
            </w:r>
            <w:r>
              <w:rPr>
                <w:rFonts w:hint="eastAsia" w:ascii="宋体" w:hAnsi="宋体" w:cs="宋体"/>
                <w:bCs/>
                <w:highlight w:val="none"/>
                <w:lang w:eastAsia="zh-CN"/>
              </w:rPr>
              <w:t>计算机类</w:t>
            </w:r>
            <w:r>
              <w:rPr>
                <w:rFonts w:hint="eastAsia" w:ascii="宋体" w:hAnsi="宋体" w:cs="宋体"/>
                <w:bCs/>
                <w:highlight w:val="none"/>
              </w:rPr>
              <w:t>中级以上职称。</w:t>
            </w:r>
          </w:p>
          <w:p>
            <w:pPr>
              <w:pStyle w:val="2"/>
              <w:spacing w:after="0" w:line="400" w:lineRule="exact"/>
              <w:rPr>
                <w:rFonts w:hint="eastAsia" w:ascii="宋体" w:hAnsi="宋体" w:cs="宋体"/>
                <w:b/>
                <w:bCs/>
                <w:highlight w:val="none"/>
              </w:rPr>
            </w:pPr>
            <w:r>
              <w:rPr>
                <w:rFonts w:hint="eastAsia" w:ascii="宋体" w:hAnsi="宋体" w:cs="宋体"/>
                <w:b/>
                <w:bCs/>
                <w:highlight w:val="none"/>
              </w:rPr>
              <w:t>五、服务时间、服务地点、服务期限、服务方式和响应时间</w:t>
            </w:r>
          </w:p>
          <w:p>
            <w:pPr>
              <w:pStyle w:val="2"/>
              <w:spacing w:after="0" w:line="400" w:lineRule="exact"/>
              <w:rPr>
                <w:rFonts w:hint="eastAsia" w:ascii="宋体" w:hAnsi="宋体" w:cs="宋体"/>
                <w:highlight w:val="none"/>
              </w:rPr>
            </w:pPr>
            <w:r>
              <w:rPr>
                <w:rFonts w:hint="eastAsia" w:ascii="宋体" w:hAnsi="宋体" w:cs="宋体"/>
                <w:highlight w:val="none"/>
              </w:rPr>
              <w:t>★（一）服务时间：合同签订之日起30日内完成12366热线和12345热线对接归并工作，并提供1名运维工程师，自验收合格之日起12个月的派驻现场运维服务。</w:t>
            </w:r>
          </w:p>
          <w:p>
            <w:pPr>
              <w:pStyle w:val="2"/>
              <w:spacing w:after="0" w:line="400" w:lineRule="exact"/>
              <w:rPr>
                <w:rFonts w:hint="eastAsia" w:ascii="宋体" w:hAnsi="宋体" w:cs="宋体"/>
                <w:highlight w:val="none"/>
              </w:rPr>
            </w:pPr>
            <w:r>
              <w:rPr>
                <w:rFonts w:hint="eastAsia" w:ascii="宋体" w:hAnsi="宋体" w:cs="宋体"/>
                <w:highlight w:val="none"/>
              </w:rPr>
              <w:t>（二）服务地点：广西壮族自治区税务局。</w:t>
            </w:r>
          </w:p>
          <w:p>
            <w:pPr>
              <w:pStyle w:val="2"/>
              <w:spacing w:after="0" w:line="400" w:lineRule="exact"/>
              <w:rPr>
                <w:rFonts w:hint="eastAsia" w:ascii="宋体" w:hAnsi="宋体" w:cs="宋体"/>
                <w:highlight w:val="none"/>
              </w:rPr>
            </w:pPr>
            <w:r>
              <w:rPr>
                <w:rFonts w:hint="eastAsia" w:ascii="宋体" w:hAnsi="宋体" w:cs="宋体"/>
                <w:highlight w:val="none"/>
              </w:rPr>
              <w:t>（三）服务方式：提供驻场技术人员1人、5×8小时驻场服务。</w:t>
            </w:r>
          </w:p>
          <w:p>
            <w:pPr>
              <w:pStyle w:val="2"/>
              <w:spacing w:after="0" w:line="400" w:lineRule="exact"/>
              <w:rPr>
                <w:rFonts w:hint="eastAsia" w:ascii="宋体" w:hAnsi="宋体" w:cs="宋体"/>
                <w:b/>
                <w:bCs/>
                <w:highlight w:val="none"/>
              </w:rPr>
            </w:pPr>
            <w:r>
              <w:rPr>
                <w:rFonts w:hint="eastAsia" w:ascii="宋体" w:hAnsi="宋体" w:cs="宋体"/>
                <w:highlight w:val="none"/>
              </w:rPr>
              <w:t>（四）应急响应时间：要求1小时内做出实质性响应，并且按照下表要求对使用单位的系统软件故障技术支持服务请求进行响应：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477"/>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序号</w:t>
                  </w:r>
                </w:p>
              </w:tc>
              <w:tc>
                <w:tcPr>
                  <w:tcW w:w="3477"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故障级别（严重程度）</w:t>
                  </w:r>
                </w:p>
              </w:tc>
              <w:tc>
                <w:tcPr>
                  <w:tcW w:w="1116"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响应时间</w:t>
                  </w:r>
                </w:p>
              </w:tc>
              <w:tc>
                <w:tcPr>
                  <w:tcW w:w="1117"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故障解决时间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3"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1</w:t>
                  </w:r>
                </w:p>
              </w:tc>
              <w:tc>
                <w:tcPr>
                  <w:tcW w:w="3477" w:type="dxa"/>
                  <w:noWrap w:val="0"/>
                  <w:vAlign w:val="center"/>
                </w:tcPr>
                <w:p>
                  <w:pPr>
                    <w:pStyle w:val="2"/>
                    <w:spacing w:after="0" w:line="400" w:lineRule="exact"/>
                    <w:jc w:val="left"/>
                    <w:rPr>
                      <w:rFonts w:hint="eastAsia" w:ascii="宋体" w:hAnsi="宋体" w:cs="宋体"/>
                      <w:highlight w:val="none"/>
                    </w:rPr>
                  </w:pPr>
                  <w:r>
                    <w:rPr>
                      <w:rFonts w:hint="eastAsia" w:ascii="宋体" w:hAnsi="宋体" w:cs="宋体"/>
                      <w:highlight w:val="none"/>
                    </w:rPr>
                    <w:t>系统瘫痪,热线转接不通畅以及无法实现数据交互的</w:t>
                  </w:r>
                </w:p>
              </w:tc>
              <w:tc>
                <w:tcPr>
                  <w:tcW w:w="1116"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0.5小时内</w:t>
                  </w:r>
                </w:p>
              </w:tc>
              <w:tc>
                <w:tcPr>
                  <w:tcW w:w="1117"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2</w:t>
                  </w:r>
                </w:p>
              </w:tc>
              <w:tc>
                <w:tcPr>
                  <w:tcW w:w="3477" w:type="dxa"/>
                  <w:noWrap w:val="0"/>
                  <w:vAlign w:val="center"/>
                </w:tcPr>
                <w:p>
                  <w:pPr>
                    <w:pStyle w:val="2"/>
                    <w:spacing w:after="0" w:line="400" w:lineRule="exact"/>
                    <w:jc w:val="left"/>
                    <w:rPr>
                      <w:rFonts w:hint="eastAsia" w:ascii="宋体" w:hAnsi="宋体" w:cs="宋体"/>
                      <w:highlight w:val="none"/>
                    </w:rPr>
                  </w:pPr>
                  <w:r>
                    <w:rPr>
                      <w:rFonts w:hint="eastAsia" w:ascii="宋体" w:hAnsi="宋体" w:cs="宋体"/>
                      <w:highlight w:val="none"/>
                    </w:rPr>
                    <w:t>系统部分出现故障，热线转接通畅但无法实现数据交互</w:t>
                  </w:r>
                </w:p>
              </w:tc>
              <w:tc>
                <w:tcPr>
                  <w:tcW w:w="1116"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1小时内</w:t>
                  </w:r>
                </w:p>
              </w:tc>
              <w:tc>
                <w:tcPr>
                  <w:tcW w:w="1117"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3</w:t>
                  </w:r>
                </w:p>
              </w:tc>
              <w:tc>
                <w:tcPr>
                  <w:tcW w:w="3477" w:type="dxa"/>
                  <w:noWrap w:val="0"/>
                  <w:vAlign w:val="center"/>
                </w:tcPr>
                <w:p>
                  <w:pPr>
                    <w:pStyle w:val="2"/>
                    <w:spacing w:after="0" w:line="400" w:lineRule="exact"/>
                    <w:jc w:val="left"/>
                    <w:rPr>
                      <w:rFonts w:hint="eastAsia" w:ascii="宋体" w:hAnsi="宋体" w:cs="宋体"/>
                      <w:highlight w:val="none"/>
                    </w:rPr>
                  </w:pPr>
                  <w:r>
                    <w:rPr>
                      <w:rFonts w:hint="eastAsia" w:ascii="宋体" w:hAnsi="宋体" w:cs="宋体"/>
                      <w:highlight w:val="none"/>
                    </w:rPr>
                    <w:t>初步诊断为系统软件问题，只热线转接及数据交互性能下降</w:t>
                  </w:r>
                </w:p>
              </w:tc>
              <w:tc>
                <w:tcPr>
                  <w:tcW w:w="1116"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1小时内</w:t>
                  </w:r>
                </w:p>
              </w:tc>
              <w:tc>
                <w:tcPr>
                  <w:tcW w:w="1117"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4小时内</w:t>
                  </w:r>
                </w:p>
              </w:tc>
            </w:tr>
          </w:tbl>
          <w:p>
            <w:pPr>
              <w:pStyle w:val="2"/>
              <w:spacing w:after="0" w:line="400" w:lineRule="exact"/>
              <w:rPr>
                <w:rFonts w:hint="eastAsia" w:ascii="宋体" w:hAnsi="宋体" w:cs="宋体"/>
                <w:b/>
                <w:bCs/>
                <w:highlight w:val="none"/>
              </w:rPr>
            </w:pPr>
            <w:r>
              <w:rPr>
                <w:rFonts w:hint="eastAsia" w:ascii="宋体" w:hAnsi="宋体" w:cs="宋体"/>
                <w:b/>
                <w:bCs/>
                <w:highlight w:val="none"/>
              </w:rPr>
              <w:t>★六、项目数据安全和保密要求</w:t>
            </w:r>
          </w:p>
          <w:p>
            <w:pPr>
              <w:pStyle w:val="2"/>
              <w:spacing w:after="0" w:line="400" w:lineRule="exact"/>
              <w:rPr>
                <w:rFonts w:hint="eastAsia" w:ascii="宋体" w:hAnsi="宋体" w:cs="宋体"/>
                <w:highlight w:val="none"/>
              </w:rPr>
            </w:pPr>
            <w:r>
              <w:rPr>
                <w:rFonts w:hint="eastAsia" w:ascii="宋体" w:hAnsi="宋体" w:cs="宋体"/>
                <w:highlight w:val="none"/>
              </w:rPr>
              <w:t>★（一）信息安全保密要求</w:t>
            </w:r>
          </w:p>
          <w:p>
            <w:pPr>
              <w:pStyle w:val="2"/>
              <w:spacing w:after="0" w:line="400" w:lineRule="exact"/>
              <w:rPr>
                <w:rFonts w:hint="eastAsia" w:ascii="宋体" w:hAnsi="宋体" w:cs="宋体"/>
                <w:highlight w:val="none"/>
              </w:rPr>
            </w:pPr>
            <w:r>
              <w:rPr>
                <w:rFonts w:hint="eastAsia" w:ascii="宋体" w:hAnsi="宋体" w:cs="宋体"/>
                <w:highlight w:val="none"/>
              </w:rPr>
              <w:t>1.必须严格遵守国家税务总局广西壮族自治区税务局的安全保密制度。</w:t>
            </w:r>
          </w:p>
          <w:p>
            <w:pPr>
              <w:pStyle w:val="2"/>
              <w:spacing w:after="0" w:line="400" w:lineRule="exact"/>
              <w:rPr>
                <w:rFonts w:hint="eastAsia" w:ascii="宋体" w:hAnsi="宋体" w:cs="宋体"/>
                <w:highlight w:val="none"/>
              </w:rPr>
            </w:pPr>
            <w:r>
              <w:rPr>
                <w:rFonts w:hint="eastAsia" w:ascii="宋体" w:hAnsi="宋体" w:cs="宋体"/>
                <w:highlight w:val="none"/>
              </w:rPr>
              <w:t>2.项目人员需保证遵守国家有关版权和知识产权保护的政策、法律、法规和制度。</w:t>
            </w:r>
          </w:p>
          <w:p>
            <w:pPr>
              <w:pStyle w:val="2"/>
              <w:spacing w:after="0" w:line="400" w:lineRule="exact"/>
              <w:rPr>
                <w:rFonts w:hint="eastAsia" w:ascii="宋体" w:hAnsi="宋体" w:cs="宋体"/>
                <w:highlight w:val="none"/>
              </w:rPr>
            </w:pPr>
            <w:r>
              <w:rPr>
                <w:rFonts w:hint="eastAsia" w:ascii="宋体" w:hAnsi="宋体" w:cs="宋体"/>
                <w:highlight w:val="none"/>
              </w:rPr>
              <w:t>3.项目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中标人应负有连带责任。</w:t>
            </w:r>
          </w:p>
          <w:p>
            <w:pPr>
              <w:pStyle w:val="2"/>
              <w:spacing w:after="0" w:line="400" w:lineRule="exact"/>
              <w:rPr>
                <w:rFonts w:hint="eastAsia" w:ascii="宋体" w:hAnsi="宋体" w:cs="宋体"/>
                <w:highlight w:val="none"/>
              </w:rPr>
            </w:pPr>
            <w:r>
              <w:rPr>
                <w:rFonts w:hint="eastAsia" w:ascii="宋体" w:hAnsi="宋体" w:cs="宋体"/>
                <w:highlight w:val="none"/>
              </w:rPr>
              <w:t>4.中标供应商须与国家税务总局广西壮族自治区税务局签署合同项目实施期间的信息保密协议。</w:t>
            </w:r>
          </w:p>
          <w:p>
            <w:pPr>
              <w:pStyle w:val="2"/>
              <w:spacing w:after="0" w:line="400" w:lineRule="exact"/>
              <w:rPr>
                <w:rFonts w:hint="eastAsia" w:ascii="宋体" w:hAnsi="宋体" w:cs="宋体"/>
                <w:highlight w:val="none"/>
              </w:rPr>
            </w:pPr>
            <w:r>
              <w:rPr>
                <w:rFonts w:hint="eastAsia" w:ascii="宋体" w:hAnsi="宋体" w:cs="宋体"/>
                <w:highlight w:val="none"/>
              </w:rPr>
              <w:t>5.项目人员必须与国家税务总局广西壮族自治区税务局签署合同项目实施期间的信息保密承诺书。</w:t>
            </w:r>
          </w:p>
          <w:p>
            <w:pPr>
              <w:pStyle w:val="2"/>
              <w:spacing w:after="0" w:line="400" w:lineRule="exact"/>
              <w:rPr>
                <w:rFonts w:hint="eastAsia" w:ascii="宋体" w:hAnsi="宋体" w:cs="宋体"/>
                <w:highlight w:val="none"/>
              </w:rPr>
            </w:pPr>
            <w:r>
              <w:rPr>
                <w:rFonts w:hint="eastAsia" w:ascii="宋体" w:hAnsi="宋体" w:cs="宋体"/>
                <w:highlight w:val="none"/>
              </w:rPr>
              <w:t>★（二）中标人运维人员在合同期间应严格按采购人的网络安全和数据安全相关规定开展工作，由于中标人运维人员网络安全工作落实不到位引发安全事件的，采购人将视安全事件严重情况按合同金额的20%-30%的比例进行扣减。</w:t>
            </w:r>
          </w:p>
          <w:p>
            <w:pPr>
              <w:pStyle w:val="2"/>
              <w:spacing w:after="0" w:line="400" w:lineRule="exact"/>
              <w:rPr>
                <w:rFonts w:hint="eastAsia" w:ascii="宋体" w:hAnsi="宋体" w:cs="宋体"/>
                <w:highlight w:val="none"/>
              </w:rPr>
            </w:pPr>
            <w:r>
              <w:rPr>
                <w:rFonts w:hint="eastAsia" w:ascii="宋体" w:hAnsi="宋体" w:cs="宋体"/>
                <w:highlight w:val="none"/>
              </w:rPr>
              <w:t>安全事件具体内容主要包括</w:t>
            </w:r>
            <w:r>
              <w:rPr>
                <w:rFonts w:hint="eastAsia" w:ascii="宋体" w:hAnsi="宋体" w:cs="宋体"/>
                <w:highlight w:val="none"/>
                <w:lang w:eastAsia="zh-CN"/>
              </w:rPr>
              <w:t>（</w:t>
            </w:r>
            <w:r>
              <w:rPr>
                <w:rFonts w:hint="eastAsia" w:ascii="宋体" w:hAnsi="宋体" w:cs="宋体"/>
                <w:highlight w:val="none"/>
              </w:rPr>
              <w:t>但不限于</w:t>
            </w:r>
            <w:r>
              <w:rPr>
                <w:rFonts w:hint="eastAsia" w:ascii="宋体" w:hAnsi="宋体" w:cs="宋体"/>
                <w:highlight w:val="none"/>
                <w:lang w:eastAsia="zh-CN"/>
              </w:rPr>
              <w:t>）</w:t>
            </w:r>
            <w:r>
              <w:rPr>
                <w:rFonts w:hint="eastAsia" w:ascii="宋体" w:hAnsi="宋体" w:cs="宋体"/>
                <w:highlight w:val="none"/>
              </w:rPr>
              <w:t>以下内容：</w:t>
            </w:r>
          </w:p>
          <w:p>
            <w:pPr>
              <w:pStyle w:val="2"/>
              <w:spacing w:after="0" w:line="400" w:lineRule="exact"/>
              <w:rPr>
                <w:rFonts w:hint="eastAsia" w:ascii="宋体" w:hAnsi="宋体" w:cs="宋体"/>
                <w:highlight w:val="none"/>
              </w:rPr>
            </w:pPr>
            <w:r>
              <w:rPr>
                <w:rFonts w:hint="eastAsia" w:ascii="宋体" w:hAnsi="宋体" w:cs="宋体"/>
                <w:highlight w:val="none"/>
              </w:rPr>
              <w:t>1.因补丁升级、漏洞修复、系统杀毒、数据备份、应用监控、网络监控等工作未落实到位，发生服务器被控制和应用系统被攻破的安全事件，被主管部门通报的。</w:t>
            </w:r>
          </w:p>
          <w:p>
            <w:pPr>
              <w:pStyle w:val="2"/>
              <w:spacing w:after="0" w:line="400" w:lineRule="exact"/>
              <w:rPr>
                <w:rFonts w:hint="eastAsia" w:ascii="宋体" w:hAnsi="宋体" w:cs="宋体"/>
                <w:highlight w:val="none"/>
              </w:rPr>
            </w:pPr>
            <w:r>
              <w:rPr>
                <w:rFonts w:hint="eastAsia" w:ascii="宋体" w:hAnsi="宋体" w:cs="宋体"/>
                <w:highlight w:val="none"/>
              </w:rPr>
              <w:t>2.因违规进行税费数据查询、导出和拷出等操作造成敏感数据泄漏，以及发生非法窃取数据行为。</w:t>
            </w:r>
          </w:p>
          <w:p>
            <w:pPr>
              <w:pStyle w:val="2"/>
              <w:spacing w:after="0" w:line="400" w:lineRule="exact"/>
              <w:rPr>
                <w:rFonts w:hint="eastAsia" w:ascii="宋体" w:hAnsi="宋体" w:cs="宋体"/>
                <w:highlight w:val="none"/>
              </w:rPr>
            </w:pPr>
            <w:r>
              <w:rPr>
                <w:rFonts w:hint="eastAsia" w:ascii="宋体" w:hAnsi="宋体" w:cs="宋体"/>
                <w:highlight w:val="none"/>
              </w:rPr>
              <w:t>3.因运维操作处置不当导致重要应用系统发生严重卡顿、停用的重大事件。</w:t>
            </w:r>
          </w:p>
        </w:tc>
      </w:tr>
    </w:tbl>
    <w:p>
      <w:pPr>
        <w:pStyle w:val="2"/>
        <w:spacing w:after="0" w:line="400" w:lineRule="exact"/>
        <w:rPr>
          <w:rFonts w:hint="eastAsia" w:ascii="宋体" w:hAnsi="宋体" w:cs="宋体"/>
          <w:b/>
          <w:sz w:val="24"/>
          <w:szCs w:val="24"/>
          <w:highlight w:val="none"/>
        </w:rPr>
      </w:pPr>
      <w:r>
        <w:rPr>
          <w:rFonts w:hint="eastAsia" w:ascii="宋体" w:hAnsi="宋体" w:cs="宋体"/>
          <w:b/>
          <w:sz w:val="24"/>
          <w:szCs w:val="24"/>
          <w:highlight w:val="none"/>
        </w:rPr>
        <w:t>B分标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547"/>
        <w:gridCol w:w="740"/>
        <w:gridCol w:w="71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67" w:type="dxa"/>
            <w:gridSpan w:val="5"/>
            <w:noWrap w:val="0"/>
            <w:vAlign w:val="center"/>
          </w:tcPr>
          <w:p>
            <w:pPr>
              <w:spacing w:line="400" w:lineRule="exact"/>
              <w:rPr>
                <w:rFonts w:hint="eastAsia" w:ascii="宋体" w:hAnsi="宋体" w:cs="宋体"/>
                <w:b/>
                <w:szCs w:val="21"/>
                <w:highlight w:val="none"/>
              </w:rPr>
            </w:pPr>
            <w:r>
              <w:rPr>
                <w:rFonts w:hint="eastAsia" w:ascii="宋体" w:hAnsi="宋体" w:cs="宋体"/>
                <w:b/>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项号</w:t>
            </w:r>
          </w:p>
        </w:tc>
        <w:tc>
          <w:tcPr>
            <w:tcW w:w="1547"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服务名称</w:t>
            </w:r>
          </w:p>
        </w:tc>
        <w:tc>
          <w:tcPr>
            <w:tcW w:w="740"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715"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6663"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1547"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12366热线智能咨询项目</w:t>
            </w:r>
          </w:p>
        </w:tc>
        <w:tc>
          <w:tcPr>
            <w:tcW w:w="740" w:type="dxa"/>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715" w:type="dxa"/>
            <w:noWrap w:val="0"/>
            <w:vAlign w:val="center"/>
          </w:tcPr>
          <w:p>
            <w:pPr>
              <w:widowControl/>
              <w:spacing w:line="400" w:lineRule="exact"/>
              <w:jc w:val="center"/>
              <w:rPr>
                <w:rFonts w:hint="eastAsia" w:ascii="宋体" w:hAnsi="宋体" w:cs="宋体"/>
                <w:szCs w:val="21"/>
                <w:highlight w:val="none"/>
              </w:rPr>
            </w:pPr>
            <w:r>
              <w:rPr>
                <w:rFonts w:hint="eastAsia" w:ascii="宋体" w:hAnsi="宋体" w:cs="宋体"/>
                <w:szCs w:val="21"/>
                <w:highlight w:val="none"/>
              </w:rPr>
              <w:t>项</w:t>
            </w:r>
          </w:p>
        </w:tc>
        <w:tc>
          <w:tcPr>
            <w:tcW w:w="6663" w:type="dxa"/>
            <w:noWrap w:val="0"/>
            <w:vAlign w:val="center"/>
          </w:tcPr>
          <w:p>
            <w:pPr>
              <w:pStyle w:val="2"/>
              <w:spacing w:after="0" w:line="400" w:lineRule="exact"/>
              <w:rPr>
                <w:rFonts w:hint="eastAsia" w:ascii="宋体" w:hAnsi="宋体" w:cs="宋体"/>
                <w:b/>
                <w:bCs/>
                <w:highlight w:val="none"/>
              </w:rPr>
            </w:pPr>
            <w:r>
              <w:rPr>
                <w:rFonts w:hint="eastAsia" w:ascii="宋体" w:hAnsi="宋体" w:cs="宋体"/>
                <w:b/>
                <w:bCs/>
                <w:highlight w:val="none"/>
              </w:rPr>
              <w:t>一、项目背景</w:t>
            </w:r>
          </w:p>
          <w:p>
            <w:pPr>
              <w:pStyle w:val="2"/>
              <w:spacing w:after="0" w:line="400" w:lineRule="exact"/>
              <w:rPr>
                <w:rFonts w:hint="eastAsia" w:ascii="宋体" w:hAnsi="宋体" w:cs="宋体"/>
                <w:highlight w:val="none"/>
              </w:rPr>
            </w:pPr>
            <w:r>
              <w:rPr>
                <w:rFonts w:hint="eastAsia" w:ascii="宋体" w:hAnsi="宋体" w:cs="宋体"/>
                <w:highlight w:val="none"/>
              </w:rPr>
              <w:t>广西税务12366纳税服务热线（以下简称“12366热线”）是国家税务总局广西壮族自治区税务局按照国家税务总局的部署建设的广西税务系统对外的税费服务热线，成为税务机关向纳税人提供纳税服务的重要手段和税务机关与纳税人、社会各界相互沟通的重要桥梁，根据《关于进一步深化税收征管改革的意见》对智能税费服务的指导意见，和国家税务总局《关于实施第二批便民办税缴费新举措的通知》的工作部署，落实智能化、精细化税费服务，结合目前广西税务12366热线咨询的现状，落实24小时智能咨询，精准提供线上服务，以持续提升纳税人缴费人服务体验、降低纳税人的纳税遵从成本、优化营商环境。</w:t>
            </w:r>
          </w:p>
          <w:p>
            <w:pPr>
              <w:pStyle w:val="2"/>
              <w:spacing w:after="0" w:line="400" w:lineRule="exact"/>
              <w:rPr>
                <w:rFonts w:hint="eastAsia" w:ascii="宋体" w:hAnsi="宋体" w:cs="宋体"/>
                <w:b/>
                <w:bCs/>
                <w:highlight w:val="none"/>
              </w:rPr>
            </w:pPr>
            <w:r>
              <w:rPr>
                <w:rFonts w:hint="eastAsia" w:ascii="宋体" w:hAnsi="宋体" w:cs="宋体"/>
                <w:b/>
                <w:bCs/>
                <w:highlight w:val="none"/>
              </w:rPr>
              <w:t xml:space="preserve">二、建设目标 </w:t>
            </w:r>
          </w:p>
          <w:p>
            <w:pPr>
              <w:pStyle w:val="2"/>
              <w:spacing w:after="0" w:line="400" w:lineRule="exact"/>
              <w:rPr>
                <w:rFonts w:hint="eastAsia" w:ascii="宋体" w:hAnsi="宋体" w:cs="宋体"/>
                <w:highlight w:val="none"/>
              </w:rPr>
            </w:pPr>
            <w:r>
              <w:rPr>
                <w:rFonts w:hint="eastAsia" w:ascii="宋体" w:hAnsi="宋体" w:cs="宋体"/>
                <w:highlight w:val="none"/>
              </w:rPr>
              <w:t>本次项目建设将在总局</w:t>
            </w:r>
            <w:r>
              <w:rPr>
                <w:rFonts w:hint="eastAsia" w:ascii="宋体" w:hAnsi="宋体" w:cs="宋体"/>
                <w:highlight w:val="none"/>
                <w:lang w:eastAsia="zh-CN"/>
              </w:rPr>
              <w:t>智能知识库</w:t>
            </w:r>
            <w:r>
              <w:rPr>
                <w:rFonts w:hint="eastAsia" w:ascii="宋体" w:hAnsi="宋体" w:cs="宋体"/>
                <w:highlight w:val="none"/>
              </w:rPr>
              <w:t>的基础上，建设本地税务系统</w:t>
            </w:r>
            <w:r>
              <w:rPr>
                <w:rFonts w:hint="eastAsia" w:ascii="宋体" w:hAnsi="宋体" w:cs="宋体"/>
                <w:highlight w:val="none"/>
                <w:lang w:eastAsia="zh-CN"/>
              </w:rPr>
              <w:t>智能知识库</w:t>
            </w:r>
            <w:r>
              <w:rPr>
                <w:rFonts w:hint="eastAsia" w:ascii="宋体" w:hAnsi="宋体" w:cs="宋体"/>
                <w:highlight w:val="none"/>
              </w:rPr>
              <w:t>，并以此为依托，实现国家税务总局“纳税服务三线互联互通”项目统一版应用软件：智能语音导航、智能坐席助手在地方局的推广和应用。</w:t>
            </w:r>
          </w:p>
          <w:p>
            <w:pPr>
              <w:pStyle w:val="2"/>
              <w:spacing w:after="0" w:line="400" w:lineRule="exact"/>
              <w:rPr>
                <w:rFonts w:hint="eastAsia" w:ascii="宋体" w:hAnsi="宋体" w:cs="宋体"/>
                <w:highlight w:val="none"/>
              </w:rPr>
            </w:pPr>
            <w:r>
              <w:rPr>
                <w:rFonts w:hint="eastAsia" w:ascii="宋体" w:hAnsi="宋体" w:cs="宋体"/>
                <w:highlight w:val="none"/>
              </w:rPr>
              <w:t>智能咨询功能设置在网络、电话、移动端。网络端智能咨询将结合总局网络智能咨询总体安排，在广西壮族自治区税务局外网网站及电子税务局开设智能咨询窗口。电话语音智能咨询将通过升级</w:t>
            </w:r>
            <w:ins w:id="0" w:author="落" w:date="2022-01-25T16:49:00Z">
              <w:r>
                <w:rPr>
                  <w:rFonts w:hint="eastAsia" w:ascii="宋体" w:hAnsi="宋体" w:cs="宋体"/>
                  <w:highlight w:val="none"/>
                </w:rPr>
                <w:t>本自治区</w:t>
              </w:r>
            </w:ins>
            <w:r>
              <w:rPr>
                <w:rFonts w:hint="eastAsia" w:ascii="宋体" w:hAnsi="宋体" w:cs="宋体"/>
                <w:highlight w:val="none"/>
              </w:rPr>
              <w:t>现有12366热线系统实现，在现有热线人工应答的基础上开设智能语音导航服务，利用智能语音技术，实现语音识别、语音合成播报等基本功能，通过智能语音引导来电人并提供咨询服务。移动端智能咨询设置在</w:t>
            </w:r>
            <w:r>
              <w:rPr>
                <w:rFonts w:hint="eastAsia" w:ascii="宋体" w:hAnsi="宋体" w:cs="宋体"/>
                <w:highlight w:val="none"/>
                <w:lang w:eastAsia="zh-CN"/>
              </w:rPr>
              <w:t>自治区</w:t>
            </w:r>
            <w:r>
              <w:rPr>
                <w:rFonts w:hint="eastAsia" w:ascii="宋体" w:hAnsi="宋体" w:cs="宋体"/>
                <w:highlight w:val="none"/>
              </w:rPr>
              <w:t>局微信公众号、App等渠道，为纳税人提供更为便捷的咨询服务。</w:t>
            </w:r>
          </w:p>
          <w:p>
            <w:pPr>
              <w:pStyle w:val="2"/>
              <w:spacing w:after="0" w:line="400" w:lineRule="exact"/>
              <w:rPr>
                <w:rFonts w:hint="eastAsia" w:ascii="宋体" w:hAnsi="宋体" w:cs="宋体"/>
                <w:highlight w:val="none"/>
              </w:rPr>
            </w:pPr>
            <w:r>
              <w:rPr>
                <w:rFonts w:hint="eastAsia" w:ascii="宋体" w:hAnsi="宋体" w:cs="宋体"/>
                <w:highlight w:val="none"/>
              </w:rPr>
              <w:t>智能语音导航功能将通过升级本自治区现有12366热线系统实现，在现有热线人工应答的基础上开设智能语音导航服务满足自治区40路坐席的使用需求，利用智能语音技术，实现语音识别、语音合成播报等基本功能，通过智能语音引导来电人并提供咨询服务。</w:t>
            </w:r>
          </w:p>
          <w:p>
            <w:pPr>
              <w:pStyle w:val="2"/>
              <w:spacing w:after="0" w:line="400" w:lineRule="exact"/>
              <w:rPr>
                <w:rFonts w:hint="eastAsia" w:ascii="宋体" w:hAnsi="宋体" w:cs="宋体"/>
                <w:highlight w:val="none"/>
              </w:rPr>
            </w:pPr>
            <w:r>
              <w:rPr>
                <w:rFonts w:hint="eastAsia" w:ascii="宋体" w:hAnsi="宋体" w:cs="宋体"/>
                <w:highlight w:val="none"/>
              </w:rPr>
              <w:t>智能坐席助手功能设置在本自治区12366热线系统，通过对人工咨询中来电人的语音识别、语义理解，向坐席人员推送参考问题答案，辅助人工坐席做好咨询解答。</w:t>
            </w:r>
          </w:p>
          <w:p>
            <w:pPr>
              <w:pStyle w:val="2"/>
              <w:spacing w:after="0" w:line="400" w:lineRule="exact"/>
              <w:rPr>
                <w:rFonts w:hint="eastAsia" w:ascii="宋体" w:hAnsi="宋体" w:cs="宋体"/>
                <w:b/>
                <w:bCs/>
                <w:highlight w:val="none"/>
              </w:rPr>
            </w:pPr>
            <w:r>
              <w:rPr>
                <w:rFonts w:hint="eastAsia" w:ascii="宋体" w:hAnsi="宋体" w:cs="宋体"/>
                <w:b/>
                <w:bCs/>
                <w:highlight w:val="none"/>
              </w:rPr>
              <w:t>三、项目概述</w:t>
            </w:r>
          </w:p>
          <w:p>
            <w:pPr>
              <w:pStyle w:val="2"/>
              <w:spacing w:after="0" w:line="400" w:lineRule="exact"/>
              <w:rPr>
                <w:rFonts w:hint="eastAsia" w:ascii="宋体" w:hAnsi="宋体" w:cs="宋体"/>
                <w:highlight w:val="none"/>
              </w:rPr>
            </w:pPr>
            <w:r>
              <w:rPr>
                <w:rFonts w:hint="eastAsia" w:ascii="宋体" w:hAnsi="宋体" w:cs="宋体"/>
                <w:highlight w:val="none"/>
              </w:rPr>
              <w:t>（一）本地化智能知识库</w:t>
            </w:r>
          </w:p>
          <w:p>
            <w:pPr>
              <w:pStyle w:val="2"/>
              <w:spacing w:after="0" w:line="400" w:lineRule="exact"/>
              <w:rPr>
                <w:rFonts w:hint="eastAsia" w:ascii="宋体" w:hAnsi="宋体" w:cs="宋体"/>
                <w:highlight w:val="none"/>
              </w:rPr>
            </w:pPr>
            <w:r>
              <w:rPr>
                <w:rFonts w:hint="eastAsia" w:ascii="宋体" w:hAnsi="宋体" w:cs="宋体"/>
                <w:highlight w:val="none"/>
              </w:rPr>
              <w:t>服务商应提供自研税收政策和办税指南知识库或顺畅衔接国家税务总局已建成全国共性问题智能知识库的前提下，结合广西本地税收知识问库，打造对纳税人咨询问题覆盖率80%以上的税收知识智能库，并在广西本地建设下述功能项。</w:t>
            </w:r>
          </w:p>
          <w:p>
            <w:pPr>
              <w:pStyle w:val="2"/>
              <w:spacing w:after="0" w:line="400" w:lineRule="exact"/>
              <w:rPr>
                <w:rFonts w:hint="eastAsia" w:ascii="宋体" w:hAnsi="宋体" w:cs="宋体"/>
                <w:highlight w:val="none"/>
              </w:rPr>
            </w:pPr>
            <w:r>
              <w:rPr>
                <w:rFonts w:hint="eastAsia" w:ascii="宋体" w:hAnsi="宋体" w:cs="宋体"/>
                <w:highlight w:val="none"/>
              </w:rPr>
              <w:t>（二）智能语音咨询应答</w:t>
            </w:r>
          </w:p>
          <w:p>
            <w:pPr>
              <w:pStyle w:val="2"/>
              <w:spacing w:after="0" w:line="400" w:lineRule="exact"/>
              <w:rPr>
                <w:rFonts w:hint="eastAsia" w:ascii="宋体" w:hAnsi="宋体" w:cs="宋体"/>
                <w:highlight w:val="none"/>
              </w:rPr>
            </w:pPr>
            <w:r>
              <w:rPr>
                <w:rFonts w:hint="eastAsia" w:ascii="宋体" w:hAnsi="宋体" w:cs="宋体"/>
                <w:highlight w:val="none"/>
              </w:rPr>
              <w:t>该功能应支持不少于100路智能语言对话引擎，将来电人提问通过智能语音识别，在智能知识库中的问答场景中对应问题，并将调取知识库转语音合成播报直接答复纳税人，完成语音交互的自动解答过程。</w:t>
            </w:r>
          </w:p>
          <w:p>
            <w:pPr>
              <w:pStyle w:val="2"/>
              <w:spacing w:after="0" w:line="400" w:lineRule="exact"/>
              <w:rPr>
                <w:rFonts w:hint="eastAsia" w:ascii="宋体" w:hAnsi="宋体" w:cs="宋体"/>
                <w:highlight w:val="none"/>
              </w:rPr>
            </w:pPr>
            <w:r>
              <w:rPr>
                <w:rFonts w:hint="eastAsia" w:ascii="宋体" w:hAnsi="宋体" w:cs="宋体"/>
                <w:highlight w:val="none"/>
              </w:rPr>
              <w:t>1.该功能应支持多轮交互，实现准确的咨询需求探索和知识定位。</w:t>
            </w:r>
          </w:p>
          <w:p>
            <w:pPr>
              <w:pStyle w:val="2"/>
              <w:spacing w:after="0" w:line="400" w:lineRule="exact"/>
              <w:rPr>
                <w:rFonts w:hint="eastAsia" w:ascii="宋体" w:hAnsi="宋体" w:cs="宋体"/>
                <w:highlight w:val="none"/>
              </w:rPr>
            </w:pPr>
            <w:r>
              <w:rPr>
                <w:rFonts w:hint="eastAsia" w:ascii="宋体" w:hAnsi="宋体" w:cs="宋体"/>
                <w:highlight w:val="none"/>
              </w:rPr>
              <w:t>2.该功能应支持来电人在任意时点打断语音播报，重新接入人工咨询队列。</w:t>
            </w:r>
          </w:p>
          <w:p>
            <w:pPr>
              <w:pStyle w:val="2"/>
              <w:spacing w:after="0" w:line="400" w:lineRule="exact"/>
              <w:rPr>
                <w:rFonts w:hint="eastAsia" w:ascii="宋体" w:hAnsi="宋体" w:cs="宋体"/>
                <w:highlight w:val="none"/>
              </w:rPr>
            </w:pPr>
            <w:r>
              <w:rPr>
                <w:rFonts w:hint="eastAsia" w:ascii="宋体" w:hAnsi="宋体" w:cs="宋体"/>
                <w:highlight w:val="none"/>
              </w:rPr>
              <w:t>（三）智能语音导航</w:t>
            </w:r>
          </w:p>
          <w:p>
            <w:pPr>
              <w:pStyle w:val="2"/>
              <w:spacing w:after="0" w:line="400" w:lineRule="exact"/>
              <w:rPr>
                <w:rFonts w:hint="eastAsia" w:ascii="宋体" w:hAnsi="宋体" w:cs="宋体"/>
                <w:highlight w:val="none"/>
              </w:rPr>
            </w:pPr>
            <w:r>
              <w:rPr>
                <w:rFonts w:hint="eastAsia" w:ascii="宋体" w:hAnsi="宋体" w:cs="宋体"/>
                <w:highlight w:val="none"/>
              </w:rPr>
              <w:t>在现有热线IVR导航的基础上，利用智能语音技术，实现智能咨询和人工咨询队列的指引定位，与现有12366通信平台排队机设备技术兼容，该功能应支持队列根据局方要求调整队列等候规则，如区分专业化分组的智能咨询或人工咨询优先级自定义安排，支持两类业务的数据无缝兼容，业务灵活切换。</w:t>
            </w:r>
          </w:p>
          <w:p>
            <w:pPr>
              <w:pStyle w:val="2"/>
              <w:spacing w:after="0" w:line="400" w:lineRule="exact"/>
              <w:rPr>
                <w:rFonts w:hint="eastAsia" w:ascii="宋体" w:hAnsi="宋体" w:cs="宋体"/>
                <w:highlight w:val="none"/>
              </w:rPr>
            </w:pPr>
            <w:r>
              <w:rPr>
                <w:rFonts w:hint="eastAsia" w:ascii="宋体" w:hAnsi="宋体" w:cs="宋体"/>
                <w:highlight w:val="none"/>
              </w:rPr>
              <w:t>（四）在线端智能咨询</w:t>
            </w:r>
          </w:p>
          <w:p>
            <w:pPr>
              <w:pStyle w:val="2"/>
              <w:spacing w:after="0" w:line="400" w:lineRule="exact"/>
              <w:rPr>
                <w:rFonts w:hint="eastAsia" w:ascii="宋体" w:hAnsi="宋体" w:cs="宋体"/>
                <w:highlight w:val="none"/>
              </w:rPr>
            </w:pPr>
            <w:r>
              <w:rPr>
                <w:rFonts w:hint="eastAsia" w:ascii="宋体" w:hAnsi="宋体" w:cs="宋体"/>
                <w:highlight w:val="none"/>
              </w:rPr>
              <w:t xml:space="preserve">对广西本地建设的智能知识库的应支持外网多端应用，文字交互形式智能咨询部署在广西税务局官网、“广西税务12366”“广西税务”微信公众号、电子税务局和App、办税服务厅终端等互联网渠道，为纳税人提供更为便捷的咨询服务。 </w:t>
            </w:r>
          </w:p>
          <w:p>
            <w:pPr>
              <w:pStyle w:val="2"/>
              <w:spacing w:after="0" w:line="400" w:lineRule="exact"/>
              <w:rPr>
                <w:rFonts w:hint="eastAsia" w:ascii="宋体" w:hAnsi="宋体" w:cs="宋体"/>
                <w:highlight w:val="none"/>
              </w:rPr>
            </w:pPr>
            <w:r>
              <w:rPr>
                <w:rFonts w:hint="eastAsia" w:ascii="宋体" w:hAnsi="宋体" w:cs="宋体"/>
                <w:highlight w:val="none"/>
              </w:rPr>
              <w:t>（五）智能坐席助手</w:t>
            </w:r>
          </w:p>
          <w:p>
            <w:pPr>
              <w:pStyle w:val="2"/>
              <w:spacing w:after="0" w:line="400" w:lineRule="exact"/>
              <w:rPr>
                <w:rFonts w:hint="eastAsia" w:ascii="宋体" w:hAnsi="宋体" w:cs="宋体"/>
                <w:highlight w:val="none"/>
              </w:rPr>
            </w:pPr>
            <w:r>
              <w:rPr>
                <w:rFonts w:hint="eastAsia" w:ascii="宋体" w:hAnsi="宋体" w:cs="宋体"/>
                <w:highlight w:val="none"/>
              </w:rPr>
              <w:t>在我区12366热线系统设置智能坐席助手功能，通过对人工咨询中来电人的语音识别、语义理解，帮助坐席人员推送参考问题答案，辅助人工坐席做好咨询解答过程中的语音实时转写、知识库智能检索、问题答案推荐、智能辅助小结登记。</w:t>
            </w:r>
          </w:p>
          <w:p>
            <w:pPr>
              <w:pStyle w:val="2"/>
              <w:spacing w:after="0" w:line="400" w:lineRule="exact"/>
              <w:rPr>
                <w:rFonts w:hint="eastAsia" w:ascii="宋体" w:hAnsi="宋体" w:cs="宋体"/>
                <w:b/>
                <w:bCs/>
                <w:highlight w:val="none"/>
              </w:rPr>
            </w:pPr>
            <w:r>
              <w:rPr>
                <w:rFonts w:hint="eastAsia" w:ascii="宋体" w:hAnsi="宋体" w:cs="宋体"/>
                <w:b/>
                <w:bCs/>
                <w:highlight w:val="none"/>
              </w:rPr>
              <w:t>四、项目建设内容</w:t>
            </w:r>
          </w:p>
          <w:p>
            <w:pPr>
              <w:pStyle w:val="2"/>
              <w:spacing w:after="0" w:line="400" w:lineRule="exact"/>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智能知识库</w:t>
            </w:r>
            <w:r>
              <w:rPr>
                <w:rFonts w:hint="eastAsia" w:ascii="宋体" w:hAnsi="宋体" w:cs="宋体"/>
                <w:highlight w:val="none"/>
              </w:rPr>
              <w:t>的本地化构建</w:t>
            </w:r>
          </w:p>
          <w:p>
            <w:pPr>
              <w:pStyle w:val="2"/>
              <w:spacing w:after="0" w:line="400" w:lineRule="exact"/>
              <w:rPr>
                <w:rFonts w:hint="eastAsia" w:ascii="宋体" w:hAnsi="宋体" w:cs="宋体"/>
                <w:highlight w:val="none"/>
              </w:rPr>
            </w:pPr>
            <w:r>
              <w:rPr>
                <w:rFonts w:hint="eastAsia" w:ascii="宋体" w:hAnsi="宋体" w:cs="宋体"/>
                <w:highlight w:val="none"/>
              </w:rPr>
              <w:t>1.本项目应建立广西本地独立、可维护的</w:t>
            </w:r>
            <w:r>
              <w:rPr>
                <w:rFonts w:hint="eastAsia" w:ascii="宋体" w:hAnsi="宋体" w:cs="宋体"/>
                <w:highlight w:val="none"/>
                <w:lang w:eastAsia="zh-CN"/>
              </w:rPr>
              <w:t>智能知识库</w:t>
            </w:r>
            <w:r>
              <w:rPr>
                <w:rFonts w:hint="eastAsia" w:ascii="宋体" w:hAnsi="宋体" w:cs="宋体"/>
                <w:highlight w:val="none"/>
              </w:rPr>
              <w:t>对接所有智能咨询服务渠道并提供业务支撑。库内知识来源于服务商自建或调用国家税务总局已建设的智能知识库。</w:t>
            </w:r>
          </w:p>
          <w:p>
            <w:pPr>
              <w:pStyle w:val="2"/>
              <w:spacing w:after="0" w:line="400" w:lineRule="exact"/>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智能知识库</w:t>
            </w:r>
            <w:r>
              <w:rPr>
                <w:rFonts w:hint="eastAsia" w:ascii="宋体" w:hAnsi="宋体" w:cs="宋体"/>
                <w:highlight w:val="none"/>
              </w:rPr>
              <w:t>的构建方式为人工录入和系统智能自学。建设初期以人工录入方式为主，通过整理分析12366知识库，12366热线等渠道的历史业务数据，挖掘出服务规律和话术脚本，并通过语义理解自动生成一批通用的模板库、句式、短语库等，创建问答库和专题词库，再配合算法反复测试和验证，构成</w:t>
            </w:r>
            <w:r>
              <w:rPr>
                <w:rFonts w:hint="eastAsia" w:ascii="宋体" w:hAnsi="宋体" w:cs="宋体"/>
                <w:highlight w:val="none"/>
                <w:lang w:eastAsia="zh-CN"/>
              </w:rPr>
              <w:t>智能知识库</w:t>
            </w:r>
            <w:r>
              <w:rPr>
                <w:rFonts w:hint="eastAsia" w:ascii="宋体" w:hAnsi="宋体" w:cs="宋体"/>
                <w:highlight w:val="none"/>
              </w:rPr>
              <w:t>的基础。</w:t>
            </w:r>
          </w:p>
          <w:p>
            <w:pPr>
              <w:pStyle w:val="2"/>
              <w:spacing w:after="0" w:line="400" w:lineRule="exact"/>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智能知识库</w:t>
            </w:r>
            <w:r>
              <w:rPr>
                <w:rFonts w:hint="eastAsia" w:ascii="宋体" w:hAnsi="宋体" w:cs="宋体"/>
                <w:highlight w:val="none"/>
              </w:rPr>
              <w:t>应建立完整的工作流程和岗责设置，完善知识采集和审核发布，并对所有存量和新增知识进行结构化归纳的功能，对知识进行关联和编号，以实现修改和剔除的顺畅运转。</w:t>
            </w:r>
          </w:p>
          <w:p>
            <w:pPr>
              <w:pStyle w:val="2"/>
              <w:spacing w:after="0" w:line="400" w:lineRule="exact"/>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智能知识库</w:t>
            </w:r>
            <w:r>
              <w:rPr>
                <w:rFonts w:hint="eastAsia" w:ascii="宋体" w:hAnsi="宋体" w:cs="宋体"/>
                <w:highlight w:val="none"/>
              </w:rPr>
              <w:t>应全国通用，且与自治区、市三级</w:t>
            </w:r>
            <w:r>
              <w:rPr>
                <w:rFonts w:hint="eastAsia" w:ascii="宋体" w:hAnsi="宋体" w:cs="宋体"/>
                <w:highlight w:val="none"/>
                <w:lang w:eastAsia="zh-CN"/>
              </w:rPr>
              <w:t>智能知识库</w:t>
            </w:r>
            <w:r>
              <w:rPr>
                <w:rFonts w:hint="eastAsia" w:ascii="宋体" w:hAnsi="宋体" w:cs="宋体"/>
                <w:highlight w:val="none"/>
              </w:rPr>
              <w:t>应层级分明，高层级知识向下通用，低层级知识仅对本地适用，不能出现不同属地知识的混淆，确保各地智能咨询解答符合当地要求。</w:t>
            </w:r>
          </w:p>
          <w:p>
            <w:pPr>
              <w:pStyle w:val="2"/>
              <w:spacing w:after="0" w:line="400" w:lineRule="exact"/>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智能知识库</w:t>
            </w:r>
            <w:r>
              <w:rPr>
                <w:rFonts w:hint="eastAsia" w:ascii="宋体" w:hAnsi="宋体" w:cs="宋体"/>
                <w:highlight w:val="none"/>
              </w:rPr>
              <w:t>要实现与我区各地现有的智能咨询系统对接，确保我区各地所有智能化终端能够顺利对接，语音转写结果、页面显示、数据统计等功能与12366系统形成一体。</w:t>
            </w:r>
          </w:p>
          <w:p>
            <w:pPr>
              <w:pStyle w:val="2"/>
              <w:spacing w:after="0" w:line="400" w:lineRule="exact"/>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智能知识库</w:t>
            </w:r>
            <w:r>
              <w:rPr>
                <w:rFonts w:hint="eastAsia" w:ascii="宋体" w:hAnsi="宋体" w:cs="宋体"/>
                <w:highlight w:val="none"/>
              </w:rPr>
              <w:t xml:space="preserve">由不同类型问答库和专题词库组成，通过对已识别转写或直接接收的文本信息提取关键字，进行语义理解并搜索正确答案对外推送。问答库包括单一问答库和多轮问答库；专题词库包括税务专有词库、税务名词解释库、广西本地化同义词库、近义词库、闲聊库和敏感词库等。 </w:t>
            </w:r>
          </w:p>
          <w:p>
            <w:pPr>
              <w:pStyle w:val="2"/>
              <w:spacing w:after="0" w:line="400" w:lineRule="exact"/>
              <w:rPr>
                <w:rFonts w:hint="eastAsia" w:ascii="宋体" w:hAnsi="宋体" w:cs="宋体"/>
                <w:highlight w:val="none"/>
              </w:rPr>
            </w:pPr>
            <w:r>
              <w:rPr>
                <w:rFonts w:hint="eastAsia" w:ascii="宋体" w:hAnsi="宋体" w:cs="宋体"/>
                <w:highlight w:val="none"/>
              </w:rPr>
              <w:t>7.投入运行后，</w:t>
            </w:r>
            <w:r>
              <w:rPr>
                <w:rFonts w:hint="eastAsia" w:ascii="宋体" w:hAnsi="宋体" w:cs="宋体"/>
                <w:highlight w:val="none"/>
                <w:lang w:eastAsia="zh-CN"/>
              </w:rPr>
              <w:t>智能知识库</w:t>
            </w:r>
            <w:r>
              <w:rPr>
                <w:rFonts w:hint="eastAsia" w:ascii="宋体" w:hAnsi="宋体" w:cs="宋体"/>
                <w:highlight w:val="none"/>
              </w:rPr>
              <w:t>日常功能应包含：</w:t>
            </w:r>
          </w:p>
          <w:p>
            <w:pPr>
              <w:pStyle w:val="2"/>
              <w:spacing w:after="0" w:line="400" w:lineRule="exact"/>
              <w:rPr>
                <w:rFonts w:hint="eastAsia" w:ascii="宋体" w:hAnsi="宋体" w:cs="宋体"/>
                <w:highlight w:val="none"/>
              </w:rPr>
            </w:pPr>
            <w:r>
              <w:rPr>
                <w:rFonts w:hint="eastAsia" w:ascii="宋体" w:hAnsi="宋体" w:cs="宋体"/>
                <w:highlight w:val="none"/>
              </w:rPr>
              <w:t>（1）针对纳税人咨询未解决问题进行原因分析并完成</w:t>
            </w:r>
            <w:r>
              <w:rPr>
                <w:rFonts w:hint="eastAsia" w:ascii="宋体" w:hAnsi="宋体" w:cs="宋体"/>
                <w:highlight w:val="none"/>
                <w:lang w:eastAsia="zh-CN"/>
              </w:rPr>
              <w:t>智能知识库</w:t>
            </w:r>
            <w:r>
              <w:rPr>
                <w:rFonts w:hint="eastAsia" w:ascii="宋体" w:hAnsi="宋体" w:cs="宋体"/>
                <w:highlight w:val="none"/>
              </w:rPr>
              <w:t>优化，未解决问题中没有答案的，及时推送至税务部门审核增加问答对话；</w:t>
            </w:r>
          </w:p>
          <w:p>
            <w:pPr>
              <w:pStyle w:val="2"/>
              <w:spacing w:after="0" w:line="400" w:lineRule="exact"/>
              <w:rPr>
                <w:rFonts w:hint="eastAsia" w:ascii="宋体" w:hAnsi="宋体" w:cs="宋体"/>
                <w:highlight w:val="none"/>
              </w:rPr>
            </w:pPr>
            <w:r>
              <w:rPr>
                <w:rFonts w:hint="eastAsia" w:ascii="宋体" w:hAnsi="宋体" w:cs="宋体"/>
                <w:highlight w:val="none"/>
              </w:rPr>
              <w:t xml:space="preserve">（2）针对新增的问题，由服务商运维增加有质量的泛化问题或增加同义词、近义词等加强问题准确定位； </w:t>
            </w:r>
          </w:p>
          <w:p>
            <w:pPr>
              <w:pStyle w:val="2"/>
              <w:spacing w:after="0" w:line="400" w:lineRule="exact"/>
              <w:rPr>
                <w:rFonts w:hint="eastAsia" w:ascii="宋体" w:hAnsi="宋体" w:cs="宋体"/>
                <w:highlight w:val="none"/>
              </w:rPr>
            </w:pPr>
            <w:r>
              <w:rPr>
                <w:rFonts w:hint="eastAsia" w:ascii="宋体" w:hAnsi="宋体" w:cs="宋体"/>
                <w:highlight w:val="none"/>
              </w:rPr>
              <w:t xml:space="preserve">（3）梳理、聚类咨询问题并形成热点，明确具体问题或专题每周向税务机关推送； </w:t>
            </w:r>
          </w:p>
          <w:p>
            <w:pPr>
              <w:pStyle w:val="2"/>
              <w:spacing w:after="0" w:line="400" w:lineRule="exact"/>
              <w:rPr>
                <w:rFonts w:hint="eastAsia" w:ascii="宋体" w:hAnsi="宋体" w:cs="宋体"/>
                <w:highlight w:val="none"/>
              </w:rPr>
            </w:pPr>
            <w:r>
              <w:rPr>
                <w:rFonts w:hint="eastAsia" w:ascii="宋体" w:hAnsi="宋体" w:cs="宋体"/>
                <w:highlight w:val="none"/>
              </w:rPr>
              <w:t>（4）每周出具</w:t>
            </w:r>
            <w:r>
              <w:rPr>
                <w:rFonts w:hint="eastAsia" w:ascii="宋体" w:hAnsi="宋体" w:cs="宋体"/>
                <w:highlight w:val="none"/>
                <w:lang w:eastAsia="zh-CN"/>
              </w:rPr>
              <w:t>智能知识库</w:t>
            </w:r>
            <w:r>
              <w:rPr>
                <w:rFonts w:hint="eastAsia" w:ascii="宋体" w:hAnsi="宋体" w:cs="宋体"/>
                <w:highlight w:val="none"/>
              </w:rPr>
              <w:t xml:space="preserve">运维情况报告； </w:t>
            </w:r>
          </w:p>
          <w:p>
            <w:pPr>
              <w:pStyle w:val="2"/>
              <w:spacing w:after="0" w:line="400" w:lineRule="exact"/>
              <w:rPr>
                <w:rFonts w:hint="eastAsia" w:ascii="宋体" w:hAnsi="宋体" w:cs="宋体"/>
                <w:highlight w:val="none"/>
              </w:rPr>
            </w:pPr>
            <w:r>
              <w:rPr>
                <w:rFonts w:hint="eastAsia" w:ascii="宋体" w:hAnsi="宋体" w:cs="宋体"/>
                <w:highlight w:val="none"/>
              </w:rPr>
              <w:t>（5）根据税务部门要求开展针对性问题分析，完善</w:t>
            </w:r>
            <w:r>
              <w:rPr>
                <w:rFonts w:hint="eastAsia" w:ascii="宋体" w:hAnsi="宋体" w:cs="宋体"/>
                <w:highlight w:val="none"/>
                <w:lang w:eastAsia="zh-CN"/>
              </w:rPr>
              <w:t>智能知识库</w:t>
            </w:r>
            <w:r>
              <w:rPr>
                <w:rFonts w:hint="eastAsia" w:ascii="宋体" w:hAnsi="宋体" w:cs="宋体"/>
                <w:highlight w:val="none"/>
              </w:rPr>
              <w:t xml:space="preserve">。 </w:t>
            </w:r>
          </w:p>
          <w:p>
            <w:pPr>
              <w:pStyle w:val="2"/>
              <w:spacing w:after="0" w:line="400" w:lineRule="exact"/>
              <w:rPr>
                <w:rFonts w:hint="eastAsia" w:ascii="宋体" w:hAnsi="宋体" w:cs="宋体"/>
                <w:highlight w:val="none"/>
              </w:rPr>
            </w:pPr>
            <w:r>
              <w:rPr>
                <w:rFonts w:hint="eastAsia" w:ascii="宋体" w:hAnsi="宋体" w:cs="宋体"/>
                <w:highlight w:val="none"/>
              </w:rPr>
              <w:t>（二）智能语音咨询应答</w:t>
            </w:r>
          </w:p>
          <w:p>
            <w:pPr>
              <w:pStyle w:val="2"/>
              <w:spacing w:after="0" w:line="400" w:lineRule="exact"/>
              <w:rPr>
                <w:rFonts w:hint="eastAsia" w:ascii="宋体" w:hAnsi="宋体" w:cs="宋体"/>
                <w:highlight w:val="none"/>
              </w:rPr>
            </w:pPr>
            <w:r>
              <w:rPr>
                <w:rFonts w:hint="eastAsia" w:ascii="宋体" w:hAnsi="宋体" w:cs="宋体"/>
                <w:highlight w:val="none"/>
              </w:rPr>
              <w:t>在智能知识库搭建完善的基础上，以智能语音识别调度和通用适配集成技术，通过智能化语音切割、分发、识别、汇聚、评估，对外提供智能化的统一语音识别服务，可无缝对接语音识别工具，甄别来电人咨询问题后配适调用智能知识库对应条目，实现税务总局对12366“三线”互联互通要求。</w:t>
            </w:r>
          </w:p>
          <w:p>
            <w:pPr>
              <w:pStyle w:val="2"/>
              <w:spacing w:after="0" w:line="400" w:lineRule="exact"/>
              <w:rPr>
                <w:rFonts w:hint="eastAsia" w:ascii="宋体" w:hAnsi="宋体" w:cs="宋体"/>
                <w:highlight w:val="none"/>
              </w:rPr>
            </w:pPr>
            <w:r>
              <w:rPr>
                <w:rFonts w:hint="eastAsia" w:ascii="宋体" w:hAnsi="宋体" w:cs="宋体"/>
                <w:highlight w:val="none"/>
              </w:rPr>
              <w:t>1.本项目应支持交互引导、反问、上下文记忆等交互技术，依据纳税人提供的信息（属地、渠道等信息），智能匹配知识库，为纳税人提供符合条件的知识点。</w:t>
            </w:r>
          </w:p>
          <w:p>
            <w:pPr>
              <w:pStyle w:val="2"/>
              <w:spacing w:after="0" w:line="400" w:lineRule="exact"/>
              <w:rPr>
                <w:rFonts w:hint="eastAsia" w:ascii="宋体" w:hAnsi="宋体" w:cs="宋体"/>
                <w:highlight w:val="none"/>
              </w:rPr>
            </w:pPr>
            <w:r>
              <w:rPr>
                <w:rFonts w:hint="eastAsia" w:ascii="宋体" w:hAnsi="宋体" w:cs="宋体"/>
                <w:highlight w:val="none"/>
              </w:rPr>
              <w:t>本项目提供自验收合格之日起为期</w:t>
            </w:r>
            <w:r>
              <w:rPr>
                <w:rFonts w:hint="eastAsia" w:hAnsi="宋体"/>
                <w:highlight w:val="none"/>
                <w:lang w:val="en-US" w:eastAsia="zh-CN"/>
              </w:rPr>
              <w:t>12个月</w:t>
            </w:r>
            <w:r>
              <w:rPr>
                <w:rFonts w:hint="eastAsia" w:ascii="宋体" w:hAnsi="宋体" w:cs="宋体"/>
                <w:highlight w:val="none"/>
              </w:rPr>
              <w:t>的调优运维服务：对地域口音差异、口语化表述、专业化知识、多样化场景应用，完成对语料数据的行业标注，持续提升语音识别率；实现快速识别来电人语音，反应速度应达到2秒内。</w:t>
            </w:r>
          </w:p>
          <w:p>
            <w:pPr>
              <w:pStyle w:val="2"/>
              <w:spacing w:after="0" w:line="400" w:lineRule="exact"/>
              <w:rPr>
                <w:rFonts w:hint="eastAsia" w:ascii="宋体" w:hAnsi="宋体" w:cs="宋体"/>
                <w:highlight w:val="none"/>
              </w:rPr>
            </w:pPr>
            <w:r>
              <w:rPr>
                <w:rFonts w:hint="eastAsia" w:ascii="宋体" w:hAnsi="宋体" w:cs="宋体"/>
                <w:highlight w:val="none"/>
              </w:rPr>
              <w:t>2.在服务期内提供新增知识的梳理和更新、广西本地方言口语化表述、专业化知识、多样化场景应用，完成对语料数据的行业标注，持续提升语音识别率，如需要外聘专业人员完成此类业务的，由服务商支付费用。</w:t>
            </w:r>
          </w:p>
          <w:p>
            <w:pPr>
              <w:pStyle w:val="2"/>
              <w:spacing w:after="0" w:line="400" w:lineRule="exact"/>
              <w:rPr>
                <w:rFonts w:hint="eastAsia" w:ascii="宋体" w:hAnsi="宋体" w:cs="宋体"/>
                <w:highlight w:val="none"/>
              </w:rPr>
            </w:pPr>
            <w:r>
              <w:rPr>
                <w:rFonts w:hint="eastAsia" w:ascii="宋体" w:hAnsi="宋体" w:cs="宋体"/>
                <w:highlight w:val="none"/>
              </w:rPr>
              <w:t>（三）智能语音导航建设</w:t>
            </w:r>
          </w:p>
          <w:p>
            <w:pPr>
              <w:pStyle w:val="2"/>
              <w:spacing w:after="0" w:line="400" w:lineRule="exact"/>
              <w:rPr>
                <w:rFonts w:hint="eastAsia" w:ascii="宋体" w:hAnsi="宋体" w:cs="宋体"/>
                <w:highlight w:val="none"/>
              </w:rPr>
            </w:pPr>
            <w:r>
              <w:rPr>
                <w:rFonts w:hint="eastAsia" w:ascii="宋体" w:hAnsi="宋体" w:cs="宋体"/>
                <w:highlight w:val="none"/>
              </w:rPr>
              <w:t>实现智能语音导航与12366通信平台IVR集成及</w:t>
            </w:r>
            <w:r>
              <w:rPr>
                <w:rFonts w:hint="eastAsia" w:ascii="宋体" w:hAnsi="宋体" w:cs="宋体"/>
                <w:highlight w:val="none"/>
                <w:lang w:val="en-US" w:eastAsia="zh-CN"/>
              </w:rPr>
              <w:t>CTI</w:t>
            </w:r>
            <w:r>
              <w:rPr>
                <w:rFonts w:hint="eastAsia" w:ascii="宋体" w:hAnsi="宋体" w:cs="宋体"/>
                <w:highlight w:val="none"/>
              </w:rPr>
              <w:t>系统整合，并实现与总局统一版12366应用软件集成。</w:t>
            </w:r>
          </w:p>
          <w:p>
            <w:pPr>
              <w:pStyle w:val="2"/>
              <w:spacing w:after="0" w:line="400" w:lineRule="exact"/>
              <w:rPr>
                <w:rFonts w:hint="eastAsia" w:ascii="宋体" w:hAnsi="宋体" w:cs="宋体"/>
                <w:highlight w:val="none"/>
              </w:rPr>
            </w:pPr>
            <w:r>
              <w:rPr>
                <w:rFonts w:hint="eastAsia" w:ascii="宋体" w:hAnsi="宋体" w:cs="宋体"/>
                <w:highlight w:val="none"/>
              </w:rPr>
              <w:t>1.在本地12366 IVR主流程上集成智能语音导航流程，实现12366智能语音导航和12366按键流程可分别或同时使用，实现智能客服流程和按键流程一体化管理，支持两类业务的数据无缝兼容与切换。</w:t>
            </w:r>
          </w:p>
          <w:p>
            <w:pPr>
              <w:pStyle w:val="2"/>
              <w:spacing w:after="0" w:line="400" w:lineRule="exact"/>
              <w:rPr>
                <w:rFonts w:hint="eastAsia" w:ascii="宋体" w:hAnsi="宋体" w:cs="宋体"/>
                <w:highlight w:val="none"/>
              </w:rPr>
            </w:pPr>
            <w:r>
              <w:rPr>
                <w:rFonts w:hint="eastAsia" w:ascii="宋体" w:hAnsi="宋体" w:cs="宋体"/>
                <w:highlight w:val="none"/>
              </w:rPr>
              <w:t>2.实现智能语音导航为来电人选择正确的人工队列与 12366通信平台现有排队队列集成，实现智能语音导航转人工和按键流程转人工统一排队管理，并可以实现对智能语音导航转人工优化排队策略的制定控制。</w:t>
            </w:r>
          </w:p>
          <w:p>
            <w:pPr>
              <w:pStyle w:val="2"/>
              <w:spacing w:after="0" w:line="400" w:lineRule="exact"/>
              <w:rPr>
                <w:rFonts w:hint="eastAsia" w:ascii="宋体" w:hAnsi="宋体" w:cs="宋体"/>
                <w:highlight w:val="none"/>
              </w:rPr>
            </w:pPr>
            <w:r>
              <w:rPr>
                <w:rFonts w:hint="eastAsia" w:ascii="宋体" w:hAnsi="宋体" w:cs="宋体"/>
                <w:highlight w:val="none"/>
              </w:rPr>
              <w:t>3.实现智能语音导航的服务对象信息、服务轨迹、服务成效等数据信息可在12366热线系统集成展现，同时可以在查询、统计、分析模块被统一展示、查看和处理。</w:t>
            </w:r>
          </w:p>
          <w:p>
            <w:pPr>
              <w:pStyle w:val="2"/>
              <w:spacing w:after="0" w:line="400" w:lineRule="exact"/>
              <w:rPr>
                <w:rFonts w:hint="eastAsia" w:ascii="宋体" w:hAnsi="宋体" w:cs="宋体"/>
                <w:highlight w:val="none"/>
              </w:rPr>
            </w:pPr>
            <w:r>
              <w:rPr>
                <w:rFonts w:hint="eastAsia" w:ascii="宋体" w:hAnsi="宋体" w:cs="宋体"/>
                <w:highlight w:val="none"/>
              </w:rPr>
              <w:t>（四）在线端智能咨询</w:t>
            </w:r>
          </w:p>
          <w:p>
            <w:pPr>
              <w:pStyle w:val="2"/>
              <w:spacing w:after="0" w:line="400" w:lineRule="exact"/>
              <w:rPr>
                <w:rFonts w:hint="eastAsia" w:ascii="宋体" w:hAnsi="宋体" w:cs="宋体"/>
                <w:highlight w:val="none"/>
              </w:rPr>
            </w:pPr>
            <w:r>
              <w:rPr>
                <w:rFonts w:hint="eastAsia" w:ascii="宋体" w:hAnsi="宋体" w:cs="宋体"/>
                <w:highlight w:val="none"/>
              </w:rPr>
              <w:t>对已建成投入使用的智能知识库，提供包含但不限于网页、微信、移动端的全渠道智能咨询接口，面向社会公众提供以智能咨询为人工在线咨询前置的咨询服务。具体应实现：</w:t>
            </w:r>
          </w:p>
          <w:p>
            <w:pPr>
              <w:pStyle w:val="2"/>
              <w:spacing w:after="0" w:line="400" w:lineRule="exact"/>
              <w:rPr>
                <w:rFonts w:hint="eastAsia" w:ascii="宋体" w:hAnsi="宋体" w:cs="宋体"/>
                <w:highlight w:val="none"/>
              </w:rPr>
            </w:pPr>
            <w:r>
              <w:rPr>
                <w:rFonts w:hint="eastAsia" w:ascii="宋体" w:hAnsi="宋体" w:cs="宋体"/>
                <w:highlight w:val="none"/>
              </w:rPr>
              <w:t>1.提供多渠道交互入口，对各渠道提供的智能咨询服务应同步、同质、同源。</w:t>
            </w:r>
          </w:p>
          <w:p>
            <w:pPr>
              <w:pStyle w:val="2"/>
              <w:spacing w:after="0" w:line="400" w:lineRule="exact"/>
              <w:rPr>
                <w:rFonts w:hint="eastAsia" w:ascii="宋体" w:hAnsi="宋体" w:cs="宋体"/>
                <w:highlight w:val="none"/>
              </w:rPr>
            </w:pPr>
            <w:r>
              <w:rPr>
                <w:rFonts w:hint="eastAsia" w:ascii="宋体" w:hAnsi="宋体" w:cs="宋体"/>
                <w:highlight w:val="none"/>
              </w:rPr>
              <w:t>2.提供接口与广西电子税务局（网页及App）等系统进行对接，实现对</w:t>
            </w:r>
            <w:r>
              <w:rPr>
                <w:rFonts w:hint="eastAsia" w:ascii="宋体" w:hAnsi="宋体" w:cs="宋体"/>
                <w:highlight w:val="none"/>
                <w:lang w:eastAsia="zh-CN"/>
              </w:rPr>
              <w:t>智能知识库</w:t>
            </w:r>
            <w:r>
              <w:rPr>
                <w:rFonts w:hint="eastAsia" w:ascii="宋体" w:hAnsi="宋体" w:cs="宋体"/>
                <w:highlight w:val="none"/>
              </w:rPr>
              <w:t>的调用和同步更新。</w:t>
            </w:r>
          </w:p>
          <w:p>
            <w:pPr>
              <w:pStyle w:val="2"/>
              <w:spacing w:after="0" w:line="400" w:lineRule="exact"/>
              <w:rPr>
                <w:rFonts w:hint="eastAsia" w:ascii="宋体" w:hAnsi="宋体" w:cs="宋体"/>
                <w:highlight w:val="none"/>
              </w:rPr>
            </w:pPr>
            <w:r>
              <w:rPr>
                <w:rFonts w:hint="eastAsia" w:ascii="宋体" w:hAnsi="宋体" w:cs="宋体"/>
                <w:highlight w:val="none"/>
              </w:rPr>
              <w:t>3.纳税人通过在线智能咨询无法解决问题应及时切换为在线人工咨询，在线咨询人工服务时间以外，由智能咨询为纳税人提供服务。</w:t>
            </w:r>
          </w:p>
          <w:p>
            <w:pPr>
              <w:pStyle w:val="2"/>
              <w:spacing w:after="0" w:line="400" w:lineRule="exact"/>
              <w:rPr>
                <w:rFonts w:hint="eastAsia" w:ascii="宋体" w:hAnsi="宋体" w:cs="宋体"/>
                <w:highlight w:val="none"/>
              </w:rPr>
            </w:pPr>
            <w:r>
              <w:rPr>
                <w:rFonts w:hint="eastAsia" w:ascii="宋体" w:hAnsi="宋体" w:cs="宋体"/>
                <w:highlight w:val="none"/>
              </w:rPr>
              <w:t>4.答复文字支持文字、图片、视频和超链接等多媒体类型，对国家税务总局或广西税务局已有税收政策宣传产品或纳税人学堂内容，应实现直接推送。</w:t>
            </w:r>
          </w:p>
          <w:p>
            <w:pPr>
              <w:pStyle w:val="2"/>
              <w:spacing w:after="0" w:line="400" w:lineRule="exact"/>
              <w:rPr>
                <w:rFonts w:hint="eastAsia" w:ascii="宋体" w:hAnsi="宋体" w:cs="宋体"/>
                <w:highlight w:val="none"/>
              </w:rPr>
            </w:pPr>
            <w:r>
              <w:rPr>
                <w:rFonts w:hint="eastAsia" w:ascii="宋体" w:hAnsi="宋体" w:cs="宋体"/>
                <w:highlight w:val="none"/>
              </w:rPr>
              <w:t>5.针对智能咨询中涉及答案篇幅较长或者纳税人主动要求的情况，将咨询答复内容传递至税务部门短信和邮箱系统触发主动发送。</w:t>
            </w:r>
          </w:p>
          <w:p>
            <w:pPr>
              <w:pStyle w:val="2"/>
              <w:spacing w:after="0" w:line="400" w:lineRule="exact"/>
              <w:rPr>
                <w:rFonts w:hint="eastAsia" w:ascii="宋体" w:hAnsi="宋体" w:cs="宋体"/>
                <w:highlight w:val="none"/>
              </w:rPr>
            </w:pPr>
            <w:r>
              <w:rPr>
                <w:rFonts w:hint="eastAsia" w:ascii="宋体" w:hAnsi="宋体" w:cs="宋体"/>
                <w:highlight w:val="none"/>
              </w:rPr>
              <w:t>（五）智能坐席助手</w:t>
            </w:r>
          </w:p>
          <w:p>
            <w:pPr>
              <w:pStyle w:val="2"/>
              <w:spacing w:after="0" w:line="400" w:lineRule="exact"/>
              <w:rPr>
                <w:rFonts w:hint="eastAsia" w:ascii="宋体" w:hAnsi="宋体" w:cs="宋体"/>
                <w:highlight w:val="none"/>
              </w:rPr>
            </w:pPr>
            <w:r>
              <w:rPr>
                <w:rFonts w:hint="eastAsia" w:ascii="宋体" w:hAnsi="宋体" w:cs="宋体"/>
                <w:highlight w:val="none"/>
              </w:rPr>
              <w:t>智能坐席助手应实现至少100路话务通道与12366通信平台集成以及与12366热线服务系统应用软件集成，内嵌与咨询员工作界面的智能辅助功能，具体要求为：</w:t>
            </w:r>
          </w:p>
          <w:p>
            <w:pPr>
              <w:pStyle w:val="2"/>
              <w:spacing w:after="0" w:line="400" w:lineRule="exact"/>
              <w:rPr>
                <w:rFonts w:hint="eastAsia" w:ascii="宋体" w:hAnsi="宋体" w:cs="宋体"/>
                <w:highlight w:val="none"/>
              </w:rPr>
            </w:pPr>
            <w:r>
              <w:rPr>
                <w:rFonts w:hint="eastAsia" w:ascii="宋体" w:hAnsi="宋体" w:cs="宋体"/>
                <w:highlight w:val="none"/>
              </w:rPr>
              <w:t>1.根据我区本地部署的智能知识库，12366通信平台坐席端话务管理功能的集成整合，保证语音转写引擎可以实时、分轨转写每一路话务通道的语音，调试和优化实时转写知识库调用引擎的模型和参数。</w:t>
            </w:r>
          </w:p>
          <w:p>
            <w:pPr>
              <w:pStyle w:val="2"/>
              <w:spacing w:after="0" w:line="400" w:lineRule="exact"/>
              <w:rPr>
                <w:rFonts w:hint="eastAsia" w:ascii="宋体" w:hAnsi="宋体" w:cs="宋体"/>
                <w:highlight w:val="none"/>
              </w:rPr>
            </w:pPr>
            <w:r>
              <w:rPr>
                <w:rFonts w:hint="eastAsia" w:ascii="宋体" w:hAnsi="宋体" w:cs="宋体"/>
                <w:highlight w:val="none"/>
              </w:rPr>
              <w:t>2.快速识别来电人语音，反应速度应达到2秒内，实时转写通话内容，对接工单等其他模块，快速匹配</w:t>
            </w:r>
            <w:r>
              <w:rPr>
                <w:rFonts w:hint="eastAsia" w:ascii="宋体" w:hAnsi="宋体" w:cs="宋体"/>
                <w:highlight w:val="none"/>
                <w:lang w:eastAsia="zh-CN"/>
              </w:rPr>
              <w:t>智能知识库</w:t>
            </w:r>
            <w:r>
              <w:rPr>
                <w:rFonts w:hint="eastAsia" w:ascii="宋体" w:hAnsi="宋体" w:cs="宋体"/>
                <w:highlight w:val="none"/>
              </w:rPr>
              <w:t>支持100路人工坐席同时实时语音识别转写。</w:t>
            </w:r>
          </w:p>
          <w:p>
            <w:pPr>
              <w:pStyle w:val="2"/>
              <w:spacing w:after="0" w:line="400" w:lineRule="exact"/>
              <w:rPr>
                <w:rFonts w:hint="eastAsia" w:ascii="宋体" w:hAnsi="宋体" w:cs="宋体"/>
                <w:highlight w:val="none"/>
              </w:rPr>
            </w:pPr>
            <w:r>
              <w:rPr>
                <w:rFonts w:hint="eastAsia" w:ascii="宋体" w:hAnsi="宋体" w:cs="宋体"/>
                <w:highlight w:val="none"/>
              </w:rPr>
              <w:t>3.通过咨询员实际话务中的推荐答案点选命中率，不断调优知识库，形成动态交互的良性发展。</w:t>
            </w:r>
          </w:p>
          <w:p>
            <w:pPr>
              <w:pStyle w:val="2"/>
              <w:spacing w:after="0" w:line="400" w:lineRule="exact"/>
              <w:rPr>
                <w:rFonts w:hint="eastAsia" w:ascii="宋体" w:hAnsi="宋体" w:cs="宋体"/>
                <w:highlight w:val="none"/>
              </w:rPr>
            </w:pPr>
            <w:r>
              <w:rPr>
                <w:rFonts w:hint="eastAsia" w:ascii="宋体" w:hAnsi="宋体" w:cs="宋体"/>
                <w:highlight w:val="none"/>
              </w:rPr>
              <w:t>4.除通用语音转写、分词等基础功能外，支持根据广西人的语言习惯和口音自定义分词规则，优化语料素材库。</w:t>
            </w:r>
          </w:p>
          <w:p>
            <w:pPr>
              <w:pStyle w:val="2"/>
              <w:spacing w:after="0" w:line="400" w:lineRule="exact"/>
              <w:rPr>
                <w:rFonts w:hint="eastAsia" w:ascii="宋体" w:hAnsi="宋体" w:cs="宋体"/>
                <w:highlight w:val="none"/>
              </w:rPr>
            </w:pPr>
            <w:r>
              <w:rPr>
                <w:rFonts w:hint="eastAsia" w:ascii="宋体" w:hAnsi="宋体" w:cs="宋体"/>
                <w:highlight w:val="none"/>
              </w:rPr>
              <w:t>（六）语音适配平台</w:t>
            </w:r>
          </w:p>
          <w:p>
            <w:pPr>
              <w:pStyle w:val="2"/>
              <w:spacing w:after="0" w:line="400" w:lineRule="exact"/>
              <w:rPr>
                <w:rFonts w:hint="eastAsia" w:ascii="宋体" w:hAnsi="宋体" w:cs="宋体"/>
                <w:highlight w:val="none"/>
              </w:rPr>
            </w:pPr>
            <w:r>
              <w:rPr>
                <w:rFonts w:hint="eastAsia" w:ascii="宋体" w:hAnsi="宋体" w:cs="宋体"/>
                <w:highlight w:val="none"/>
              </w:rPr>
              <w:t>智能语音适配平台需采用智能语音识别调度和通用适配集成技术，可无缝对接知名在线语音识别工具，同时需兼容国家税务总局纳税服务“三线”互联互通技术要求，实现智能化语音切割、分发、识别、汇聚、评估，对外提供智能化的统一语音识别服务，有效保护用户语音数据安全，消除系统在不同语音识别平台间迁移瓶颈，为灵活选择语音识别工具提供技术保障。</w:t>
            </w:r>
          </w:p>
          <w:p>
            <w:pPr>
              <w:pStyle w:val="2"/>
              <w:spacing w:after="0" w:line="400" w:lineRule="exact"/>
              <w:rPr>
                <w:rFonts w:hint="eastAsia" w:ascii="宋体" w:hAnsi="宋体" w:cs="宋体"/>
                <w:highlight w:val="none"/>
              </w:rPr>
            </w:pPr>
            <w:r>
              <w:rPr>
                <w:rFonts w:hint="eastAsia" w:ascii="宋体" w:hAnsi="宋体" w:cs="宋体"/>
                <w:highlight w:val="none"/>
              </w:rPr>
              <w:t>（七）智能服务与业务系统的集成</w:t>
            </w:r>
          </w:p>
          <w:p>
            <w:pPr>
              <w:pStyle w:val="2"/>
              <w:spacing w:after="0" w:line="400" w:lineRule="exact"/>
              <w:rPr>
                <w:rFonts w:hint="eastAsia" w:ascii="宋体" w:hAnsi="宋体" w:cs="宋体"/>
                <w:highlight w:val="none"/>
              </w:rPr>
            </w:pPr>
            <w:r>
              <w:rPr>
                <w:rFonts w:hint="eastAsia" w:ascii="宋体" w:hAnsi="宋体" w:cs="宋体"/>
                <w:highlight w:val="none"/>
              </w:rPr>
              <w:t>本次项目建设基于国家税务总局12366系统及智能咨询整体架构，依托总局最新的统一版12366应用软件及智能咨询软件，需完成项目系统的软件开发；软、硬件部署、集成；许可咨源的加载；整体系统的运行调试。系统集成要求如下：</w:t>
            </w:r>
          </w:p>
          <w:p>
            <w:pPr>
              <w:pStyle w:val="2"/>
              <w:spacing w:after="0" w:line="400" w:lineRule="exact"/>
              <w:rPr>
                <w:rFonts w:hint="eastAsia" w:ascii="宋体" w:hAnsi="宋体" w:cs="宋体"/>
                <w:highlight w:val="none"/>
              </w:rPr>
            </w:pPr>
            <w:r>
              <w:rPr>
                <w:rFonts w:hint="eastAsia" w:ascii="宋体" w:hAnsi="宋体" w:cs="宋体"/>
                <w:highlight w:val="none"/>
              </w:rPr>
              <w:t>1.智能语音导航集成整合</w:t>
            </w:r>
          </w:p>
          <w:p>
            <w:pPr>
              <w:pStyle w:val="2"/>
              <w:spacing w:after="0" w:line="400" w:lineRule="exact"/>
              <w:rPr>
                <w:rFonts w:hint="eastAsia" w:ascii="宋体" w:hAnsi="宋体" w:cs="宋体"/>
                <w:highlight w:val="none"/>
              </w:rPr>
            </w:pPr>
            <w:r>
              <w:rPr>
                <w:rFonts w:hint="eastAsia" w:ascii="宋体" w:hAnsi="宋体" w:cs="宋体"/>
                <w:highlight w:val="none"/>
              </w:rPr>
              <w:t>要求实现智能语音导航与12366通信平台IVR集成及CTI系统整合，并与总局统一版12366应用软件集成。</w:t>
            </w:r>
          </w:p>
          <w:p>
            <w:pPr>
              <w:pStyle w:val="2"/>
              <w:spacing w:after="0" w:line="400" w:lineRule="exact"/>
              <w:rPr>
                <w:rFonts w:hint="eastAsia" w:ascii="宋体" w:hAnsi="宋体" w:cs="宋体"/>
                <w:highlight w:val="none"/>
              </w:rPr>
            </w:pPr>
            <w:r>
              <w:rPr>
                <w:rFonts w:hint="eastAsia" w:ascii="宋体" w:hAnsi="宋体" w:cs="宋体"/>
                <w:highlight w:val="none"/>
              </w:rPr>
              <w:t>要求在本地12366IVR主流程上集成智能语音导航流程，实现12366智能语音导航和12366按键流程可分别或同时使用，实现智能客服流程和按键流程一体化管理，支持两类业务的数据无缝兼容，业务灵活切换。</w:t>
            </w:r>
          </w:p>
          <w:p>
            <w:pPr>
              <w:pStyle w:val="2"/>
              <w:spacing w:after="0" w:line="400" w:lineRule="exact"/>
              <w:rPr>
                <w:rFonts w:hint="eastAsia" w:ascii="宋体" w:hAnsi="宋体" w:cs="宋体"/>
                <w:highlight w:val="none"/>
              </w:rPr>
            </w:pPr>
            <w:r>
              <w:rPr>
                <w:rFonts w:hint="eastAsia" w:ascii="宋体" w:hAnsi="宋体" w:cs="宋体"/>
                <w:highlight w:val="none"/>
              </w:rPr>
              <w:t>要求实现智能语音导航转人工队列与12366通信平台现有排队队列集成，实现智能语音导航转人工和按键流程转人工统一排队管理，并可以实现对智能语音导航转人工优化排队策略的制定控制。</w:t>
            </w:r>
          </w:p>
          <w:p>
            <w:pPr>
              <w:pStyle w:val="2"/>
              <w:spacing w:after="0" w:line="400" w:lineRule="exact"/>
              <w:rPr>
                <w:rFonts w:hint="eastAsia" w:ascii="宋体" w:hAnsi="宋体" w:cs="宋体"/>
                <w:highlight w:val="none"/>
              </w:rPr>
            </w:pPr>
            <w:r>
              <w:rPr>
                <w:rFonts w:hint="eastAsia" w:ascii="宋体" w:hAnsi="宋体" w:cs="宋体"/>
                <w:highlight w:val="none"/>
              </w:rPr>
              <w:t>2.智能语音座席助手与12366通信平台集成</w:t>
            </w:r>
          </w:p>
          <w:p>
            <w:pPr>
              <w:pStyle w:val="2"/>
              <w:spacing w:after="0" w:line="400" w:lineRule="exact"/>
              <w:rPr>
                <w:rFonts w:hint="eastAsia" w:ascii="宋体" w:hAnsi="宋体" w:cs="宋体"/>
                <w:highlight w:val="none"/>
              </w:rPr>
            </w:pPr>
            <w:r>
              <w:rPr>
                <w:rFonts w:hint="eastAsia" w:ascii="宋体" w:hAnsi="宋体" w:cs="宋体"/>
                <w:highlight w:val="none"/>
              </w:rPr>
              <w:t>要求完成智能语音座席助手与12366通信平台集成以及与总局统一版12366应用软件集成。</w:t>
            </w:r>
          </w:p>
          <w:p>
            <w:pPr>
              <w:pStyle w:val="2"/>
              <w:spacing w:after="0" w:line="400" w:lineRule="exact"/>
              <w:rPr>
                <w:rFonts w:hint="eastAsia" w:ascii="宋体" w:hAnsi="宋体" w:cs="宋体"/>
                <w:highlight w:val="none"/>
              </w:rPr>
            </w:pPr>
            <w:r>
              <w:rPr>
                <w:rFonts w:hint="eastAsia" w:ascii="宋体" w:hAnsi="宋体" w:cs="宋体"/>
                <w:highlight w:val="none"/>
              </w:rPr>
              <w:t>要求将总局智能语音座席助手部署在本地，并实现智能语音助手与12366通信平台座席端话务管理功能的集成整合，保证语音转写引擎可以实时、分轨转写每一路话务通道的语音，调试和优化实时转写引擎的模型和参数。</w:t>
            </w:r>
          </w:p>
          <w:p>
            <w:pPr>
              <w:pStyle w:val="2"/>
              <w:spacing w:after="0" w:line="400" w:lineRule="exact"/>
              <w:rPr>
                <w:rFonts w:hint="eastAsia" w:ascii="宋体" w:hAnsi="宋体" w:cs="宋体"/>
                <w:highlight w:val="none"/>
              </w:rPr>
            </w:pPr>
            <w:r>
              <w:rPr>
                <w:rFonts w:hint="eastAsia" w:ascii="宋体" w:hAnsi="宋体" w:cs="宋体"/>
                <w:highlight w:val="none"/>
              </w:rPr>
              <w:t>要求实现智能语音座席助手模块整合在统一版12366应用软件的座席受理界面，实现将每一通话务的语音信息实时显示在来电登记界面，并与知识库和工单实现联动，实现答案的自动的推荐，工单信息的自动回填。</w:t>
            </w:r>
          </w:p>
          <w:p>
            <w:pPr>
              <w:pStyle w:val="2"/>
              <w:spacing w:after="0" w:line="400" w:lineRule="exact"/>
              <w:rPr>
                <w:rFonts w:hint="eastAsia" w:ascii="宋体" w:hAnsi="宋体" w:cs="宋体"/>
                <w:highlight w:val="none"/>
              </w:rPr>
            </w:pPr>
            <w:r>
              <w:rPr>
                <w:rFonts w:hint="eastAsia" w:ascii="宋体" w:hAnsi="宋体" w:cs="宋体"/>
                <w:highlight w:val="none"/>
              </w:rPr>
              <w:t>3.在线端智能咨询平台与12366通信平台集成</w:t>
            </w:r>
          </w:p>
          <w:p>
            <w:pPr>
              <w:pStyle w:val="2"/>
              <w:spacing w:after="0" w:line="400" w:lineRule="exact"/>
              <w:rPr>
                <w:rFonts w:hint="eastAsia" w:ascii="宋体" w:hAnsi="宋体" w:cs="宋体"/>
                <w:highlight w:val="none"/>
              </w:rPr>
            </w:pPr>
            <w:r>
              <w:rPr>
                <w:rFonts w:hint="eastAsia" w:ascii="宋体" w:hAnsi="宋体" w:cs="宋体"/>
                <w:highlight w:val="none"/>
              </w:rPr>
              <w:t>在线端智能咨询平台需与12366通信平台集成以及与总局统一版12366应用软件集成。</w:t>
            </w:r>
          </w:p>
          <w:p>
            <w:pPr>
              <w:pStyle w:val="2"/>
              <w:spacing w:after="0" w:line="400" w:lineRule="exact"/>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智能知识库</w:t>
            </w:r>
            <w:r>
              <w:rPr>
                <w:rFonts w:hint="eastAsia" w:ascii="宋体" w:hAnsi="宋体" w:cs="宋体"/>
                <w:highlight w:val="none"/>
              </w:rPr>
              <w:t>与12366知识库集成</w:t>
            </w:r>
          </w:p>
          <w:p>
            <w:pPr>
              <w:pStyle w:val="2"/>
              <w:spacing w:after="0" w:line="400" w:lineRule="exact"/>
              <w:rPr>
                <w:rFonts w:hint="eastAsia" w:ascii="宋体" w:hAnsi="宋体" w:cs="宋体"/>
                <w:highlight w:val="none"/>
              </w:rPr>
            </w:pPr>
            <w:r>
              <w:rPr>
                <w:rFonts w:hint="eastAsia" w:ascii="宋体" w:hAnsi="宋体" w:cs="宋体"/>
                <w:highlight w:val="none"/>
              </w:rPr>
              <w:t>本地</w:t>
            </w:r>
            <w:r>
              <w:rPr>
                <w:rFonts w:hint="eastAsia" w:ascii="宋体" w:hAnsi="宋体" w:cs="宋体"/>
                <w:highlight w:val="none"/>
                <w:lang w:eastAsia="zh-CN"/>
              </w:rPr>
              <w:t>智能知识库</w:t>
            </w:r>
            <w:r>
              <w:rPr>
                <w:rFonts w:hint="eastAsia" w:ascii="宋体" w:hAnsi="宋体" w:cs="宋体"/>
                <w:highlight w:val="none"/>
              </w:rPr>
              <w:t>需与本地12366纳税服务知识库的数据对接，以实现</w:t>
            </w:r>
            <w:r>
              <w:rPr>
                <w:rFonts w:hint="eastAsia" w:ascii="宋体" w:hAnsi="宋体" w:cs="宋体"/>
                <w:highlight w:val="none"/>
                <w:lang w:eastAsia="zh-CN"/>
              </w:rPr>
              <w:t>智能知识库</w:t>
            </w:r>
            <w:r>
              <w:rPr>
                <w:rFonts w:hint="eastAsia" w:ascii="宋体" w:hAnsi="宋体" w:cs="宋体"/>
                <w:highlight w:val="none"/>
              </w:rPr>
              <w:t>知识运维与知识库的联动。</w:t>
            </w:r>
          </w:p>
          <w:p>
            <w:pPr>
              <w:pStyle w:val="2"/>
              <w:spacing w:after="0" w:line="400" w:lineRule="exact"/>
              <w:rPr>
                <w:rFonts w:hint="eastAsia" w:ascii="宋体" w:hAnsi="宋体" w:cs="宋体"/>
                <w:highlight w:val="none"/>
              </w:rPr>
            </w:pPr>
            <w:r>
              <w:rPr>
                <w:rFonts w:hint="eastAsia" w:ascii="宋体" w:hAnsi="宋体" w:cs="宋体"/>
                <w:highlight w:val="none"/>
              </w:rPr>
              <w:t>（八）系统测试、实施部署</w:t>
            </w:r>
          </w:p>
          <w:p>
            <w:pPr>
              <w:pStyle w:val="2"/>
              <w:spacing w:after="0" w:line="400" w:lineRule="exact"/>
              <w:rPr>
                <w:rFonts w:hint="eastAsia" w:ascii="宋体" w:hAnsi="宋体" w:cs="宋体"/>
                <w:highlight w:val="none"/>
              </w:rPr>
            </w:pPr>
            <w:r>
              <w:rPr>
                <w:rFonts w:hint="eastAsia" w:ascii="宋体" w:hAnsi="宋体" w:cs="宋体"/>
                <w:highlight w:val="none"/>
              </w:rPr>
              <w:t>★本项目为交钥匙工程，中标人需在合同签订后60天内完成软硬件系统集成、测试及安装调试，达到系统上线运行要求。</w:t>
            </w:r>
          </w:p>
          <w:p>
            <w:pPr>
              <w:pStyle w:val="2"/>
              <w:spacing w:after="0" w:line="400" w:lineRule="exact"/>
              <w:rPr>
                <w:rFonts w:hint="eastAsia" w:ascii="宋体" w:hAnsi="宋体" w:cs="宋体"/>
                <w:highlight w:val="none"/>
              </w:rPr>
            </w:pPr>
            <w:r>
              <w:rPr>
                <w:rFonts w:hint="eastAsia" w:ascii="宋体" w:hAnsi="宋体" w:cs="宋体"/>
                <w:highlight w:val="none"/>
              </w:rPr>
              <w:t>实施地点：国家税务总局广西壮族自治区税务局采购人指定地点。</w:t>
            </w:r>
          </w:p>
          <w:p>
            <w:pPr>
              <w:pStyle w:val="2"/>
              <w:spacing w:after="0" w:line="400" w:lineRule="exact"/>
              <w:rPr>
                <w:rFonts w:hint="eastAsia" w:ascii="宋体" w:hAnsi="宋体" w:cs="宋体"/>
                <w:highlight w:val="none"/>
              </w:rPr>
            </w:pPr>
            <w:r>
              <w:rPr>
                <w:rFonts w:hint="eastAsia" w:ascii="宋体" w:hAnsi="宋体" w:cs="宋体"/>
                <w:highlight w:val="none"/>
              </w:rPr>
              <w:t>实施人员：中标人需为本项目配备专门的实施团队，实施团队要求具有类似项目经验。</w:t>
            </w:r>
          </w:p>
          <w:p>
            <w:pPr>
              <w:pStyle w:val="2"/>
              <w:spacing w:after="0" w:line="400" w:lineRule="exact"/>
              <w:rPr>
                <w:rFonts w:hint="eastAsia" w:ascii="宋体" w:hAnsi="宋体" w:cs="宋体"/>
                <w:highlight w:val="none"/>
              </w:rPr>
            </w:pPr>
            <w:r>
              <w:rPr>
                <w:rFonts w:hint="eastAsia" w:ascii="宋体" w:hAnsi="宋体" w:cs="宋体"/>
                <w:highlight w:val="none"/>
              </w:rPr>
              <w:t>中标人应选派专人担任项目经理，要求具有2年以上项目管理经验，具有成功实施相关领域类似项目的实际经验，熟悉行业情况。</w:t>
            </w:r>
          </w:p>
          <w:p>
            <w:pPr>
              <w:pStyle w:val="2"/>
              <w:spacing w:after="0" w:line="400" w:lineRule="exact"/>
              <w:rPr>
                <w:rFonts w:hint="eastAsia" w:ascii="宋体" w:hAnsi="宋体" w:cs="宋体"/>
                <w:highlight w:val="none"/>
              </w:rPr>
            </w:pPr>
            <w:r>
              <w:rPr>
                <w:rFonts w:hint="eastAsia" w:ascii="宋体" w:hAnsi="宋体" w:cs="宋体"/>
                <w:highlight w:val="none"/>
              </w:rPr>
              <w:t>中标人选派的项目组成员在项目实施期间不得兼任与本项目无关的其他工作。</w:t>
            </w:r>
          </w:p>
          <w:p>
            <w:pPr>
              <w:pStyle w:val="2"/>
              <w:spacing w:after="0" w:line="400" w:lineRule="exact"/>
              <w:rPr>
                <w:rFonts w:hint="eastAsia" w:ascii="宋体" w:hAnsi="宋体" w:cs="宋体"/>
                <w:highlight w:val="none"/>
              </w:rPr>
            </w:pPr>
            <w:r>
              <w:rPr>
                <w:rFonts w:hint="eastAsia" w:ascii="宋体" w:hAnsi="宋体" w:cs="宋体"/>
                <w:highlight w:val="none"/>
              </w:rPr>
              <w:t>中标人应保证项目组成员的稳定性，如特殊情况需要调整项目组成员的，应提前一个月书面通知招标人，招标人同意后才能安排调整。</w:t>
            </w:r>
          </w:p>
          <w:p>
            <w:pPr>
              <w:pStyle w:val="2"/>
              <w:spacing w:after="0" w:line="400" w:lineRule="exact"/>
              <w:rPr>
                <w:rFonts w:hint="eastAsia" w:ascii="宋体" w:hAnsi="宋体" w:cs="宋体"/>
                <w:highlight w:val="none"/>
              </w:rPr>
            </w:pPr>
            <w:r>
              <w:rPr>
                <w:rFonts w:hint="eastAsia" w:ascii="宋体" w:hAnsi="宋体" w:cs="宋体"/>
                <w:highlight w:val="none"/>
              </w:rPr>
              <w:t>（九）应用培训</w:t>
            </w:r>
          </w:p>
          <w:p>
            <w:pPr>
              <w:pStyle w:val="2"/>
              <w:spacing w:after="0" w:line="400" w:lineRule="exact"/>
              <w:rPr>
                <w:rFonts w:hint="eastAsia" w:ascii="宋体" w:hAnsi="宋体" w:cs="宋体"/>
                <w:highlight w:val="none"/>
              </w:rPr>
            </w:pPr>
            <w:r>
              <w:rPr>
                <w:rFonts w:hint="eastAsia" w:ascii="宋体" w:hAnsi="宋体" w:cs="宋体"/>
                <w:highlight w:val="none"/>
              </w:rPr>
              <w:t>中标人应对采购人指定的工作人员进行开展本项目各环节顺畅运行所需要的培训，均由中标人负责提供并负责具体组织实施和相关费用。培训需求须包含但不限于：</w:t>
            </w:r>
          </w:p>
          <w:p>
            <w:pPr>
              <w:pStyle w:val="2"/>
              <w:spacing w:after="0" w:line="400" w:lineRule="exact"/>
              <w:rPr>
                <w:rFonts w:hint="eastAsia" w:ascii="宋体" w:hAnsi="宋体" w:cs="宋体"/>
                <w:highlight w:val="none"/>
              </w:rPr>
            </w:pPr>
            <w:r>
              <w:rPr>
                <w:rFonts w:hint="eastAsia" w:ascii="宋体" w:hAnsi="宋体" w:cs="宋体"/>
                <w:highlight w:val="none"/>
              </w:rPr>
              <w:t>1.架构部署培训，是中标人技术工作人员到现场安装调试相关系统时，采购人有关技术人员在现场观看和学习，并给予适当实际操作机会，对学习产生的问题随时解答。</w:t>
            </w:r>
          </w:p>
          <w:p>
            <w:pPr>
              <w:pStyle w:val="2"/>
              <w:spacing w:after="0" w:line="400" w:lineRule="exact"/>
              <w:rPr>
                <w:rFonts w:hint="eastAsia" w:ascii="宋体" w:hAnsi="宋体" w:cs="宋体"/>
                <w:highlight w:val="none"/>
              </w:rPr>
            </w:pPr>
            <w:r>
              <w:rPr>
                <w:rFonts w:hint="eastAsia" w:ascii="宋体" w:hAnsi="宋体" w:cs="宋体"/>
                <w:highlight w:val="none"/>
              </w:rPr>
              <w:t>2.技术培训，由中标人安排培训师对采购人指定工作人员进行培训，培训内容包括该系统所有软硬件的系统架构、主要组成、系统功能、系统维护、数据备份、常见故障处理等。</w:t>
            </w:r>
          </w:p>
          <w:p>
            <w:pPr>
              <w:pStyle w:val="2"/>
              <w:spacing w:after="0" w:line="400" w:lineRule="exact"/>
              <w:rPr>
                <w:rFonts w:hint="eastAsia" w:ascii="宋体" w:hAnsi="宋体" w:cs="宋体"/>
                <w:highlight w:val="none"/>
              </w:rPr>
            </w:pPr>
            <w:r>
              <w:rPr>
                <w:rFonts w:hint="eastAsia" w:ascii="宋体" w:hAnsi="宋体" w:cs="宋体"/>
                <w:highlight w:val="none"/>
              </w:rPr>
              <w:t>3.操作培训，由中标人安排培训师对广西税务12366热线坐席人员进行系统介绍、主要功能、操作说明等。</w:t>
            </w:r>
          </w:p>
          <w:p>
            <w:pPr>
              <w:pStyle w:val="2"/>
              <w:spacing w:after="0" w:line="400" w:lineRule="exact"/>
              <w:rPr>
                <w:rFonts w:hint="eastAsia" w:ascii="宋体" w:hAnsi="宋体" w:cs="宋体"/>
                <w:b/>
                <w:bCs/>
                <w:highlight w:val="none"/>
              </w:rPr>
            </w:pPr>
            <w:r>
              <w:rPr>
                <w:rFonts w:hint="eastAsia" w:ascii="宋体" w:hAnsi="宋体" w:cs="宋体"/>
                <w:b/>
                <w:bCs/>
                <w:highlight w:val="none"/>
              </w:rPr>
              <w:t>五、环境部署及其他要求</w:t>
            </w:r>
          </w:p>
          <w:p>
            <w:pPr>
              <w:pStyle w:val="2"/>
              <w:spacing w:after="0" w:line="400" w:lineRule="exact"/>
              <w:rPr>
                <w:rFonts w:hint="eastAsia" w:ascii="宋体" w:hAnsi="宋体" w:cs="宋体"/>
                <w:highlight w:val="none"/>
              </w:rPr>
            </w:pPr>
            <w:r>
              <w:rPr>
                <w:rFonts w:hint="eastAsia" w:ascii="宋体" w:hAnsi="宋体" w:cs="宋体"/>
                <w:highlight w:val="none"/>
              </w:rPr>
              <w:t>（一）采购人准备5台智能咨询专用本地服务器（2*16G内存,2*4TB SAS硬盘，2*480G固态硬盘,SR430C RAID卡,4*GE+2*10GE网口卡,2*550W电源,滑轨），如投入本项目运行还需其他存储空间和服务器要求的，由中标人提供。</w:t>
            </w:r>
          </w:p>
          <w:p>
            <w:pPr>
              <w:pStyle w:val="2"/>
              <w:spacing w:after="0" w:line="400" w:lineRule="exact"/>
              <w:rPr>
                <w:rFonts w:hint="eastAsia" w:ascii="宋体" w:hAnsi="宋体" w:cs="宋体"/>
                <w:highlight w:val="none"/>
              </w:rPr>
            </w:pPr>
            <w:r>
              <w:rPr>
                <w:rFonts w:hint="eastAsia" w:ascii="宋体" w:hAnsi="宋体" w:cs="宋体"/>
                <w:highlight w:val="none"/>
              </w:rPr>
              <w:t>（二）除服务商项目人员外，需要其他具备税收专业知识的人员对知识库的采集与维护，参与的意图测试、词条自测、新增问题发现等，根据工作量由服务商支付相应的报酬。</w:t>
            </w:r>
          </w:p>
          <w:p>
            <w:pPr>
              <w:pStyle w:val="2"/>
              <w:spacing w:after="0" w:line="400" w:lineRule="exact"/>
              <w:rPr>
                <w:rFonts w:hint="eastAsia" w:ascii="宋体" w:hAnsi="宋体" w:cs="宋体"/>
                <w:b/>
                <w:bCs/>
                <w:highlight w:val="none"/>
              </w:rPr>
            </w:pPr>
            <w:r>
              <w:rPr>
                <w:rFonts w:hint="eastAsia" w:ascii="宋体" w:hAnsi="宋体" w:cs="宋体"/>
                <w:b/>
                <w:bCs/>
                <w:highlight w:val="none"/>
              </w:rPr>
              <w:t>六、投入技术人员</w:t>
            </w:r>
          </w:p>
          <w:p>
            <w:pPr>
              <w:pStyle w:val="2"/>
              <w:spacing w:after="0" w:line="400" w:lineRule="exact"/>
              <w:rPr>
                <w:rFonts w:hint="eastAsia" w:ascii="宋体" w:hAnsi="宋体" w:cs="宋体"/>
                <w:highlight w:val="none"/>
              </w:rPr>
            </w:pPr>
            <w:r>
              <w:rPr>
                <w:rFonts w:hint="eastAsia" w:ascii="宋体" w:hAnsi="宋体" w:cs="宋体"/>
                <w:highlight w:val="none"/>
              </w:rPr>
              <w:t>针对本次12366热线智能咨询项目建设要求，安排技术工程师团队，技术人员要求：</w:t>
            </w:r>
          </w:p>
          <w:p>
            <w:pPr>
              <w:pStyle w:val="2"/>
              <w:spacing w:after="0" w:line="400" w:lineRule="exact"/>
              <w:rPr>
                <w:rFonts w:hint="eastAsia" w:ascii="宋体" w:hAnsi="宋体" w:cs="宋体"/>
                <w:highlight w:val="none"/>
              </w:rPr>
            </w:pPr>
            <w:r>
              <w:rPr>
                <w:rFonts w:hint="eastAsia" w:ascii="宋体" w:hAnsi="宋体" w:cs="宋体"/>
                <w:highlight w:val="none"/>
              </w:rPr>
              <w:t>（一）要求项目负责人（1人）具有高级工程师职称证书和高级项目经理证书；技术负责人（1人）具有高级信息系统项目管理师资质证书；</w:t>
            </w:r>
          </w:p>
          <w:p>
            <w:pPr>
              <w:pStyle w:val="2"/>
              <w:spacing w:after="0" w:line="400" w:lineRule="exact"/>
              <w:rPr>
                <w:rFonts w:hint="eastAsia" w:ascii="宋体" w:hAnsi="宋体" w:cs="宋体"/>
                <w:highlight w:val="none"/>
              </w:rPr>
            </w:pPr>
            <w:r>
              <w:rPr>
                <w:rFonts w:hint="eastAsia" w:ascii="宋体" w:hAnsi="宋体" w:cs="宋体"/>
                <w:highlight w:val="none"/>
              </w:rPr>
              <w:t>（二）熟悉12366智能咨询系统和12366热线系统部署与网络环境、智能咨询项目知识的更新和采集、知识培训功能的操作前端和后台使用，具备智能咨询知识运维能力，能开展智能咨询系统的持续调优；</w:t>
            </w:r>
          </w:p>
          <w:p>
            <w:pPr>
              <w:pStyle w:val="2"/>
              <w:spacing w:after="0" w:line="400" w:lineRule="exact"/>
              <w:rPr>
                <w:rFonts w:hint="eastAsia" w:ascii="宋体" w:hAnsi="宋体" w:cs="宋体"/>
                <w:highlight w:val="none"/>
              </w:rPr>
            </w:pPr>
            <w:r>
              <w:rPr>
                <w:rFonts w:hint="eastAsia" w:ascii="宋体" w:hAnsi="宋体" w:cs="宋体"/>
                <w:highlight w:val="none"/>
              </w:rPr>
              <w:t>（三）熟悉Windows/Linux等操作系统以及Oracle、sql server等数据库、weblogic、websphere、tomcat等中间件的安装和配置，掌握华为、avaya或alcatel等语音交换机相关知识；</w:t>
            </w:r>
          </w:p>
          <w:p>
            <w:pPr>
              <w:pStyle w:val="2"/>
              <w:spacing w:after="0" w:line="400" w:lineRule="exact"/>
              <w:rPr>
                <w:rFonts w:hint="eastAsia" w:ascii="宋体" w:hAnsi="宋体" w:cs="宋体"/>
                <w:highlight w:val="none"/>
              </w:rPr>
            </w:pPr>
            <w:r>
              <w:rPr>
                <w:rFonts w:hint="eastAsia" w:ascii="宋体" w:hAnsi="宋体" w:cs="宋体"/>
                <w:highlight w:val="none"/>
              </w:rPr>
              <w:t>（四）技术安全支撑团队中至少包含2名具有CISP认证的安全服务工程师，具备良好的分析定位、独立解决问题的能力和沟通能力，能顺利完成网络安全监控、安全响应态势感知平台运维升级、漏洞扫描、补丁发布等相关技术工作，及时完成税务总局绩效考核相关技术要求工作。</w:t>
            </w:r>
          </w:p>
          <w:p>
            <w:pPr>
              <w:pStyle w:val="2"/>
              <w:spacing w:after="0" w:line="400" w:lineRule="exact"/>
              <w:rPr>
                <w:rFonts w:hint="eastAsia" w:ascii="宋体" w:hAnsi="宋体" w:cs="宋体"/>
                <w:highlight w:val="none"/>
              </w:rPr>
            </w:pPr>
            <w:r>
              <w:rPr>
                <w:rFonts w:hint="eastAsia" w:ascii="宋体" w:hAnsi="宋体" w:cs="宋体"/>
                <w:highlight w:val="none"/>
              </w:rPr>
              <w:t>派驻1名驻场运维工程师，计算机相关专业，本科以上学历，具有计算机类中级职称及3年以上Windows/Linux等操作系统运维工作经验，具备良好的沟通协调能力，能分析、定位12366热线智能咨询系统与硬件设备的常见故障，并及时响应处理；本地技术人员没有能力处理的，及时按应急响应流程报中标服务商公司技术团队处理。</w:t>
            </w:r>
          </w:p>
          <w:p>
            <w:pPr>
              <w:pStyle w:val="2"/>
              <w:spacing w:after="0" w:line="400" w:lineRule="exact"/>
              <w:rPr>
                <w:rFonts w:hint="eastAsia" w:ascii="宋体" w:hAnsi="宋体" w:cs="宋体"/>
                <w:b/>
                <w:bCs/>
                <w:highlight w:val="none"/>
              </w:rPr>
            </w:pPr>
            <w:r>
              <w:rPr>
                <w:rFonts w:hint="eastAsia" w:ascii="宋体" w:hAnsi="宋体" w:cs="宋体"/>
                <w:b/>
                <w:bCs/>
                <w:highlight w:val="none"/>
              </w:rPr>
              <w:t>七、服务时间、服务地点、服务期限、服务方式和响应时间</w:t>
            </w:r>
          </w:p>
          <w:p>
            <w:pPr>
              <w:pStyle w:val="2"/>
              <w:spacing w:after="0" w:line="400" w:lineRule="exact"/>
              <w:rPr>
                <w:rFonts w:hint="eastAsia" w:ascii="宋体" w:hAnsi="宋体" w:cs="宋体"/>
                <w:highlight w:val="none"/>
              </w:rPr>
            </w:pPr>
            <w:r>
              <w:rPr>
                <w:rFonts w:hint="eastAsia" w:ascii="宋体" w:hAnsi="宋体" w:cs="宋体"/>
                <w:highlight w:val="none"/>
              </w:rPr>
              <w:t>★（一）服务时间：合同签订之日起60日内完成12366热线智能咨询项目建设工作，并从项目验收合格之日起提供为期</w:t>
            </w:r>
            <w:r>
              <w:rPr>
                <w:rFonts w:hint="eastAsia" w:hAnsi="宋体"/>
                <w:highlight w:val="none"/>
                <w:lang w:val="en-US" w:eastAsia="zh-CN"/>
              </w:rPr>
              <w:t>12个月</w:t>
            </w:r>
            <w:r>
              <w:rPr>
                <w:rFonts w:hint="eastAsia" w:ascii="宋体" w:hAnsi="宋体" w:cs="宋体"/>
                <w:highlight w:val="none"/>
              </w:rPr>
              <w:t>的调优运维服务。</w:t>
            </w:r>
          </w:p>
          <w:p>
            <w:pPr>
              <w:pStyle w:val="2"/>
              <w:spacing w:after="0" w:line="400" w:lineRule="exact"/>
              <w:rPr>
                <w:rFonts w:hint="eastAsia" w:ascii="宋体" w:hAnsi="宋体" w:cs="宋体"/>
                <w:highlight w:val="none"/>
              </w:rPr>
            </w:pPr>
            <w:r>
              <w:rPr>
                <w:rFonts w:hint="eastAsia" w:ascii="宋体" w:hAnsi="宋体" w:cs="宋体"/>
                <w:highlight w:val="none"/>
              </w:rPr>
              <w:t>（二）服务地点：广西壮族自治区税务局。</w:t>
            </w:r>
          </w:p>
          <w:p>
            <w:pPr>
              <w:pStyle w:val="2"/>
              <w:spacing w:after="0" w:line="400" w:lineRule="exact"/>
              <w:rPr>
                <w:rFonts w:hint="eastAsia" w:ascii="宋体" w:hAnsi="宋体" w:cs="宋体"/>
                <w:highlight w:val="none"/>
              </w:rPr>
            </w:pPr>
            <w:r>
              <w:rPr>
                <w:rFonts w:hint="eastAsia" w:ascii="宋体" w:hAnsi="宋体" w:cs="宋体"/>
                <w:highlight w:val="none"/>
              </w:rPr>
              <w:t>（三）服务方式：提供驻场技术人员1人、5×8小时驻场服务。</w:t>
            </w:r>
          </w:p>
          <w:p>
            <w:pPr>
              <w:pStyle w:val="2"/>
              <w:spacing w:after="0" w:line="400" w:lineRule="exact"/>
              <w:rPr>
                <w:rFonts w:hint="eastAsia" w:ascii="宋体" w:hAnsi="宋体" w:cs="宋体"/>
                <w:highlight w:val="none"/>
              </w:rPr>
            </w:pPr>
            <w:r>
              <w:rPr>
                <w:rFonts w:hint="eastAsia" w:ascii="宋体" w:hAnsi="宋体" w:cs="宋体"/>
                <w:highlight w:val="none"/>
              </w:rPr>
              <w:t>（四）应急响应时间：要求1小时内做出实质性响应，并且按照下表要求对使用单位的系统软件故障技术支持服务请求进行响应：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315"/>
              <w:gridCol w:w="120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序号</w:t>
                  </w:r>
                </w:p>
              </w:tc>
              <w:tc>
                <w:tcPr>
                  <w:tcW w:w="3315"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故障级别（严重程度）</w:t>
                  </w:r>
                </w:p>
              </w:tc>
              <w:tc>
                <w:tcPr>
                  <w:tcW w:w="1207"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响应时间</w:t>
                  </w:r>
                </w:p>
              </w:tc>
              <w:tc>
                <w:tcPr>
                  <w:tcW w:w="1208" w:type="dxa"/>
                  <w:noWrap w:val="0"/>
                  <w:vAlign w:val="center"/>
                </w:tcPr>
                <w:p>
                  <w:pPr>
                    <w:pStyle w:val="2"/>
                    <w:spacing w:after="0" w:line="400" w:lineRule="exact"/>
                    <w:jc w:val="center"/>
                    <w:rPr>
                      <w:rFonts w:hint="eastAsia" w:ascii="宋体" w:hAnsi="宋体" w:cs="宋体"/>
                      <w:b/>
                      <w:bCs/>
                      <w:highlight w:val="none"/>
                    </w:rPr>
                  </w:pPr>
                  <w:r>
                    <w:rPr>
                      <w:rFonts w:hint="eastAsia" w:ascii="宋体" w:hAnsi="宋体" w:cs="宋体"/>
                      <w:b/>
                      <w:bCs/>
                      <w:highlight w:val="none"/>
                    </w:rPr>
                    <w:t>故障解决时间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1</w:t>
                  </w:r>
                </w:p>
              </w:tc>
              <w:tc>
                <w:tcPr>
                  <w:tcW w:w="3315" w:type="dxa"/>
                  <w:noWrap w:val="0"/>
                  <w:vAlign w:val="center"/>
                </w:tcPr>
                <w:p>
                  <w:pPr>
                    <w:pStyle w:val="2"/>
                    <w:spacing w:after="0" w:line="400" w:lineRule="exact"/>
                    <w:jc w:val="left"/>
                    <w:rPr>
                      <w:rFonts w:hint="eastAsia" w:ascii="宋体" w:hAnsi="宋体" w:cs="宋体"/>
                      <w:highlight w:val="none"/>
                    </w:rPr>
                  </w:pPr>
                  <w:r>
                    <w:rPr>
                      <w:rFonts w:hint="eastAsia" w:ascii="宋体" w:hAnsi="宋体" w:cs="宋体"/>
                      <w:highlight w:val="none"/>
                    </w:rPr>
                    <w:t>系统瘫痪，无法实现智能咨询功能的</w:t>
                  </w:r>
                </w:p>
              </w:tc>
              <w:tc>
                <w:tcPr>
                  <w:tcW w:w="1207"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0.5小时内</w:t>
                  </w:r>
                </w:p>
              </w:tc>
              <w:tc>
                <w:tcPr>
                  <w:tcW w:w="1208"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2</w:t>
                  </w:r>
                </w:p>
              </w:tc>
              <w:tc>
                <w:tcPr>
                  <w:tcW w:w="3315" w:type="dxa"/>
                  <w:noWrap w:val="0"/>
                  <w:vAlign w:val="center"/>
                </w:tcPr>
                <w:p>
                  <w:pPr>
                    <w:pStyle w:val="2"/>
                    <w:spacing w:after="0" w:line="400" w:lineRule="exact"/>
                    <w:jc w:val="left"/>
                    <w:rPr>
                      <w:rFonts w:hint="eastAsia" w:ascii="宋体" w:hAnsi="宋体" w:cs="宋体"/>
                      <w:highlight w:val="none"/>
                    </w:rPr>
                  </w:pPr>
                  <w:r>
                    <w:rPr>
                      <w:rFonts w:hint="eastAsia" w:ascii="宋体" w:hAnsi="宋体" w:cs="宋体"/>
                      <w:highlight w:val="none"/>
                    </w:rPr>
                    <w:t>系统部分出现故障，智能咨询功能部分实现的</w:t>
                  </w:r>
                </w:p>
              </w:tc>
              <w:tc>
                <w:tcPr>
                  <w:tcW w:w="1207"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1小时内</w:t>
                  </w:r>
                </w:p>
              </w:tc>
              <w:tc>
                <w:tcPr>
                  <w:tcW w:w="1208"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3</w:t>
                  </w:r>
                </w:p>
              </w:tc>
              <w:tc>
                <w:tcPr>
                  <w:tcW w:w="3315" w:type="dxa"/>
                  <w:noWrap w:val="0"/>
                  <w:vAlign w:val="center"/>
                </w:tcPr>
                <w:p>
                  <w:pPr>
                    <w:pStyle w:val="2"/>
                    <w:spacing w:after="0" w:line="400" w:lineRule="exact"/>
                    <w:jc w:val="left"/>
                    <w:rPr>
                      <w:rFonts w:hint="eastAsia" w:ascii="宋体" w:hAnsi="宋体" w:cs="宋体"/>
                      <w:highlight w:val="none"/>
                    </w:rPr>
                  </w:pPr>
                  <w:r>
                    <w:rPr>
                      <w:rFonts w:hint="eastAsia" w:ascii="宋体" w:hAnsi="宋体" w:cs="宋体"/>
                      <w:highlight w:val="none"/>
                    </w:rPr>
                    <w:t>初步诊断为系统软件问题，只造成智能咨询效率下降的</w:t>
                  </w:r>
                </w:p>
              </w:tc>
              <w:tc>
                <w:tcPr>
                  <w:tcW w:w="1207"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1小时内</w:t>
                  </w:r>
                </w:p>
              </w:tc>
              <w:tc>
                <w:tcPr>
                  <w:tcW w:w="1208" w:type="dxa"/>
                  <w:noWrap w:val="0"/>
                  <w:vAlign w:val="center"/>
                </w:tcPr>
                <w:p>
                  <w:pPr>
                    <w:pStyle w:val="2"/>
                    <w:spacing w:after="0" w:line="400" w:lineRule="exact"/>
                    <w:jc w:val="center"/>
                    <w:rPr>
                      <w:rFonts w:hint="eastAsia" w:ascii="宋体" w:hAnsi="宋体" w:cs="宋体"/>
                      <w:highlight w:val="none"/>
                    </w:rPr>
                  </w:pPr>
                  <w:r>
                    <w:rPr>
                      <w:rFonts w:hint="eastAsia" w:ascii="宋体" w:hAnsi="宋体" w:cs="宋体"/>
                      <w:highlight w:val="none"/>
                    </w:rPr>
                    <w:t>4小时内</w:t>
                  </w:r>
                </w:p>
              </w:tc>
            </w:tr>
          </w:tbl>
          <w:p>
            <w:pPr>
              <w:pStyle w:val="2"/>
              <w:spacing w:after="0" w:line="400" w:lineRule="exact"/>
              <w:rPr>
                <w:rFonts w:hint="eastAsia" w:ascii="宋体" w:hAnsi="宋体" w:cs="宋体"/>
                <w:highlight w:val="none"/>
              </w:rPr>
            </w:pPr>
            <w:r>
              <w:rPr>
                <w:rFonts w:hint="eastAsia" w:ascii="宋体" w:hAnsi="宋体" w:cs="宋体"/>
                <w:highlight w:val="none"/>
              </w:rPr>
              <w:t>★八、项目数据安全和保密要求</w:t>
            </w:r>
          </w:p>
          <w:p>
            <w:pPr>
              <w:pStyle w:val="2"/>
              <w:spacing w:after="0" w:line="400" w:lineRule="exact"/>
              <w:rPr>
                <w:rFonts w:hint="eastAsia" w:ascii="宋体" w:hAnsi="宋体" w:cs="宋体"/>
                <w:highlight w:val="none"/>
              </w:rPr>
            </w:pPr>
            <w:r>
              <w:rPr>
                <w:rFonts w:hint="eastAsia" w:ascii="宋体" w:hAnsi="宋体" w:cs="宋体"/>
                <w:highlight w:val="none"/>
              </w:rPr>
              <w:t>★（一）信息安全保密要求</w:t>
            </w:r>
          </w:p>
          <w:p>
            <w:pPr>
              <w:pStyle w:val="2"/>
              <w:spacing w:after="0" w:line="400" w:lineRule="exact"/>
              <w:rPr>
                <w:rFonts w:hint="eastAsia" w:ascii="宋体" w:hAnsi="宋体" w:cs="宋体"/>
                <w:highlight w:val="none"/>
              </w:rPr>
            </w:pPr>
            <w:r>
              <w:rPr>
                <w:rFonts w:hint="eastAsia" w:ascii="宋体" w:hAnsi="宋体" w:cs="宋体"/>
                <w:highlight w:val="none"/>
              </w:rPr>
              <w:t>1.必须严格遵守国家税务总局广西壮族自治区税务局的安全保密制度。</w:t>
            </w:r>
          </w:p>
          <w:p>
            <w:pPr>
              <w:pStyle w:val="2"/>
              <w:spacing w:after="0" w:line="400" w:lineRule="exact"/>
              <w:rPr>
                <w:rFonts w:hint="eastAsia" w:ascii="宋体" w:hAnsi="宋体" w:cs="宋体"/>
                <w:highlight w:val="none"/>
              </w:rPr>
            </w:pPr>
            <w:r>
              <w:rPr>
                <w:rFonts w:hint="eastAsia" w:ascii="宋体" w:hAnsi="宋体" w:cs="宋体"/>
                <w:highlight w:val="none"/>
              </w:rPr>
              <w:t>2.项目人员需保证遵守国家有关版权和知识产权保护的政策、法律、法规和制度。</w:t>
            </w:r>
          </w:p>
          <w:p>
            <w:pPr>
              <w:pStyle w:val="2"/>
              <w:spacing w:after="0" w:line="400" w:lineRule="exact"/>
              <w:rPr>
                <w:rFonts w:hint="eastAsia" w:ascii="宋体" w:hAnsi="宋体" w:cs="宋体"/>
                <w:highlight w:val="none"/>
              </w:rPr>
            </w:pPr>
            <w:r>
              <w:rPr>
                <w:rFonts w:hint="eastAsia" w:ascii="宋体" w:hAnsi="宋体" w:cs="宋体"/>
                <w:highlight w:val="none"/>
              </w:rPr>
              <w:t>3.项目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中标人应负有连带责任。</w:t>
            </w:r>
          </w:p>
          <w:p>
            <w:pPr>
              <w:pStyle w:val="2"/>
              <w:spacing w:after="0" w:line="400" w:lineRule="exact"/>
              <w:rPr>
                <w:rFonts w:hint="eastAsia" w:ascii="宋体" w:hAnsi="宋体" w:cs="宋体"/>
                <w:highlight w:val="none"/>
              </w:rPr>
            </w:pPr>
            <w:r>
              <w:rPr>
                <w:rFonts w:hint="eastAsia" w:ascii="宋体" w:hAnsi="宋体" w:cs="宋体"/>
                <w:highlight w:val="none"/>
              </w:rPr>
              <w:t>4.中标供应商须与国家税务总局广西壮族自治区税务局签署合同项目实施期间的信息保密协议。</w:t>
            </w:r>
          </w:p>
          <w:p>
            <w:pPr>
              <w:pStyle w:val="2"/>
              <w:spacing w:after="0" w:line="400" w:lineRule="exact"/>
              <w:rPr>
                <w:rFonts w:hint="eastAsia" w:ascii="宋体" w:hAnsi="宋体" w:cs="宋体"/>
                <w:highlight w:val="none"/>
              </w:rPr>
            </w:pPr>
            <w:r>
              <w:rPr>
                <w:rFonts w:hint="eastAsia" w:ascii="宋体" w:hAnsi="宋体" w:cs="宋体"/>
                <w:highlight w:val="none"/>
              </w:rPr>
              <w:t>5.项目人员必须与国家税务总局广西壮族自治区税务局签署合同项目实施期间的信息保密承诺书。</w:t>
            </w:r>
          </w:p>
          <w:p>
            <w:pPr>
              <w:pStyle w:val="2"/>
              <w:spacing w:after="0" w:line="400" w:lineRule="exact"/>
              <w:rPr>
                <w:rFonts w:hint="eastAsia" w:ascii="宋体" w:hAnsi="宋体" w:cs="宋体"/>
                <w:highlight w:val="none"/>
              </w:rPr>
            </w:pPr>
            <w:r>
              <w:rPr>
                <w:rFonts w:hint="eastAsia" w:ascii="宋体" w:hAnsi="宋体" w:cs="宋体"/>
                <w:highlight w:val="none"/>
              </w:rPr>
              <w:t>★（二）中标人运维人员在合同期间应严格按采购人的网络安全和数据安全相关规定开展工作，由于中标人运维人员网络安全工作落实不到位引发安全事件的，采购人将视安全事件严重情况按合同金额的20%-30%的比例进行扣减。</w:t>
            </w:r>
          </w:p>
          <w:p>
            <w:pPr>
              <w:pStyle w:val="2"/>
              <w:spacing w:after="0" w:line="400" w:lineRule="exact"/>
              <w:rPr>
                <w:rFonts w:hint="eastAsia" w:ascii="宋体" w:hAnsi="宋体" w:cs="宋体"/>
                <w:highlight w:val="none"/>
              </w:rPr>
            </w:pPr>
            <w:r>
              <w:rPr>
                <w:rFonts w:hint="eastAsia" w:ascii="宋体" w:hAnsi="宋体" w:cs="宋体"/>
                <w:highlight w:val="none"/>
              </w:rPr>
              <w:t>安全事件具体内容主要包括</w:t>
            </w:r>
            <w:r>
              <w:rPr>
                <w:rFonts w:hint="eastAsia" w:ascii="宋体" w:hAnsi="宋体" w:cs="宋体"/>
                <w:highlight w:val="none"/>
                <w:lang w:eastAsia="zh-CN"/>
              </w:rPr>
              <w:t>（</w:t>
            </w:r>
            <w:r>
              <w:rPr>
                <w:rFonts w:hint="eastAsia" w:ascii="宋体" w:hAnsi="宋体" w:cs="宋体"/>
                <w:highlight w:val="none"/>
              </w:rPr>
              <w:t>但不限于</w:t>
            </w:r>
            <w:r>
              <w:rPr>
                <w:rFonts w:hint="eastAsia" w:ascii="宋体" w:hAnsi="宋体" w:cs="宋体"/>
                <w:highlight w:val="none"/>
                <w:lang w:eastAsia="zh-CN"/>
              </w:rPr>
              <w:t>）</w:t>
            </w:r>
            <w:r>
              <w:rPr>
                <w:rFonts w:hint="eastAsia" w:ascii="宋体" w:hAnsi="宋体" w:cs="宋体"/>
                <w:highlight w:val="none"/>
              </w:rPr>
              <w:t>以下内容：</w:t>
            </w:r>
          </w:p>
          <w:p>
            <w:pPr>
              <w:pStyle w:val="2"/>
              <w:spacing w:after="0" w:line="400" w:lineRule="exact"/>
              <w:rPr>
                <w:rFonts w:hint="eastAsia" w:ascii="宋体" w:hAnsi="宋体" w:cs="宋体"/>
                <w:highlight w:val="none"/>
              </w:rPr>
            </w:pPr>
            <w:r>
              <w:rPr>
                <w:rFonts w:hint="eastAsia" w:ascii="宋体" w:hAnsi="宋体" w:cs="宋体"/>
                <w:highlight w:val="none"/>
              </w:rPr>
              <w:t>1.因补丁升级、漏洞修复、系统杀毒、数据备份、应用监控、网络监控等工作未落实到位，发生服务器被控制和应用系统被攻破的安全事件，被主管部门通报的。</w:t>
            </w:r>
          </w:p>
          <w:p>
            <w:pPr>
              <w:pStyle w:val="2"/>
              <w:spacing w:after="0" w:line="400" w:lineRule="exact"/>
              <w:rPr>
                <w:rFonts w:hint="eastAsia" w:ascii="宋体" w:hAnsi="宋体" w:cs="宋体"/>
                <w:highlight w:val="none"/>
              </w:rPr>
            </w:pPr>
            <w:r>
              <w:rPr>
                <w:rFonts w:hint="eastAsia" w:ascii="宋体" w:hAnsi="宋体" w:cs="宋体"/>
                <w:highlight w:val="none"/>
              </w:rPr>
              <w:t>2.因违规进行税费数据查询、导出和拷出等操作造成敏感数据泄漏，以及发生非法窃取数据行为。</w:t>
            </w:r>
          </w:p>
          <w:p>
            <w:pPr>
              <w:pStyle w:val="2"/>
              <w:spacing w:after="0" w:line="400" w:lineRule="exact"/>
              <w:rPr>
                <w:rFonts w:hint="eastAsia" w:ascii="宋体" w:hAnsi="宋体" w:cs="宋体"/>
                <w:highlight w:val="none"/>
              </w:rPr>
            </w:pPr>
            <w:r>
              <w:rPr>
                <w:rFonts w:hint="eastAsia" w:ascii="宋体" w:hAnsi="宋体" w:cs="宋体"/>
                <w:highlight w:val="none"/>
              </w:rPr>
              <w:t>3.因运维操作处置不当导致重要应用系统发生严重卡顿、停用的重大事件。</w:t>
            </w:r>
          </w:p>
        </w:tc>
      </w:tr>
    </w:tbl>
    <w:p/>
    <w:sectPr>
      <w:footerReference r:id="rId3" w:type="default"/>
      <w:pgSz w:w="11906" w:h="16838"/>
      <w:pgMar w:top="1304" w:right="1440" w:bottom="130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91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91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落">
    <w15:presenceInfo w15:providerId="None" w15:userId="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73A22"/>
    <w:rsid w:val="6597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cs="Calibri"/>
      <w:szCs w:val="21"/>
    </w:rPr>
  </w:style>
  <w:style w:type="paragraph" w:styleId="3">
    <w:name w:val="Plain Text"/>
    <w:basedOn w:val="1"/>
    <w:next w:val="1"/>
    <w:qFormat/>
    <w:uiPriority w:val="0"/>
    <w:rPr>
      <w:rFonts w:ascii="宋体" w:hAnsi="Courier New" w:cs="宋体"/>
      <w:szCs w:val="21"/>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2022-02-07T05:26:00Z</dcterms:created>
  <dc:creator>LR</dc:creator>
  <cp:lastModifiedBy>LR</cp:lastModifiedBy>
  <dcterms:modified xsi:type="dcterms:W3CDTF">2022-02-07T05:27:32Z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05554ADA8A364F01A1EA2B77B794C1A3</vt:lpwstr>
  </property>
</Properties>
</file>