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overflowPunct/>
        <w:topLinePunct w:val="0"/>
        <w:bidi w:val="0"/>
        <w:spacing w:before="0" w:after="0" w:line="460" w:lineRule="exact"/>
        <w:jc w:val="center"/>
        <w:textAlignment w:val="auto"/>
        <w:rPr>
          <w:rFonts w:ascii="宋体" w:hAnsi="宋体" w:cs="宋体"/>
          <w:bCs w:val="0"/>
          <w:color w:val="auto"/>
          <w:sz w:val="24"/>
          <w:szCs w:val="24"/>
          <w:highlight w:val="none"/>
        </w:rPr>
      </w:pPr>
      <w:bookmarkStart w:id="0" w:name="_Toc71704614"/>
      <w:bookmarkStart w:id="41" w:name="_GoBack"/>
      <w:bookmarkEnd w:id="41"/>
      <w:r>
        <w:rPr>
          <w:rFonts w:hint="eastAsia" w:ascii="宋体" w:hAnsi="宋体" w:cs="宋体"/>
          <w:bCs w:val="0"/>
          <w:color w:val="auto"/>
          <w:sz w:val="24"/>
          <w:szCs w:val="24"/>
          <w:highlight w:val="none"/>
        </w:rPr>
        <w:t>国家税务总局陆川县税务局食堂食材配送服务</w:t>
      </w:r>
    </w:p>
    <w:p>
      <w:pPr>
        <w:pStyle w:val="4"/>
        <w:pageBreakBefore w:val="0"/>
        <w:kinsoku/>
        <w:overflowPunct/>
        <w:topLinePunct w:val="0"/>
        <w:bidi w:val="0"/>
        <w:spacing w:before="0" w:after="0" w:line="460" w:lineRule="exact"/>
        <w:jc w:val="center"/>
        <w:textAlignment w:val="auto"/>
        <w:rPr>
          <w:rFonts w:hint="eastAsia" w:ascii="宋体" w:hAnsi="宋体" w:cs="宋体"/>
          <w:bCs w:val="0"/>
          <w:color w:val="auto"/>
          <w:sz w:val="24"/>
          <w:szCs w:val="24"/>
          <w:highlight w:val="none"/>
        </w:rPr>
      </w:pPr>
      <w:r>
        <w:rPr>
          <w:rFonts w:hint="eastAsia" w:ascii="宋体" w:hAnsi="宋体" w:cs="宋体"/>
          <w:bCs w:val="0"/>
          <w:color w:val="auto"/>
          <w:sz w:val="24"/>
          <w:szCs w:val="24"/>
          <w:highlight w:val="none"/>
        </w:rPr>
        <w:t>（项目编号：</w:t>
      </w:r>
      <w:r>
        <w:rPr>
          <w:rFonts w:ascii="宋体" w:hAnsi="宋体" w:cs="宋体"/>
          <w:bCs w:val="0"/>
          <w:color w:val="auto"/>
          <w:sz w:val="24"/>
          <w:szCs w:val="24"/>
          <w:highlight w:val="none"/>
        </w:rPr>
        <w:t>YZLYL2024-C3-001-LCQT</w:t>
      </w:r>
      <w:r>
        <w:rPr>
          <w:rFonts w:hint="eastAsia" w:ascii="宋体" w:hAnsi="宋体" w:cs="宋体"/>
          <w:bCs w:val="0"/>
          <w:color w:val="auto"/>
          <w:sz w:val="24"/>
          <w:szCs w:val="24"/>
          <w:highlight w:val="none"/>
        </w:rPr>
        <w:t>）</w:t>
      </w:r>
      <w:bookmarkStart w:id="1" w:name="_Hlk152944131"/>
      <w:r>
        <w:rPr>
          <w:rFonts w:hint="eastAsia" w:ascii="宋体" w:hAnsi="宋体" w:cs="宋体"/>
          <w:bCs w:val="0"/>
          <w:color w:val="auto"/>
          <w:sz w:val="24"/>
          <w:szCs w:val="24"/>
          <w:highlight w:val="none"/>
        </w:rPr>
        <w:t>磋商公告</w:t>
      </w:r>
      <w:bookmarkEnd w:id="0"/>
      <w:bookmarkEnd w:id="1"/>
    </w:p>
    <w:p>
      <w:pPr>
        <w:pageBreakBefore w:val="0"/>
        <w:kinsoku/>
        <w:overflowPunct/>
        <w:topLinePunct w:val="0"/>
        <w:bidi w:val="0"/>
        <w:spacing w:line="460" w:lineRule="exact"/>
        <w:textAlignment w:val="auto"/>
        <w:rPr>
          <w:rFonts w:hint="eastAsia"/>
        </w:rPr>
      </w:pPr>
    </w:p>
    <w:p>
      <w:pPr>
        <w:pageBreakBefore w:val="0"/>
        <w:pBdr>
          <w:top w:val="single" w:color="auto" w:sz="4" w:space="1"/>
          <w:left w:val="single" w:color="auto" w:sz="4" w:space="4"/>
          <w:bottom w:val="single" w:color="auto" w:sz="4" w:space="1"/>
          <w:right w:val="single" w:color="auto" w:sz="4" w:space="4"/>
        </w:pBdr>
        <w:kinsoku/>
        <w:overflowPunct/>
        <w:topLinePunct w:val="0"/>
        <w:bidi w:val="0"/>
        <w:spacing w:line="460" w:lineRule="exact"/>
        <w:textAlignment w:val="auto"/>
        <w:rPr>
          <w:rFonts w:hint="eastAsia" w:ascii="宋体" w:hAnsi="宋体" w:cs="宋体"/>
          <w:b/>
          <w:bCs/>
          <w:color w:val="auto"/>
          <w:highlight w:val="none"/>
        </w:rPr>
      </w:pPr>
      <w:r>
        <w:rPr>
          <w:rFonts w:hint="eastAsia" w:ascii="宋体" w:hAnsi="宋体" w:cs="宋体"/>
          <w:b/>
          <w:bCs/>
          <w:color w:val="auto"/>
          <w:highlight w:val="none"/>
        </w:rPr>
        <w:t>项目概况</w:t>
      </w:r>
    </w:p>
    <w:p>
      <w:pPr>
        <w:pageBreakBefore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国家税务总局陆川县税务局食堂食材配送服务项目的潜在供应商应在</w:t>
      </w:r>
      <w:r>
        <w:rPr>
          <w:rFonts w:hint="eastAsia" w:ascii="宋体" w:hAnsi="宋体" w:cs="宋体"/>
          <w:color w:val="auto"/>
          <w:highlight w:val="none"/>
          <w:u w:val="single"/>
        </w:rPr>
        <w:t>广西陆川县温泉镇凤凰一巷15号二楼云之龙咨询集团有限公司</w:t>
      </w:r>
      <w:r>
        <w:rPr>
          <w:rFonts w:hint="eastAsia" w:ascii="宋体" w:hAnsi="宋体" w:cs="宋体"/>
          <w:color w:val="auto"/>
          <w:highlight w:val="none"/>
        </w:rPr>
        <w:t>获取磋商文件，并于</w:t>
      </w:r>
      <w:r>
        <w:rPr>
          <w:rFonts w:ascii="宋体" w:hAnsi="宋体" w:cs="宋体"/>
          <w:color w:val="auto"/>
          <w:highlight w:val="none"/>
        </w:rPr>
        <w:t>2024</w:t>
      </w:r>
      <w:r>
        <w:rPr>
          <w:rFonts w:hint="eastAsia" w:ascii="宋体" w:hAnsi="宋体" w:cs="宋体"/>
          <w:color w:val="auto"/>
          <w:highlight w:val="none"/>
        </w:rPr>
        <w:t>年</w:t>
      </w:r>
      <w:r>
        <w:rPr>
          <w:rFonts w:ascii="宋体" w:hAnsi="宋体" w:cs="宋体"/>
          <w:color w:val="auto"/>
          <w:highlight w:val="none"/>
        </w:rPr>
        <w:t>1</w:t>
      </w:r>
      <w:r>
        <w:rPr>
          <w:rFonts w:hint="eastAsia" w:ascii="宋体" w:hAnsi="宋体" w:cs="宋体"/>
          <w:color w:val="auto"/>
          <w:highlight w:val="none"/>
        </w:rPr>
        <w:t>月</w:t>
      </w:r>
      <w:r>
        <w:rPr>
          <w:rFonts w:ascii="宋体" w:hAnsi="宋体" w:cs="宋体"/>
          <w:color w:val="auto"/>
          <w:highlight w:val="none"/>
        </w:rPr>
        <w:t>16</w:t>
      </w:r>
      <w:r>
        <w:rPr>
          <w:rFonts w:hint="eastAsia" w:ascii="宋体" w:hAnsi="宋体" w:cs="宋体"/>
          <w:color w:val="auto"/>
          <w:highlight w:val="none"/>
        </w:rPr>
        <w:t>日</w:t>
      </w:r>
      <w:r>
        <w:rPr>
          <w:rFonts w:ascii="宋体" w:hAnsi="宋体" w:cs="宋体"/>
          <w:color w:val="auto"/>
          <w:highlight w:val="none"/>
        </w:rPr>
        <w:t>9</w:t>
      </w:r>
      <w:r>
        <w:rPr>
          <w:rFonts w:hint="eastAsia" w:ascii="宋体" w:hAnsi="宋体" w:cs="宋体"/>
          <w:color w:val="auto"/>
          <w:highlight w:val="none"/>
        </w:rPr>
        <w:t>时</w:t>
      </w:r>
      <w:r>
        <w:rPr>
          <w:rFonts w:ascii="宋体" w:hAnsi="宋体" w:cs="宋体"/>
          <w:color w:val="auto"/>
          <w:highlight w:val="none"/>
        </w:rPr>
        <w:t>3</w:t>
      </w:r>
      <w:r>
        <w:rPr>
          <w:rFonts w:hint="eastAsia" w:ascii="宋体" w:hAnsi="宋体" w:cs="宋体"/>
          <w:color w:val="auto"/>
          <w:highlight w:val="none"/>
        </w:rPr>
        <w:t>0分（北京时间）</w:t>
      </w:r>
      <w:r>
        <w:rPr>
          <w:rFonts w:hint="eastAsia" w:ascii="宋体" w:hAnsi="宋体" w:cs="宋体"/>
          <w:bCs/>
          <w:color w:val="auto"/>
          <w:highlight w:val="none"/>
        </w:rPr>
        <w:t>前提交响应文件</w:t>
      </w:r>
      <w:r>
        <w:rPr>
          <w:rFonts w:hint="eastAsia" w:ascii="宋体" w:hAnsi="宋体" w:cs="宋体"/>
          <w:color w:val="auto"/>
          <w:highlight w:val="none"/>
        </w:rPr>
        <w:t>。</w:t>
      </w:r>
    </w:p>
    <w:p>
      <w:pPr>
        <w:pageBreakBefore w:val="0"/>
        <w:kinsoku/>
        <w:overflowPunct/>
        <w:topLinePunct w:val="0"/>
        <w:bidi w:val="0"/>
        <w:spacing w:line="460" w:lineRule="exact"/>
        <w:ind w:firstLine="422" w:firstLineChars="200"/>
        <w:textAlignment w:val="auto"/>
        <w:rPr>
          <w:rFonts w:hint="eastAsia" w:ascii="宋体" w:hAnsi="宋体" w:cs="宋体"/>
          <w:b/>
          <w:bCs/>
          <w:color w:val="auto"/>
          <w:highlight w:val="none"/>
        </w:rPr>
      </w:pPr>
      <w:bookmarkStart w:id="2" w:name="_Toc28359012"/>
      <w:bookmarkStart w:id="3" w:name="_Toc35393629"/>
      <w:bookmarkStart w:id="4" w:name="_Toc35393798"/>
      <w:bookmarkStart w:id="5" w:name="_Toc28359089"/>
      <w:r>
        <w:rPr>
          <w:rFonts w:hint="eastAsia" w:ascii="宋体" w:hAnsi="宋体" w:cs="宋体"/>
          <w:b/>
          <w:bCs/>
          <w:color w:val="auto"/>
          <w:highlight w:val="none"/>
        </w:rPr>
        <w:t>一、项目基本情况</w:t>
      </w:r>
      <w:bookmarkEnd w:id="2"/>
      <w:bookmarkEnd w:id="3"/>
      <w:bookmarkEnd w:id="4"/>
      <w:bookmarkEnd w:id="5"/>
      <w:r>
        <w:rPr>
          <w:rFonts w:hint="eastAsia" w:ascii="宋体" w:hAnsi="宋体" w:cs="宋体"/>
          <w:b/>
          <w:bCs/>
          <w:color w:val="auto"/>
          <w:highlight w:val="none"/>
        </w:rPr>
        <w:t>：</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项目编号：</w:t>
      </w:r>
      <w:r>
        <w:rPr>
          <w:rFonts w:ascii="宋体" w:hAnsi="宋体" w:cs="宋体"/>
          <w:color w:val="auto"/>
          <w:highlight w:val="none"/>
        </w:rPr>
        <w:t>YZLYL2024-C3-001-LCQT</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项目名称：国家税务总局陆川县税务局食堂食材配送服务</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采购方式：☑磋商</w:t>
      </w:r>
    </w:p>
    <w:p>
      <w:pPr>
        <w:pageBreakBefore w:val="0"/>
        <w:kinsoku/>
        <w:overflowPunct/>
        <w:topLinePunct w:val="0"/>
        <w:bidi w:val="0"/>
        <w:spacing w:line="460" w:lineRule="exact"/>
        <w:ind w:firstLine="422" w:firstLineChars="200"/>
        <w:textAlignment w:val="auto"/>
        <w:rPr>
          <w:rFonts w:hint="eastAsia" w:ascii="宋体" w:hAnsi="宋体" w:cs="宋体"/>
          <w:b/>
          <w:color w:val="auto"/>
          <w:highlight w:val="none"/>
        </w:rPr>
      </w:pPr>
      <w:r>
        <w:rPr>
          <w:rFonts w:hint="eastAsia" w:ascii="宋体" w:hAnsi="宋体" w:cs="宋体"/>
          <w:b/>
          <w:color w:val="auto"/>
          <w:highlight w:val="none"/>
        </w:rPr>
        <w:t>本采购项目属于目录外标准下项目</w:t>
      </w:r>
    </w:p>
    <w:p>
      <w:pPr>
        <w:pStyle w:val="6"/>
        <w:pageBreakBefore w:val="0"/>
        <w:kinsoku/>
        <w:overflowPunct/>
        <w:topLinePunct w:val="0"/>
        <w:bidi w:val="0"/>
        <w:adjustRightInd w:val="0"/>
        <w:snapToGrid w:val="0"/>
        <w:spacing w:line="46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预算金额：人民币捌拾贰万元整(¥8</w:t>
      </w:r>
      <w:r>
        <w:rPr>
          <w:rFonts w:hAnsi="宋体" w:cs="宋体"/>
          <w:color w:val="auto"/>
          <w:sz w:val="21"/>
          <w:highlight w:val="none"/>
        </w:rPr>
        <w:t>2</w:t>
      </w:r>
      <w:r>
        <w:rPr>
          <w:rFonts w:hint="eastAsia" w:hAnsi="宋体" w:cs="宋体"/>
          <w:color w:val="auto"/>
          <w:sz w:val="21"/>
          <w:highlight w:val="none"/>
        </w:rPr>
        <w:t>0000.00)（最后结算以实际供应食材数量为准）。</w:t>
      </w:r>
    </w:p>
    <w:p>
      <w:pPr>
        <w:pStyle w:val="6"/>
        <w:pageBreakBefore w:val="0"/>
        <w:kinsoku/>
        <w:overflowPunct/>
        <w:topLinePunct w:val="0"/>
        <w:bidi w:val="0"/>
        <w:adjustRightInd w:val="0"/>
        <w:snapToGrid w:val="0"/>
        <w:spacing w:line="46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最高限价：/</w:t>
      </w:r>
    </w:p>
    <w:p>
      <w:pPr>
        <w:pStyle w:val="6"/>
        <w:pageBreakBefore w:val="0"/>
        <w:kinsoku/>
        <w:overflowPunct/>
        <w:topLinePunct w:val="0"/>
        <w:bidi w:val="0"/>
        <w:adjustRightInd w:val="0"/>
        <w:snapToGrid w:val="0"/>
        <w:spacing w:line="46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采购需求：国家税务总局陆川县税务局食堂食材配送服务1项。本次服务采购品类主要包括：粮油面，肉类、蔬菜瓜果类、蛋类、奶类、禽类、鱼类、粉类、调味品、饮料等副食（采购品类包括但不仅限以上内容）。需进一步了解详细内容，详见磋商文件。</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合同履行期限：一年（具体日期以合同签订时间为准）。</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本项目不接受联合体。</w:t>
      </w:r>
    </w:p>
    <w:p>
      <w:pPr>
        <w:pStyle w:val="5"/>
        <w:pageBreakBefore w:val="0"/>
        <w:numPr>
          <w:ilvl w:val="0"/>
          <w:numId w:val="1"/>
        </w:numPr>
        <w:kinsoku/>
        <w:overflowPunct/>
        <w:topLinePunct w:val="0"/>
        <w:bidi w:val="0"/>
        <w:spacing w:before="0" w:after="0" w:line="460" w:lineRule="exact"/>
        <w:ind w:firstLine="422" w:firstLineChars="200"/>
        <w:textAlignment w:val="auto"/>
        <w:rPr>
          <w:rFonts w:hint="eastAsia" w:ascii="宋体" w:hAnsi="宋体" w:eastAsia="宋体" w:cs="宋体"/>
          <w:b w:val="0"/>
          <w:color w:val="auto"/>
          <w:sz w:val="21"/>
          <w:szCs w:val="21"/>
          <w:highlight w:val="none"/>
        </w:rPr>
      </w:pPr>
      <w:bookmarkStart w:id="6" w:name="_Toc35393799"/>
      <w:bookmarkStart w:id="7" w:name="_Toc35393630"/>
      <w:bookmarkStart w:id="8" w:name="_Toc71704615"/>
      <w:bookmarkStart w:id="9" w:name="_Toc28359013"/>
      <w:bookmarkStart w:id="10" w:name="_Toc28359090"/>
      <w:r>
        <w:rPr>
          <w:rFonts w:hint="eastAsia" w:ascii="宋体" w:hAnsi="宋体" w:eastAsia="宋体" w:cs="宋体"/>
          <w:bCs w:val="0"/>
          <w:color w:val="auto"/>
          <w:sz w:val="21"/>
          <w:szCs w:val="21"/>
          <w:highlight w:val="none"/>
        </w:rPr>
        <w:t>供应商的资格要求：</w:t>
      </w:r>
      <w:bookmarkEnd w:id="6"/>
      <w:bookmarkEnd w:id="7"/>
      <w:bookmarkEnd w:id="8"/>
      <w:bookmarkEnd w:id="9"/>
      <w:bookmarkEnd w:id="10"/>
    </w:p>
    <w:p>
      <w:pPr>
        <w:pStyle w:val="7"/>
        <w:pageBreakBefore w:val="0"/>
        <w:widowControl/>
        <w:shd w:val="clear" w:color="auto" w:fill="FFFFFF"/>
        <w:kinsoku/>
        <w:overflowPunct/>
        <w:topLinePunct w:val="0"/>
        <w:bidi w:val="0"/>
        <w:spacing w:before="0" w:beforeAutospacing="0" w:after="0" w:afterAutospacing="0" w:line="460" w:lineRule="exact"/>
        <w:ind w:left="420"/>
        <w:textAlignment w:val="auto"/>
        <w:rPr>
          <w:rFonts w:hint="eastAsia" w:ascii="宋体" w:hAnsi="宋体" w:cs="宋体"/>
          <w:color w:val="auto"/>
          <w:sz w:val="21"/>
          <w:highlight w:val="none"/>
        </w:rPr>
      </w:pPr>
      <w:bookmarkStart w:id="11" w:name="_Toc35393631"/>
      <w:bookmarkStart w:id="12" w:name="_Toc35393800"/>
      <w:bookmarkStart w:id="13" w:name="_Toc28359091"/>
      <w:bookmarkStart w:id="14" w:name="_Toc28359014"/>
      <w:r>
        <w:rPr>
          <w:rFonts w:hint="eastAsia" w:ascii="宋体" w:hAnsi="宋体" w:cs="宋体"/>
          <w:color w:val="auto"/>
          <w:sz w:val="21"/>
          <w:highlight w:val="none"/>
        </w:rPr>
        <w:t>1.供应商参加本采购活动应当具备下列条件：</w:t>
      </w:r>
    </w:p>
    <w:p>
      <w:pPr>
        <w:pStyle w:val="7"/>
        <w:pageBreakBefore w:val="0"/>
        <w:widowControl/>
        <w:shd w:val="clear" w:color="auto" w:fill="FFFFFF"/>
        <w:kinsoku/>
        <w:overflowPunct/>
        <w:topLinePunct w:val="0"/>
        <w:bidi w:val="0"/>
        <w:spacing w:before="0" w:beforeAutospacing="0" w:after="0" w:afterAutospacing="0" w:line="460" w:lineRule="exact"/>
        <w:ind w:left="420"/>
        <w:textAlignment w:val="auto"/>
        <w:rPr>
          <w:rFonts w:hint="eastAsia" w:ascii="宋体" w:hAnsi="宋体" w:cs="宋体"/>
          <w:color w:val="auto"/>
          <w:sz w:val="21"/>
          <w:highlight w:val="none"/>
        </w:rPr>
      </w:pPr>
      <w:r>
        <w:rPr>
          <w:rFonts w:hint="eastAsia" w:ascii="宋体" w:hAnsi="宋体" w:cs="宋体"/>
          <w:color w:val="auto"/>
          <w:sz w:val="21"/>
          <w:highlight w:val="none"/>
        </w:rPr>
        <w:t>（1）具有独立承担民事责任的能力；</w:t>
      </w:r>
    </w:p>
    <w:p>
      <w:pPr>
        <w:pStyle w:val="7"/>
        <w:pageBreakBefore w:val="0"/>
        <w:widowControl/>
        <w:shd w:val="clear" w:color="auto" w:fill="FFFFFF"/>
        <w:kinsoku/>
        <w:overflowPunct/>
        <w:topLinePunct w:val="0"/>
        <w:bidi w:val="0"/>
        <w:spacing w:before="0" w:beforeAutospacing="0" w:after="0" w:afterAutospacing="0" w:line="460" w:lineRule="exact"/>
        <w:ind w:left="420"/>
        <w:textAlignment w:val="auto"/>
        <w:rPr>
          <w:rFonts w:hint="eastAsia" w:ascii="宋体" w:hAnsi="宋体" w:cs="宋体"/>
          <w:color w:val="auto"/>
          <w:sz w:val="21"/>
          <w:highlight w:val="none"/>
        </w:rPr>
      </w:pPr>
      <w:r>
        <w:rPr>
          <w:rFonts w:hint="eastAsia" w:ascii="宋体" w:hAnsi="宋体" w:cs="宋体"/>
          <w:color w:val="auto"/>
          <w:sz w:val="21"/>
          <w:highlight w:val="none"/>
        </w:rPr>
        <w:t>（2）具有良好的商业信誉和健全的财务会计制度；</w:t>
      </w:r>
    </w:p>
    <w:p>
      <w:pPr>
        <w:pStyle w:val="7"/>
        <w:pageBreakBefore w:val="0"/>
        <w:widowControl/>
        <w:shd w:val="clear" w:color="auto" w:fill="FFFFFF"/>
        <w:kinsoku/>
        <w:overflowPunct/>
        <w:topLinePunct w:val="0"/>
        <w:bidi w:val="0"/>
        <w:spacing w:before="0" w:beforeAutospacing="0" w:after="0" w:afterAutospacing="0" w:line="460" w:lineRule="exact"/>
        <w:ind w:left="420"/>
        <w:textAlignment w:val="auto"/>
        <w:rPr>
          <w:rFonts w:hint="eastAsia" w:ascii="宋体" w:hAnsi="宋体" w:cs="宋体"/>
          <w:color w:val="auto"/>
          <w:sz w:val="21"/>
          <w:highlight w:val="none"/>
        </w:rPr>
      </w:pPr>
      <w:r>
        <w:rPr>
          <w:rFonts w:hint="eastAsia" w:ascii="宋体" w:hAnsi="宋体" w:cs="宋体"/>
          <w:color w:val="auto"/>
          <w:sz w:val="21"/>
          <w:highlight w:val="none"/>
        </w:rPr>
        <w:t>（3）具有履行合同所必需的设备和专业技术能力；</w:t>
      </w:r>
    </w:p>
    <w:p>
      <w:pPr>
        <w:pStyle w:val="7"/>
        <w:pageBreakBefore w:val="0"/>
        <w:widowControl/>
        <w:shd w:val="clear" w:color="auto" w:fill="FFFFFF"/>
        <w:kinsoku/>
        <w:overflowPunct/>
        <w:topLinePunct w:val="0"/>
        <w:bidi w:val="0"/>
        <w:spacing w:before="0" w:beforeAutospacing="0" w:after="0" w:afterAutospacing="0" w:line="460" w:lineRule="exact"/>
        <w:ind w:left="420"/>
        <w:textAlignment w:val="auto"/>
        <w:rPr>
          <w:rFonts w:hint="eastAsia" w:ascii="宋体" w:hAnsi="宋体" w:cs="宋体"/>
          <w:color w:val="auto"/>
          <w:sz w:val="21"/>
          <w:highlight w:val="none"/>
        </w:rPr>
      </w:pPr>
      <w:r>
        <w:rPr>
          <w:rFonts w:hint="eastAsia" w:ascii="宋体" w:hAnsi="宋体" w:cs="宋体"/>
          <w:color w:val="auto"/>
          <w:sz w:val="21"/>
          <w:highlight w:val="none"/>
        </w:rPr>
        <w:t>（4）有依法缴纳税收和社会保障资金的良好记录；</w:t>
      </w:r>
    </w:p>
    <w:p>
      <w:pPr>
        <w:pStyle w:val="7"/>
        <w:pageBreakBefore w:val="0"/>
        <w:widowControl/>
        <w:shd w:val="clear" w:color="auto" w:fill="FFFFFF"/>
        <w:kinsoku/>
        <w:overflowPunct/>
        <w:topLinePunct w:val="0"/>
        <w:bidi w:val="0"/>
        <w:spacing w:before="0" w:beforeAutospacing="0" w:after="0" w:afterAutospacing="0" w:line="460" w:lineRule="exact"/>
        <w:ind w:left="420"/>
        <w:textAlignment w:val="auto"/>
        <w:rPr>
          <w:rFonts w:hint="eastAsia" w:ascii="宋体" w:hAnsi="宋体" w:cs="宋体"/>
          <w:color w:val="auto"/>
          <w:highlight w:val="none"/>
        </w:rPr>
      </w:pPr>
      <w:r>
        <w:rPr>
          <w:rFonts w:hint="eastAsia" w:ascii="宋体" w:hAnsi="宋体" w:cs="宋体"/>
          <w:color w:val="auto"/>
          <w:sz w:val="21"/>
          <w:highlight w:val="none"/>
        </w:rPr>
        <w:t>（5）参加采购活动前三年内，在经营活动中没有重大违法记录</w:t>
      </w:r>
      <w:r>
        <w:rPr>
          <w:rFonts w:hint="eastAsia" w:ascii="宋体" w:hAnsi="宋体" w:cs="宋体"/>
          <w:color w:val="auto"/>
          <w:highlight w:val="none"/>
        </w:rPr>
        <w:t>。</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2.本项目由符合国家有关法律法规规定、同时满足本项目资质要求、在中国境内注册的合格供应商参加本次采购</w:t>
      </w:r>
      <w:r>
        <w:rPr>
          <w:rFonts w:ascii="宋体" w:hAnsi="宋体" w:cs="宋体"/>
          <w:color w:val="auto"/>
          <w:highlight w:val="none"/>
        </w:rPr>
        <w:t>活动</w:t>
      </w:r>
      <w:r>
        <w:rPr>
          <w:rFonts w:hint="eastAsia" w:ascii="宋体" w:hAnsi="宋体" w:cs="宋体"/>
          <w:color w:val="auto"/>
          <w:highlight w:val="none"/>
        </w:rPr>
        <w:t>。</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3.本项目专门面向中小企业采购，即在本采购项目中，服务由中小企业承接（提供服务的人员为中小企业依照《中华人民共和国劳动合同法》订立劳动合同的从业人员）。</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pageBreakBefore w:val="0"/>
        <w:kinsoku/>
        <w:overflowPunct/>
        <w:topLinePunct w:val="0"/>
        <w:bidi w:val="0"/>
        <w:spacing w:line="460" w:lineRule="exact"/>
        <w:ind w:left="420"/>
        <w:textAlignment w:val="auto"/>
        <w:rPr>
          <w:rFonts w:hint="eastAsia" w:ascii="宋体" w:hAnsi="宋体" w:cs="宋体"/>
          <w:color w:val="auto"/>
          <w:highlight w:val="none"/>
        </w:rPr>
      </w:pPr>
      <w:r>
        <w:rPr>
          <w:rFonts w:hint="eastAsia" w:ascii="宋体" w:hAnsi="宋体" w:cs="宋体"/>
          <w:color w:val="auto"/>
          <w:highlight w:val="none"/>
        </w:rPr>
        <w:t>本项目采购标的对应的中小企业划分标准所属行业为批发业。</w:t>
      </w:r>
    </w:p>
    <w:p>
      <w:pPr>
        <w:pageBreakBefore w:val="0"/>
        <w:kinsoku/>
        <w:wordWrap w:val="0"/>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4.不存在不良信用记录（在“信用中国”网站&lt;www.creditchina.gov.cn&gt;、中国政府采购网&lt;www.ccgp.gov.cn&gt;等渠道被列入失信被执行人、重大税收违法失信主体、采购严重违法失信行为记录名单的供应商将被拒绝其参与本次采购活动）。</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5.单位负责人为同一人或者存在直接控股、管理关系的不同供应商，不得参加同一合同项下的采购活动。</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6.为本项目提供整体设计、规范编制或者项目管理、监理、检测等服务的供应商，不得再参加本次采购活动。</w:t>
      </w:r>
    </w:p>
    <w:p>
      <w:pPr>
        <w:pageBreakBefore w:val="0"/>
        <w:kinsoku/>
        <w:overflowPunct/>
        <w:topLinePunct w:val="0"/>
        <w:bidi w:val="0"/>
        <w:spacing w:line="460" w:lineRule="exact"/>
        <w:ind w:left="420"/>
        <w:textAlignment w:val="auto"/>
        <w:rPr>
          <w:rFonts w:hint="eastAsia" w:ascii="宋体" w:hAnsi="宋体" w:cs="宋体"/>
          <w:color w:val="auto"/>
          <w:highlight w:val="none"/>
        </w:rPr>
      </w:pPr>
      <w:r>
        <w:rPr>
          <w:rFonts w:hint="eastAsia" w:ascii="宋体" w:hAnsi="宋体" w:cs="宋体"/>
          <w:color w:val="auto"/>
          <w:highlight w:val="none"/>
        </w:rPr>
        <w:t>7</w:t>
      </w:r>
      <w:r>
        <w:rPr>
          <w:rFonts w:ascii="宋体" w:hAnsi="宋体" w:cs="宋体"/>
          <w:color w:val="auto"/>
          <w:highlight w:val="none"/>
        </w:rPr>
        <w:t>.</w:t>
      </w:r>
      <w:r>
        <w:rPr>
          <w:rFonts w:hint="eastAsia" w:ascii="宋体" w:hAnsi="宋体" w:cs="宋体"/>
          <w:color w:val="auto"/>
          <w:highlight w:val="none"/>
        </w:rPr>
        <w:t>供应商须具有有效的《食品生产许可证》或《食品经营许可证》。</w:t>
      </w:r>
    </w:p>
    <w:p>
      <w:pPr>
        <w:pStyle w:val="5"/>
        <w:pageBreakBefore w:val="0"/>
        <w:kinsoku/>
        <w:overflowPunct/>
        <w:topLinePunct w:val="0"/>
        <w:bidi w:val="0"/>
        <w:spacing w:before="0" w:after="0" w:line="460" w:lineRule="exact"/>
        <w:ind w:firstLine="422" w:firstLineChars="200"/>
        <w:textAlignment w:val="auto"/>
        <w:rPr>
          <w:rFonts w:hint="eastAsia" w:ascii="宋体" w:hAnsi="宋体" w:eastAsia="宋体" w:cs="宋体"/>
          <w:bCs w:val="0"/>
          <w:color w:val="auto"/>
          <w:sz w:val="21"/>
          <w:szCs w:val="21"/>
          <w:highlight w:val="none"/>
        </w:rPr>
      </w:pPr>
      <w:bookmarkStart w:id="15" w:name="_Toc71704616"/>
      <w:r>
        <w:rPr>
          <w:rFonts w:hint="eastAsia" w:ascii="宋体" w:hAnsi="宋体" w:eastAsia="宋体" w:cs="宋体"/>
          <w:bCs w:val="0"/>
          <w:color w:val="auto"/>
          <w:sz w:val="21"/>
          <w:szCs w:val="21"/>
          <w:highlight w:val="none"/>
        </w:rPr>
        <w:t>三、获取</w:t>
      </w:r>
      <w:bookmarkEnd w:id="11"/>
      <w:bookmarkEnd w:id="12"/>
      <w:bookmarkEnd w:id="13"/>
      <w:bookmarkEnd w:id="14"/>
      <w:bookmarkEnd w:id="15"/>
      <w:r>
        <w:rPr>
          <w:rFonts w:hint="eastAsia" w:ascii="宋体" w:hAnsi="宋体" w:eastAsia="宋体" w:cs="宋体"/>
          <w:bCs w:val="0"/>
          <w:color w:val="auto"/>
          <w:sz w:val="21"/>
          <w:szCs w:val="21"/>
          <w:highlight w:val="none"/>
        </w:rPr>
        <w:t>磋商文件</w:t>
      </w:r>
    </w:p>
    <w:p>
      <w:pPr>
        <w:pageBreakBefore w:val="0"/>
        <w:kinsoku/>
        <w:overflowPunct/>
        <w:topLinePunct w:val="0"/>
        <w:bidi w:val="0"/>
        <w:spacing w:line="460" w:lineRule="exact"/>
        <w:ind w:firstLine="420" w:firstLineChars="200"/>
        <w:jc w:val="left"/>
        <w:textAlignment w:val="auto"/>
        <w:rPr>
          <w:rFonts w:hint="eastAsia" w:ascii="宋体" w:hAnsi="宋体" w:cs="宋体"/>
          <w:color w:val="auto"/>
          <w:highlight w:val="none"/>
        </w:rPr>
      </w:pPr>
      <w:bookmarkStart w:id="16" w:name="_Toc35393801"/>
      <w:bookmarkStart w:id="17" w:name="_Toc28359092"/>
      <w:bookmarkStart w:id="18" w:name="_Toc35393632"/>
      <w:bookmarkStart w:id="19" w:name="_Toc28359015"/>
      <w:r>
        <w:rPr>
          <w:rFonts w:hint="eastAsia" w:ascii="宋体" w:hAnsi="宋体" w:cs="宋体"/>
          <w:color w:val="auto"/>
          <w:highlight w:val="none"/>
        </w:rPr>
        <w:t>1.获取时间：</w:t>
      </w:r>
      <w:r>
        <w:rPr>
          <w:rFonts w:hint="eastAsia" w:ascii="宋体" w:hAnsi="宋体" w:cs="宋体"/>
          <w:color w:val="auto"/>
          <w:highlight w:val="none"/>
          <w:u w:val="single"/>
        </w:rPr>
        <w:t>202</w:t>
      </w:r>
      <w:r>
        <w:rPr>
          <w:rFonts w:ascii="宋体" w:hAnsi="宋体" w:cs="宋体"/>
          <w:color w:val="auto"/>
          <w:highlight w:val="none"/>
          <w:u w:val="single"/>
        </w:rPr>
        <w:t>4</w:t>
      </w:r>
      <w:r>
        <w:rPr>
          <w:rFonts w:hint="eastAsia" w:ascii="宋体" w:hAnsi="宋体" w:cs="宋体"/>
          <w:color w:val="auto"/>
          <w:highlight w:val="none"/>
        </w:rPr>
        <w:t>年</w:t>
      </w:r>
      <w:r>
        <w:rPr>
          <w:rFonts w:ascii="宋体" w:hAnsi="宋体" w:cs="宋体"/>
          <w:color w:val="auto"/>
          <w:highlight w:val="none"/>
          <w:u w:val="single"/>
        </w:rPr>
        <w:t xml:space="preserve"> 1 </w:t>
      </w:r>
      <w:r>
        <w:rPr>
          <w:rFonts w:hint="eastAsia" w:ascii="宋体" w:hAnsi="宋体" w:cs="宋体"/>
          <w:color w:val="auto"/>
          <w:highlight w:val="none"/>
        </w:rPr>
        <w:t>月</w:t>
      </w:r>
      <w:r>
        <w:rPr>
          <w:rFonts w:ascii="宋体" w:hAnsi="宋体" w:cs="宋体"/>
          <w:color w:val="auto"/>
          <w:highlight w:val="none"/>
          <w:u w:val="single"/>
        </w:rPr>
        <w:t xml:space="preserve"> 5 </w:t>
      </w:r>
      <w:r>
        <w:rPr>
          <w:rFonts w:hint="eastAsia" w:ascii="宋体" w:hAnsi="宋体" w:cs="宋体"/>
          <w:color w:val="auto"/>
          <w:highlight w:val="none"/>
        </w:rPr>
        <w:t>日至</w:t>
      </w:r>
      <w:r>
        <w:rPr>
          <w:rFonts w:hint="eastAsia" w:ascii="宋体" w:hAnsi="宋体" w:cs="宋体"/>
          <w:color w:val="auto"/>
          <w:highlight w:val="none"/>
          <w:u w:val="single"/>
        </w:rPr>
        <w:t>202</w:t>
      </w:r>
      <w:r>
        <w:rPr>
          <w:rFonts w:ascii="宋体" w:hAnsi="宋体" w:cs="宋体"/>
          <w:color w:val="auto"/>
          <w:highlight w:val="none"/>
          <w:u w:val="single"/>
        </w:rPr>
        <w:t>4</w:t>
      </w:r>
      <w:r>
        <w:rPr>
          <w:rFonts w:hint="eastAsia" w:ascii="宋体" w:hAnsi="宋体" w:cs="宋体"/>
          <w:color w:val="auto"/>
          <w:highlight w:val="none"/>
        </w:rPr>
        <w:t>年</w:t>
      </w:r>
      <w:r>
        <w:rPr>
          <w:rFonts w:ascii="宋体" w:hAnsi="宋体" w:cs="宋体"/>
          <w:color w:val="auto"/>
          <w:highlight w:val="none"/>
          <w:u w:val="single"/>
        </w:rPr>
        <w:t xml:space="preserve"> 1 </w:t>
      </w:r>
      <w:r>
        <w:rPr>
          <w:rFonts w:hint="eastAsia" w:ascii="宋体" w:hAnsi="宋体" w:cs="宋体"/>
          <w:color w:val="auto"/>
          <w:highlight w:val="none"/>
        </w:rPr>
        <w:t>月</w:t>
      </w:r>
      <w:r>
        <w:rPr>
          <w:rFonts w:ascii="宋体" w:hAnsi="宋体" w:cs="宋体"/>
          <w:color w:val="auto"/>
          <w:highlight w:val="none"/>
          <w:u w:val="single"/>
        </w:rPr>
        <w:t>12</w:t>
      </w:r>
      <w:r>
        <w:rPr>
          <w:rFonts w:hint="eastAsia" w:ascii="宋体" w:hAnsi="宋体" w:cs="宋体"/>
          <w:color w:val="auto"/>
          <w:highlight w:val="none"/>
        </w:rPr>
        <w:t>日，每日上午8时至12时，下午3时至6时（北京时间，法定公休日、法定节假日</w:t>
      </w:r>
      <w:r>
        <w:rPr>
          <w:rFonts w:ascii="宋体" w:hAnsi="宋体" w:cs="宋体"/>
          <w:color w:val="auto"/>
          <w:highlight w:val="none"/>
        </w:rPr>
        <w:t>除外</w:t>
      </w:r>
      <w:r>
        <w:rPr>
          <w:rFonts w:hint="eastAsia" w:ascii="宋体" w:hAnsi="宋体" w:cs="宋体"/>
          <w:color w:val="auto"/>
          <w:highlight w:val="none"/>
        </w:rPr>
        <w:t>）。</w:t>
      </w:r>
    </w:p>
    <w:p>
      <w:pPr>
        <w:pageBreakBefore w:val="0"/>
        <w:kinsoku/>
        <w:overflowPunct/>
        <w:topLinePunct w:val="0"/>
        <w:bidi w:val="0"/>
        <w:spacing w:line="4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2.获取地点：广西陆川县温泉镇凤凰一巷15号二楼云之龙咨询集团有限公司。</w:t>
      </w:r>
    </w:p>
    <w:p>
      <w:pPr>
        <w:pageBreakBefore w:val="0"/>
        <w:kinsoku/>
        <w:overflowPunct/>
        <w:topLinePunct w:val="0"/>
        <w:bidi w:val="0"/>
        <w:spacing w:line="4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3.方式：供应商须按照本公告规定的时间、地点、售价现场购买或邮购采购文件。</w:t>
      </w:r>
    </w:p>
    <w:p>
      <w:pPr>
        <w:pageBreakBefore w:val="0"/>
        <w:kinsoku/>
        <w:overflowPunct/>
        <w:topLinePunct w:val="0"/>
        <w:bidi w:val="0"/>
        <w:spacing w:line="4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4</w:t>
      </w:r>
      <w:r>
        <w:rPr>
          <w:rFonts w:ascii="宋体" w:hAnsi="宋体" w:cs="宋体"/>
          <w:color w:val="auto"/>
          <w:highlight w:val="none"/>
        </w:rPr>
        <w:t>.</w:t>
      </w:r>
      <w:r>
        <w:rPr>
          <w:rFonts w:hint="eastAsia" w:ascii="宋体" w:hAnsi="宋体" w:cs="宋体"/>
          <w:color w:val="auto"/>
          <w:highlight w:val="none"/>
        </w:rPr>
        <w:t>售价：采购文件每本售价250元，售后不退。</w:t>
      </w:r>
    </w:p>
    <w:p>
      <w:pPr>
        <w:pageBreakBefore w:val="0"/>
        <w:kinsoku/>
        <w:overflowPunct/>
        <w:topLinePunct w:val="0"/>
        <w:bidi w:val="0"/>
        <w:spacing w:line="4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采购文件价款交纳银行账户：</w:t>
      </w:r>
    </w:p>
    <w:p>
      <w:pPr>
        <w:pageBreakBefore w:val="0"/>
        <w:kinsoku/>
        <w:overflowPunct/>
        <w:topLinePunct w:val="0"/>
        <w:bidi w:val="0"/>
        <w:spacing w:line="460" w:lineRule="exact"/>
        <w:ind w:firstLine="420" w:firstLineChars="200"/>
        <w:jc w:val="left"/>
        <w:textAlignment w:val="auto"/>
        <w:rPr>
          <w:rFonts w:hint="eastAsia" w:ascii="宋体" w:hAnsi="宋体" w:cs="宋体"/>
          <w:color w:val="auto"/>
          <w:highlight w:val="none"/>
        </w:rPr>
      </w:pPr>
      <w:bookmarkStart w:id="20" w:name="_Toc71704617"/>
      <w:r>
        <w:rPr>
          <w:rFonts w:hint="eastAsia" w:ascii="宋体" w:hAnsi="宋体" w:cs="宋体"/>
          <w:color w:val="auto"/>
          <w:highlight w:val="none"/>
        </w:rPr>
        <w:t>账户名称：云之龙咨询集团有限公司陆川分公司</w:t>
      </w:r>
    </w:p>
    <w:p>
      <w:pPr>
        <w:pageBreakBefore w:val="0"/>
        <w:kinsoku/>
        <w:overflowPunct/>
        <w:topLinePunct w:val="0"/>
        <w:bidi w:val="0"/>
        <w:spacing w:line="460" w:lineRule="exact"/>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开户银行：中信银行南宁东葛支行</w:t>
      </w:r>
    </w:p>
    <w:p>
      <w:pPr>
        <w:pageBreakBefore w:val="0"/>
        <w:kinsoku/>
        <w:overflowPunct/>
        <w:topLinePunct w:val="0"/>
        <w:bidi w:val="0"/>
        <w:spacing w:line="46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银行账号：8113001013200159937</w:t>
      </w:r>
    </w:p>
    <w:p>
      <w:pPr>
        <w:pStyle w:val="5"/>
        <w:pageBreakBefore w:val="0"/>
        <w:kinsoku/>
        <w:overflowPunct/>
        <w:topLinePunct w:val="0"/>
        <w:bidi w:val="0"/>
        <w:spacing w:before="0" w:after="0" w:line="460" w:lineRule="exact"/>
        <w:ind w:firstLine="422"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四、</w:t>
      </w:r>
      <w:bookmarkEnd w:id="16"/>
      <w:bookmarkEnd w:id="17"/>
      <w:bookmarkEnd w:id="18"/>
      <w:bookmarkEnd w:id="19"/>
      <w:bookmarkEnd w:id="20"/>
      <w:r>
        <w:rPr>
          <w:rFonts w:hint="eastAsia" w:ascii="宋体" w:hAnsi="宋体" w:eastAsia="宋体" w:cs="宋体"/>
          <w:bCs w:val="0"/>
          <w:color w:val="auto"/>
          <w:sz w:val="21"/>
          <w:szCs w:val="21"/>
          <w:highlight w:val="none"/>
        </w:rPr>
        <w:t>响应文件递交、截止和地点</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bookmarkStart w:id="21" w:name="_Toc28359016"/>
      <w:bookmarkStart w:id="22" w:name="_Toc35393633"/>
      <w:bookmarkStart w:id="23" w:name="_Toc35393802"/>
      <w:bookmarkStart w:id="24" w:name="_Toc28359093"/>
      <w:r>
        <w:rPr>
          <w:rFonts w:hint="eastAsia" w:ascii="宋体" w:hAnsi="宋体" w:cs="宋体"/>
          <w:color w:val="auto"/>
          <w:highlight w:val="none"/>
        </w:rPr>
        <w:t>响应文件开始接收时间：</w:t>
      </w:r>
      <w:r>
        <w:rPr>
          <w:rFonts w:ascii="宋体" w:hAnsi="宋体" w:cs="宋体"/>
          <w:color w:val="auto"/>
          <w:highlight w:val="none"/>
        </w:rPr>
        <w:t>2024</w:t>
      </w:r>
      <w:r>
        <w:rPr>
          <w:rFonts w:hint="eastAsia" w:ascii="宋体" w:hAnsi="宋体" w:cs="宋体"/>
          <w:color w:val="auto"/>
          <w:highlight w:val="none"/>
        </w:rPr>
        <w:t>年</w:t>
      </w:r>
      <w:r>
        <w:rPr>
          <w:rFonts w:ascii="宋体" w:hAnsi="宋体" w:cs="宋体"/>
          <w:color w:val="auto"/>
          <w:highlight w:val="none"/>
        </w:rPr>
        <w:t>1</w:t>
      </w:r>
      <w:r>
        <w:rPr>
          <w:rFonts w:hint="eastAsia" w:ascii="宋体" w:hAnsi="宋体" w:cs="宋体"/>
          <w:color w:val="auto"/>
          <w:highlight w:val="none"/>
        </w:rPr>
        <w:t>月</w:t>
      </w:r>
      <w:r>
        <w:rPr>
          <w:rFonts w:ascii="宋体" w:hAnsi="宋体" w:cs="宋体"/>
          <w:color w:val="auto"/>
          <w:highlight w:val="none"/>
        </w:rPr>
        <w:t>16</w:t>
      </w:r>
      <w:r>
        <w:rPr>
          <w:rFonts w:hint="eastAsia" w:ascii="宋体" w:hAnsi="宋体" w:cs="宋体"/>
          <w:color w:val="auto"/>
          <w:highlight w:val="none"/>
        </w:rPr>
        <w:t>日</w:t>
      </w:r>
      <w:r>
        <w:rPr>
          <w:rFonts w:ascii="宋体" w:hAnsi="宋体" w:cs="宋体"/>
          <w:color w:val="auto"/>
          <w:highlight w:val="none"/>
        </w:rPr>
        <w:t>8</w:t>
      </w:r>
      <w:r>
        <w:rPr>
          <w:rFonts w:hint="eastAsia" w:ascii="宋体" w:hAnsi="宋体" w:cs="宋体"/>
          <w:color w:val="auto"/>
          <w:highlight w:val="none"/>
        </w:rPr>
        <w:t>时</w:t>
      </w:r>
      <w:r>
        <w:rPr>
          <w:rFonts w:ascii="宋体" w:hAnsi="宋体" w:cs="宋体"/>
          <w:color w:val="auto"/>
          <w:highlight w:val="none"/>
        </w:rPr>
        <w:t>30</w:t>
      </w:r>
      <w:r>
        <w:rPr>
          <w:rFonts w:hint="eastAsia" w:ascii="宋体" w:hAnsi="宋体" w:cs="宋体"/>
          <w:color w:val="auto"/>
          <w:highlight w:val="none"/>
        </w:rPr>
        <w:t>分（北京时间）；</w:t>
      </w:r>
    </w:p>
    <w:p>
      <w:pPr>
        <w:pageBreakBefore w:val="0"/>
        <w:kinsoku/>
        <w:overflowPunct/>
        <w:topLinePunct w:val="0"/>
        <w:bidi w:val="0"/>
        <w:spacing w:line="4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响应文件递交截止时间：</w:t>
      </w:r>
      <w:bookmarkStart w:id="25" w:name="_Hlk154386715"/>
      <w:r>
        <w:rPr>
          <w:rFonts w:ascii="宋体" w:hAnsi="宋体" w:cs="宋体"/>
          <w:color w:val="auto"/>
          <w:highlight w:val="none"/>
        </w:rPr>
        <w:t>2024</w:t>
      </w:r>
      <w:r>
        <w:rPr>
          <w:rFonts w:hint="eastAsia" w:ascii="宋体" w:hAnsi="宋体" w:cs="宋体"/>
          <w:color w:val="auto"/>
          <w:highlight w:val="none"/>
        </w:rPr>
        <w:t>年</w:t>
      </w:r>
      <w:r>
        <w:rPr>
          <w:rFonts w:ascii="宋体" w:hAnsi="宋体" w:cs="宋体"/>
          <w:color w:val="auto"/>
          <w:highlight w:val="none"/>
        </w:rPr>
        <w:t>1</w:t>
      </w:r>
      <w:r>
        <w:rPr>
          <w:rFonts w:hint="eastAsia" w:ascii="宋体" w:hAnsi="宋体" w:cs="宋体"/>
          <w:color w:val="auto"/>
          <w:highlight w:val="none"/>
        </w:rPr>
        <w:t>月</w:t>
      </w:r>
      <w:r>
        <w:rPr>
          <w:rFonts w:ascii="宋体" w:hAnsi="宋体" w:cs="宋体"/>
          <w:color w:val="auto"/>
          <w:highlight w:val="none"/>
        </w:rPr>
        <w:t>16</w:t>
      </w:r>
      <w:r>
        <w:rPr>
          <w:rFonts w:hint="eastAsia" w:ascii="宋体" w:hAnsi="宋体" w:cs="宋体"/>
          <w:color w:val="auto"/>
          <w:highlight w:val="none"/>
        </w:rPr>
        <w:t>日9时30分</w:t>
      </w:r>
      <w:bookmarkEnd w:id="25"/>
      <w:r>
        <w:rPr>
          <w:rFonts w:hint="eastAsia" w:ascii="宋体" w:hAnsi="宋体" w:cs="宋体"/>
          <w:color w:val="auto"/>
          <w:highlight w:val="none"/>
        </w:rPr>
        <w:t>（北京时间）；</w:t>
      </w:r>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响应文件递交地点：广西陆川县温泉镇凤凰一巷15号二楼云之龙咨询集团有限公司，逾期送达或未按照磋商文件要求递交、密封的响应文件，将予以拒收。</w:t>
      </w:r>
    </w:p>
    <w:p>
      <w:pPr>
        <w:pageBreakBefore w:val="0"/>
        <w:kinsoku/>
        <w:overflowPunct/>
        <w:topLinePunct w:val="0"/>
        <w:bidi w:val="0"/>
        <w:spacing w:line="460" w:lineRule="exact"/>
        <w:ind w:firstLine="422" w:firstLineChars="200"/>
        <w:textAlignment w:val="auto"/>
        <w:rPr>
          <w:rFonts w:hint="eastAsia" w:ascii="宋体" w:hAnsi="宋体" w:cs="宋体"/>
          <w:b/>
          <w:color w:val="auto"/>
          <w:highlight w:val="none"/>
        </w:rPr>
      </w:pPr>
      <w:bookmarkStart w:id="26" w:name="_Toc71704618"/>
      <w:r>
        <w:rPr>
          <w:rFonts w:hint="eastAsia" w:ascii="宋体" w:hAnsi="宋体" w:cs="宋体"/>
          <w:b/>
          <w:color w:val="auto"/>
          <w:highlight w:val="none"/>
        </w:rPr>
        <w:t>五、开启</w:t>
      </w:r>
      <w:bookmarkEnd w:id="21"/>
      <w:bookmarkEnd w:id="22"/>
      <w:bookmarkEnd w:id="23"/>
      <w:bookmarkEnd w:id="24"/>
      <w:bookmarkEnd w:id="26"/>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bookmarkStart w:id="27" w:name="_Toc28359094"/>
      <w:bookmarkStart w:id="28" w:name="_Toc28359017"/>
      <w:bookmarkStart w:id="29" w:name="_Toc35393634"/>
      <w:bookmarkStart w:id="30" w:name="_Toc35393803"/>
      <w:r>
        <w:rPr>
          <w:rFonts w:hint="eastAsia" w:ascii="宋体" w:hAnsi="宋体" w:cs="宋体"/>
          <w:color w:val="auto"/>
          <w:highlight w:val="none"/>
        </w:rPr>
        <w:t>时间：2024年1月</w:t>
      </w:r>
      <w:r>
        <w:rPr>
          <w:rFonts w:ascii="宋体" w:hAnsi="宋体" w:cs="宋体"/>
          <w:color w:val="auto"/>
          <w:highlight w:val="none"/>
        </w:rPr>
        <w:t>16</w:t>
      </w:r>
      <w:r>
        <w:rPr>
          <w:rFonts w:hint="eastAsia" w:ascii="宋体" w:hAnsi="宋体" w:cs="宋体"/>
          <w:color w:val="auto"/>
          <w:highlight w:val="none"/>
        </w:rPr>
        <w:t>日9时30分（北京时间）</w:t>
      </w:r>
    </w:p>
    <w:p>
      <w:pPr>
        <w:pageBreakBefore w:val="0"/>
        <w:kinsoku/>
        <w:overflowPunct/>
        <w:topLinePunct w:val="0"/>
        <w:bidi w:val="0"/>
        <w:spacing w:line="460" w:lineRule="exact"/>
        <w:ind w:firstLine="420" w:firstLineChars="200"/>
        <w:textAlignment w:val="auto"/>
        <w:rPr>
          <w:rFonts w:hint="eastAsia" w:ascii="宋体" w:hAnsi="宋体" w:cs="宋体"/>
          <w:bCs/>
          <w:color w:val="auto"/>
          <w:highlight w:val="none"/>
        </w:rPr>
      </w:pPr>
      <w:r>
        <w:rPr>
          <w:rFonts w:hint="eastAsia" w:ascii="宋体" w:hAnsi="宋体" w:cs="宋体"/>
          <w:color w:val="auto"/>
          <w:highlight w:val="none"/>
        </w:rPr>
        <w:t>地点：广西陆川县温泉镇凤凰一巷15号二楼云之龙咨询集团有限公司</w:t>
      </w:r>
    </w:p>
    <w:p>
      <w:pPr>
        <w:pStyle w:val="5"/>
        <w:pageBreakBefore w:val="0"/>
        <w:kinsoku/>
        <w:overflowPunct/>
        <w:topLinePunct w:val="0"/>
        <w:bidi w:val="0"/>
        <w:spacing w:before="0" w:after="0" w:line="460" w:lineRule="exact"/>
        <w:ind w:firstLine="422" w:firstLineChars="200"/>
        <w:textAlignment w:val="auto"/>
        <w:rPr>
          <w:rFonts w:hint="eastAsia" w:ascii="宋体" w:hAnsi="宋体" w:eastAsia="宋体" w:cs="宋体"/>
          <w:bCs w:val="0"/>
          <w:color w:val="auto"/>
          <w:sz w:val="21"/>
          <w:szCs w:val="21"/>
          <w:highlight w:val="none"/>
        </w:rPr>
      </w:pPr>
      <w:bookmarkStart w:id="31" w:name="_Toc71704619"/>
      <w:r>
        <w:rPr>
          <w:rFonts w:hint="eastAsia" w:ascii="宋体" w:hAnsi="宋体" w:eastAsia="宋体" w:cs="宋体"/>
          <w:bCs w:val="0"/>
          <w:color w:val="auto"/>
          <w:sz w:val="21"/>
          <w:szCs w:val="21"/>
          <w:highlight w:val="none"/>
        </w:rPr>
        <w:t>六、公告期限</w:t>
      </w:r>
      <w:bookmarkEnd w:id="27"/>
      <w:bookmarkEnd w:id="28"/>
      <w:bookmarkEnd w:id="29"/>
      <w:bookmarkEnd w:id="30"/>
      <w:bookmarkEnd w:id="31"/>
    </w:p>
    <w:p>
      <w:pPr>
        <w:pageBreakBefore w:val="0"/>
        <w:kinsoku/>
        <w:overflowPunct/>
        <w:topLinePunct w:val="0"/>
        <w:bidi w:val="0"/>
        <w:spacing w:line="460" w:lineRule="exact"/>
        <w:ind w:firstLine="420" w:firstLineChars="200"/>
        <w:textAlignment w:val="auto"/>
        <w:rPr>
          <w:rFonts w:hint="eastAsia" w:ascii="宋体" w:hAnsi="宋体" w:cs="宋体"/>
          <w:color w:val="auto"/>
          <w:kern w:val="0"/>
          <w:highlight w:val="none"/>
        </w:rPr>
      </w:pPr>
      <w:r>
        <w:rPr>
          <w:rFonts w:hint="eastAsia" w:ascii="宋体" w:hAnsi="宋体" w:cs="宋体"/>
          <w:color w:val="auto"/>
          <w:kern w:val="0"/>
          <w:highlight w:val="none"/>
        </w:rPr>
        <w:t>自本公告发布之日起3个工作日。</w:t>
      </w:r>
    </w:p>
    <w:p>
      <w:pPr>
        <w:pStyle w:val="5"/>
        <w:pageBreakBefore w:val="0"/>
        <w:kinsoku/>
        <w:overflowPunct/>
        <w:topLinePunct w:val="0"/>
        <w:bidi w:val="0"/>
        <w:spacing w:before="0" w:after="0" w:line="460" w:lineRule="exact"/>
        <w:ind w:firstLine="422" w:firstLineChars="200"/>
        <w:textAlignment w:val="auto"/>
        <w:rPr>
          <w:rFonts w:hint="eastAsia" w:ascii="宋体" w:hAnsi="宋体" w:eastAsia="宋体" w:cs="宋体"/>
          <w:color w:val="auto"/>
          <w:sz w:val="21"/>
          <w:szCs w:val="21"/>
          <w:highlight w:val="none"/>
        </w:rPr>
      </w:pPr>
      <w:bookmarkStart w:id="32" w:name="_Toc35393635"/>
      <w:bookmarkStart w:id="33" w:name="_Toc71704620"/>
      <w:bookmarkStart w:id="34" w:name="_Toc35393804"/>
      <w:r>
        <w:rPr>
          <w:rFonts w:hint="eastAsia" w:ascii="宋体" w:hAnsi="宋体" w:eastAsia="宋体" w:cs="宋体"/>
          <w:color w:val="auto"/>
          <w:sz w:val="21"/>
          <w:szCs w:val="21"/>
          <w:highlight w:val="none"/>
        </w:rPr>
        <w:t>七、其他补充事宜</w:t>
      </w:r>
      <w:bookmarkEnd w:id="32"/>
      <w:bookmarkEnd w:id="33"/>
      <w:bookmarkEnd w:id="34"/>
    </w:p>
    <w:p>
      <w:pPr>
        <w:pageBreakBefore w:val="0"/>
        <w:kinsoku/>
        <w:overflowPunct/>
        <w:topLinePunct w:val="0"/>
        <w:bidi w:val="0"/>
        <w:spacing w:line="460" w:lineRule="exact"/>
        <w:ind w:firstLine="420" w:firstLineChars="200"/>
        <w:textAlignment w:val="auto"/>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磋商时间及地点：响应文件递交截止时间后为供应商磋商时间，具体时间由采购代理机构另行通知。地点：广西陆川县温泉镇凤凰一巷15号二楼云之龙咨询集团有限公司，参加磋商活动的法定代表人或委托代理人必须持本人有效身份证依时到达指定地点等候当面磋商。</w:t>
      </w:r>
    </w:p>
    <w:p>
      <w:pPr>
        <w:pStyle w:val="5"/>
        <w:pageBreakBefore w:val="0"/>
        <w:kinsoku/>
        <w:overflowPunct/>
        <w:topLinePunct w:val="0"/>
        <w:bidi w:val="0"/>
        <w:spacing w:before="0" w:after="0" w:line="460" w:lineRule="exact"/>
        <w:ind w:firstLine="420" w:firstLineChars="200"/>
        <w:jc w:val="left"/>
        <w:textAlignment w:val="auto"/>
        <w:rPr>
          <w:rFonts w:hint="eastAsia" w:ascii="宋体" w:hAnsi="宋体" w:eastAsia="宋体" w:cs="宋体"/>
          <w:b w:val="0"/>
          <w:bCs w:val="0"/>
          <w:color w:val="auto"/>
          <w:sz w:val="21"/>
          <w:szCs w:val="21"/>
          <w:highlight w:val="none"/>
        </w:rPr>
      </w:pPr>
      <w:bookmarkStart w:id="35" w:name="_Toc71704621"/>
      <w:bookmarkStart w:id="36" w:name="_Toc35393636"/>
      <w:bookmarkStart w:id="37" w:name="_Toc28359018"/>
      <w:bookmarkStart w:id="38" w:name="_Toc28359095"/>
      <w:bookmarkStart w:id="39" w:name="_Toc35393805"/>
      <w:r>
        <w:rPr>
          <w:rFonts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rPr>
        <w:t>.网上公告媒体查询：</w:t>
      </w:r>
    </w:p>
    <w:p>
      <w:pPr>
        <w:pStyle w:val="5"/>
        <w:pageBreakBefore w:val="0"/>
        <w:kinsoku/>
        <w:overflowPunct/>
        <w:topLinePunct w:val="0"/>
        <w:bidi w:val="0"/>
        <w:spacing w:before="0" w:after="0" w:line="46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本项目采购公告在国家税务总局广西壮族自治区税务局玉林市频道（http://guangxi.chinatax.gov.cn/yulin/）、云之龙集团网（www.yzljt.cn）上发布。</w:t>
      </w:r>
      <w:bookmarkEnd w:id="35"/>
    </w:p>
    <w:p>
      <w:pPr>
        <w:pStyle w:val="5"/>
        <w:pageBreakBefore w:val="0"/>
        <w:kinsoku/>
        <w:overflowPunct/>
        <w:topLinePunct w:val="0"/>
        <w:bidi w:val="0"/>
        <w:spacing w:before="0" w:after="0" w:line="460" w:lineRule="exact"/>
        <w:ind w:firstLine="422" w:firstLineChars="200"/>
        <w:textAlignment w:val="auto"/>
        <w:rPr>
          <w:rFonts w:hint="eastAsia" w:ascii="宋体" w:hAnsi="宋体" w:eastAsia="宋体" w:cs="宋体"/>
          <w:bCs w:val="0"/>
          <w:color w:val="auto"/>
          <w:sz w:val="21"/>
          <w:szCs w:val="21"/>
          <w:highlight w:val="none"/>
        </w:rPr>
      </w:pPr>
      <w:bookmarkStart w:id="40" w:name="_Toc71704623"/>
      <w:r>
        <w:rPr>
          <w:rFonts w:hint="eastAsia" w:ascii="宋体" w:hAnsi="宋体" w:eastAsia="宋体" w:cs="宋体"/>
          <w:bCs w:val="0"/>
          <w:color w:val="auto"/>
          <w:sz w:val="21"/>
          <w:szCs w:val="21"/>
          <w:highlight w:val="none"/>
        </w:rPr>
        <w:t>八、凡对本次采购提出询问，请按以下方式联系。</w:t>
      </w:r>
      <w:bookmarkEnd w:id="36"/>
      <w:bookmarkEnd w:id="37"/>
      <w:bookmarkEnd w:id="38"/>
      <w:bookmarkEnd w:id="39"/>
      <w:bookmarkEnd w:id="40"/>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1.采购人信息</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名  称：国家税务总局陆川县税务局</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地  址：广西陆川县温泉大道北32号</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联系方式：</w:t>
      </w:r>
      <w:r>
        <w:rPr>
          <w:rFonts w:hAnsi="宋体" w:cs="宋体"/>
          <w:bCs/>
          <w:color w:val="auto"/>
          <w:kern w:val="2"/>
          <w:sz w:val="21"/>
          <w:szCs w:val="21"/>
          <w:highlight w:val="none"/>
        </w:rPr>
        <w:t>0775-7339569</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2.采购代理机构信息</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名  称：云之龙咨询集团有限公司</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 xml:space="preserve">地  址：广西陆川县温泉镇凤凰一巷15号二楼 </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联系方式：</w:t>
      </w:r>
      <w:r>
        <w:rPr>
          <w:rFonts w:hAnsi="宋体" w:cs="宋体"/>
          <w:bCs/>
          <w:color w:val="auto"/>
          <w:kern w:val="2"/>
          <w:sz w:val="21"/>
          <w:szCs w:val="21"/>
          <w:highlight w:val="none"/>
        </w:rPr>
        <w:t>0775-7210518</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3.项目联系方式</w:t>
      </w:r>
    </w:p>
    <w:p>
      <w:pPr>
        <w:pStyle w:val="2"/>
        <w:pageBreakBefore w:val="0"/>
        <w:kinsoku/>
        <w:overflowPunct/>
        <w:topLinePunct w:val="0"/>
        <w:bidi w:val="0"/>
        <w:spacing w:line="460" w:lineRule="exact"/>
        <w:ind w:firstLine="420" w:firstLineChars="200"/>
        <w:textAlignment w:val="auto"/>
        <w:rPr>
          <w:rFonts w:hint="eastAsia" w:hAnsi="宋体" w:cs="宋体"/>
          <w:bCs/>
          <w:color w:val="auto"/>
          <w:kern w:val="2"/>
          <w:sz w:val="21"/>
          <w:szCs w:val="21"/>
          <w:highlight w:val="none"/>
        </w:rPr>
      </w:pPr>
      <w:r>
        <w:rPr>
          <w:rFonts w:hint="eastAsia" w:hAnsi="宋体" w:cs="宋体"/>
          <w:bCs/>
          <w:color w:val="auto"/>
          <w:kern w:val="2"/>
          <w:sz w:val="21"/>
          <w:szCs w:val="21"/>
          <w:highlight w:val="none"/>
        </w:rPr>
        <w:t xml:space="preserve">项目联系人：高瑾、李剑斌 </w:t>
      </w:r>
    </w:p>
    <w:p>
      <w:pPr>
        <w:pStyle w:val="2"/>
        <w:pageBreakBefore w:val="0"/>
        <w:kinsoku/>
        <w:overflowPunct/>
        <w:topLinePunct w:val="0"/>
        <w:bidi w:val="0"/>
        <w:spacing w:line="460" w:lineRule="exact"/>
        <w:ind w:firstLine="420" w:firstLineChars="200"/>
        <w:textAlignment w:val="auto"/>
        <w:rPr>
          <w:rFonts w:hint="eastAsia" w:hAnsi="宋体" w:cs="宋体"/>
          <w:color w:val="auto"/>
          <w:highlight w:val="none"/>
        </w:rPr>
      </w:pPr>
      <w:r>
        <w:rPr>
          <w:rFonts w:hint="eastAsia" w:hAnsi="宋体" w:cs="宋体"/>
          <w:bCs/>
          <w:color w:val="auto"/>
          <w:kern w:val="2"/>
          <w:sz w:val="21"/>
          <w:szCs w:val="21"/>
          <w:highlight w:val="none"/>
        </w:rPr>
        <w:t>电  话：0775-</w:t>
      </w:r>
      <w:r>
        <w:rPr>
          <w:rFonts w:hAnsi="宋体" w:cs="宋体"/>
          <w:bCs/>
          <w:color w:val="auto"/>
          <w:kern w:val="2"/>
          <w:sz w:val="21"/>
          <w:szCs w:val="21"/>
          <w:highlight w:val="none"/>
        </w:rPr>
        <w:t>7210518</w:t>
      </w:r>
    </w:p>
    <w:p>
      <w:pPr>
        <w:pageBreakBefore w:val="0"/>
        <w:kinsoku/>
        <w:overflowPunct/>
        <w:topLinePunct w:val="0"/>
        <w:bidi w:val="0"/>
        <w:spacing w:line="460" w:lineRule="exact"/>
        <w:textAlignment w:val="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B4E7"/>
    <w:multiLevelType w:val="singleLevel"/>
    <w:tmpl w:val="BAF9B4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NzA1YzI2YmE4YzNkMWEyMjVlNTcyZmVkYTFkZDEifQ=="/>
  </w:docVars>
  <w:rsids>
    <w:rsidRoot w:val="00000000"/>
    <w:rsid w:val="0786142E"/>
    <w:rsid w:val="42CA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4">
    <w:name w:val="heading 1"/>
    <w:basedOn w:val="1"/>
    <w:next w:val="1"/>
    <w:qFormat/>
    <w:uiPriority w:val="99"/>
    <w:pPr>
      <w:keepNext/>
      <w:keepLines/>
      <w:spacing w:before="340" w:after="330" w:line="578" w:lineRule="auto"/>
      <w:outlineLvl w:val="0"/>
    </w:pPr>
    <w:rPr>
      <w:rFonts w:ascii="Calibri" w:hAnsi="Calibri" w:cs="Times New Roman"/>
      <w:b/>
      <w:bCs/>
      <w:kern w:val="44"/>
      <w:sz w:val="44"/>
      <w:szCs w:val="44"/>
    </w:rPr>
  </w:style>
  <w:style w:type="paragraph" w:styleId="5">
    <w:name w:val="heading 2"/>
    <w:basedOn w:val="1"/>
    <w:next w:val="1"/>
    <w:qFormat/>
    <w:uiPriority w:val="99"/>
    <w:pPr>
      <w:keepNext/>
      <w:keepLines/>
      <w:spacing w:before="260" w:after="260" w:line="413" w:lineRule="auto"/>
      <w:outlineLvl w:val="1"/>
    </w:pPr>
    <w:rPr>
      <w:rFonts w:ascii="Arial" w:hAnsi="Arial" w:eastAsia="黑体" w:cs="Times New Roman"/>
      <w:b/>
      <w:bCs/>
      <w:kern w:val="0"/>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after="120" w:afterLines="0"/>
      <w:jc w:val="left"/>
    </w:pPr>
    <w:rPr>
      <w:rFonts w:ascii="宋体"/>
      <w:kern w:val="0"/>
      <w:sz w:val="34"/>
      <w:szCs w:val="20"/>
    </w:rPr>
  </w:style>
  <w:style w:type="paragraph" w:styleId="3">
    <w:name w:val="Body Text First Indent 2"/>
    <w:basedOn w:val="1"/>
    <w:uiPriority w:val="0"/>
    <w:pPr>
      <w:spacing w:after="120" w:afterLines="0" w:line="240" w:lineRule="auto"/>
      <w:ind w:left="420" w:leftChars="200" w:firstLine="420" w:firstLineChars="200"/>
    </w:pPr>
    <w:rPr>
      <w:rFonts w:ascii="宋体" w:hAnsi="Courier New"/>
      <w:spacing w:val="-4"/>
      <w:sz w:val="18"/>
    </w:rPr>
  </w:style>
  <w:style w:type="paragraph" w:styleId="6">
    <w:name w:val="Plain Text"/>
    <w:basedOn w:val="1"/>
    <w:next w:val="1"/>
    <w:qFormat/>
    <w:uiPriority w:val="0"/>
    <w:rPr>
      <w:rFonts w:ascii="宋体" w:hAnsi="Courier New" w:cs="Times New Roman"/>
      <w:kern w:val="0"/>
      <w:sz w:val="20"/>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2024-01-04T10:49:00Z</dcterms:created>
  <dc:creator>Administrator</dc:creator>
  <cp:lastModifiedBy>李广波</cp:lastModifiedBy>
  <dcterms:modified xsi:type="dcterms:W3CDTF">2024-01-05T02:08:40Z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00005DF5A5074B0E85000BED03E33BE2_12</vt:lpwstr>
  </property>
</Properties>
</file>